
<file path=[Content_Types].xml><?xml version="1.0" encoding="utf-8"?>
<Types xmlns="http://schemas.openxmlformats.org/package/2006/content-types">
  <Default Extension="emf" ContentType="image/x-emf"/>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27F8A1" w14:textId="77777777" w:rsidR="00030090" w:rsidRPr="008A7A7C" w:rsidRDefault="00030090">
      <w:pPr>
        <w:pStyle w:val="Ttulo7"/>
        <w:jc w:val="both"/>
        <w:rPr>
          <w:rFonts w:asciiTheme="minorHAnsi" w:hAnsiTheme="minorHAnsi" w:cstheme="minorHAnsi"/>
          <w:sz w:val="32"/>
          <w:szCs w:val="22"/>
        </w:rPr>
      </w:pPr>
      <w:r w:rsidRPr="008A7A7C">
        <w:rPr>
          <w:rFonts w:asciiTheme="minorHAnsi" w:hAnsiTheme="minorHAnsi" w:cstheme="minorHAnsi"/>
          <w:sz w:val="32"/>
          <w:szCs w:val="22"/>
        </w:rPr>
        <w:t xml:space="preserve">I.E.S.  “EL ARGAR”   </w:t>
      </w:r>
    </w:p>
    <w:p w14:paraId="727A0AFB" w14:textId="77777777" w:rsidR="00030090" w:rsidRPr="008A7A7C" w:rsidRDefault="00030090">
      <w:pPr>
        <w:pStyle w:val="Ttulo1"/>
        <w:jc w:val="both"/>
        <w:rPr>
          <w:rFonts w:asciiTheme="minorHAnsi" w:hAnsiTheme="minorHAnsi" w:cstheme="minorHAnsi"/>
          <w:sz w:val="32"/>
          <w:szCs w:val="22"/>
        </w:rPr>
      </w:pPr>
      <w:r w:rsidRPr="008A7A7C">
        <w:rPr>
          <w:rFonts w:asciiTheme="minorHAnsi" w:hAnsiTheme="minorHAnsi" w:cstheme="minorHAnsi"/>
          <w:sz w:val="32"/>
          <w:szCs w:val="22"/>
        </w:rPr>
        <w:t>ALMERÍA</w:t>
      </w:r>
    </w:p>
    <w:p w14:paraId="4F043EDC" w14:textId="77777777" w:rsidR="00030090" w:rsidRPr="008A7A7C" w:rsidRDefault="00030090">
      <w:pPr>
        <w:jc w:val="both"/>
        <w:rPr>
          <w:rFonts w:asciiTheme="minorHAnsi" w:hAnsiTheme="minorHAnsi" w:cstheme="minorHAnsi"/>
          <w:sz w:val="32"/>
          <w:szCs w:val="22"/>
          <w:lang w:val="es-ES_tradnl"/>
        </w:rPr>
      </w:pPr>
    </w:p>
    <w:p w14:paraId="38E6835F" w14:textId="1CF3CB97" w:rsidR="00030090" w:rsidRPr="008A7A7C" w:rsidRDefault="00030090">
      <w:pPr>
        <w:pStyle w:val="Ttulo2"/>
        <w:jc w:val="both"/>
        <w:rPr>
          <w:rFonts w:asciiTheme="minorHAnsi" w:hAnsiTheme="minorHAnsi" w:cstheme="minorHAnsi"/>
          <w:sz w:val="32"/>
          <w:szCs w:val="22"/>
        </w:rPr>
      </w:pPr>
      <w:r w:rsidRPr="008A7A7C">
        <w:rPr>
          <w:rFonts w:asciiTheme="minorHAnsi" w:hAnsiTheme="minorHAnsi" w:cstheme="minorHAnsi"/>
          <w:sz w:val="32"/>
          <w:szCs w:val="22"/>
        </w:rPr>
        <w:t xml:space="preserve">DEPARTAMENTO: </w:t>
      </w:r>
      <w:r w:rsidR="00827340" w:rsidRPr="008A7A7C">
        <w:rPr>
          <w:rFonts w:asciiTheme="minorHAnsi" w:hAnsiTheme="minorHAnsi" w:cstheme="minorHAnsi"/>
          <w:sz w:val="32"/>
          <w:szCs w:val="22"/>
        </w:rPr>
        <w:t>Administración y Gestión</w:t>
      </w:r>
    </w:p>
    <w:p w14:paraId="7E4A9F43" w14:textId="77777777" w:rsidR="00030090" w:rsidRPr="008A7A7C" w:rsidRDefault="00030090">
      <w:pPr>
        <w:pStyle w:val="Ttulo2"/>
        <w:jc w:val="both"/>
        <w:rPr>
          <w:rFonts w:asciiTheme="minorHAnsi" w:hAnsiTheme="minorHAnsi" w:cstheme="minorHAnsi"/>
          <w:b w:val="0"/>
          <w:bCs/>
          <w:sz w:val="32"/>
          <w:szCs w:val="22"/>
        </w:rPr>
      </w:pPr>
    </w:p>
    <w:p w14:paraId="0FCCBFAF" w14:textId="134E3CDA" w:rsidR="00030090" w:rsidRPr="008A7A7C" w:rsidRDefault="00030090">
      <w:pPr>
        <w:pStyle w:val="Ttulo2"/>
        <w:jc w:val="both"/>
        <w:rPr>
          <w:rFonts w:asciiTheme="minorHAnsi" w:hAnsiTheme="minorHAnsi" w:cstheme="minorHAnsi"/>
          <w:sz w:val="32"/>
          <w:szCs w:val="22"/>
        </w:rPr>
      </w:pPr>
      <w:r w:rsidRPr="008A7A7C">
        <w:rPr>
          <w:rFonts w:asciiTheme="minorHAnsi" w:hAnsiTheme="minorHAnsi" w:cstheme="minorHAnsi"/>
          <w:sz w:val="32"/>
          <w:szCs w:val="22"/>
        </w:rPr>
        <w:t>Curso/Grupo/Ciclo:</w:t>
      </w:r>
      <w:r w:rsidRPr="008A7A7C">
        <w:rPr>
          <w:rFonts w:asciiTheme="minorHAnsi" w:hAnsiTheme="minorHAnsi" w:cstheme="minorHAnsi"/>
          <w:sz w:val="32"/>
          <w:szCs w:val="22"/>
        </w:rPr>
        <w:tab/>
      </w:r>
      <w:r w:rsidR="00827340" w:rsidRPr="008A7A7C">
        <w:rPr>
          <w:rFonts w:asciiTheme="minorHAnsi" w:hAnsiTheme="minorHAnsi" w:cstheme="minorHAnsi"/>
          <w:sz w:val="32"/>
          <w:szCs w:val="22"/>
        </w:rPr>
        <w:t>2º CFGS Administración y Finanzas</w:t>
      </w:r>
    </w:p>
    <w:p w14:paraId="3CE2573E" w14:textId="77777777" w:rsidR="00030090" w:rsidRPr="008A7A7C" w:rsidRDefault="00030090">
      <w:pPr>
        <w:pStyle w:val="Ttulo1"/>
        <w:spacing w:after="0"/>
        <w:jc w:val="both"/>
        <w:rPr>
          <w:rFonts w:asciiTheme="minorHAnsi" w:hAnsiTheme="minorHAnsi" w:cstheme="minorHAnsi"/>
          <w:b w:val="0"/>
          <w:bCs/>
          <w:sz w:val="32"/>
          <w:szCs w:val="22"/>
        </w:rPr>
      </w:pPr>
    </w:p>
    <w:p w14:paraId="5239C7FA" w14:textId="4FDDF6B3" w:rsidR="00030090" w:rsidRPr="008A7A7C" w:rsidRDefault="00030090">
      <w:pPr>
        <w:pStyle w:val="Ttulo1"/>
        <w:spacing w:after="0"/>
        <w:jc w:val="both"/>
        <w:rPr>
          <w:rFonts w:asciiTheme="minorHAnsi" w:hAnsiTheme="minorHAnsi" w:cstheme="minorHAnsi"/>
          <w:sz w:val="32"/>
          <w:szCs w:val="22"/>
        </w:rPr>
      </w:pPr>
      <w:r w:rsidRPr="008A7A7C">
        <w:rPr>
          <w:rFonts w:asciiTheme="minorHAnsi" w:hAnsiTheme="minorHAnsi" w:cstheme="minorHAnsi"/>
          <w:sz w:val="32"/>
          <w:szCs w:val="22"/>
        </w:rPr>
        <w:t>MÓDULO PROFESIONAL:</w:t>
      </w:r>
      <w:r w:rsidRPr="008A7A7C">
        <w:rPr>
          <w:rFonts w:asciiTheme="minorHAnsi" w:hAnsiTheme="minorHAnsi" w:cstheme="minorHAnsi"/>
          <w:sz w:val="32"/>
          <w:szCs w:val="22"/>
        </w:rPr>
        <w:tab/>
      </w:r>
      <w:r w:rsidR="00827340" w:rsidRPr="008A7A7C">
        <w:rPr>
          <w:rFonts w:asciiTheme="minorHAnsi" w:hAnsiTheme="minorHAnsi" w:cstheme="minorHAnsi"/>
          <w:sz w:val="32"/>
          <w:szCs w:val="22"/>
        </w:rPr>
        <w:t>Contabilidad y Fiscalidad</w:t>
      </w:r>
    </w:p>
    <w:p w14:paraId="0DB9B597" w14:textId="77777777" w:rsidR="00030090" w:rsidRPr="008A7A7C" w:rsidRDefault="00030090">
      <w:pPr>
        <w:jc w:val="both"/>
        <w:rPr>
          <w:rFonts w:asciiTheme="minorHAnsi" w:hAnsiTheme="minorHAnsi" w:cstheme="minorHAnsi"/>
          <w:bCs/>
          <w:sz w:val="28"/>
          <w:szCs w:val="22"/>
          <w:lang w:val="es-ES_tradnl"/>
        </w:rPr>
      </w:pPr>
    </w:p>
    <w:p w14:paraId="28780752" w14:textId="77777777" w:rsidR="00030090" w:rsidRPr="008A7A7C" w:rsidRDefault="00030090">
      <w:pPr>
        <w:pBdr>
          <w:top w:val="single" w:sz="6" w:space="1" w:color="auto"/>
          <w:left w:val="single" w:sz="6" w:space="0" w:color="auto"/>
          <w:bottom w:val="single" w:sz="18" w:space="1" w:color="auto"/>
          <w:right w:val="single" w:sz="18" w:space="1" w:color="auto"/>
        </w:pBdr>
        <w:jc w:val="center"/>
        <w:rPr>
          <w:rFonts w:asciiTheme="minorHAnsi" w:hAnsiTheme="minorHAnsi" w:cstheme="minorHAnsi"/>
          <w:b/>
          <w:sz w:val="36"/>
          <w:szCs w:val="22"/>
          <w:lang w:val="pt-BR"/>
        </w:rPr>
      </w:pPr>
      <w:r w:rsidRPr="008A7A7C">
        <w:rPr>
          <w:rFonts w:asciiTheme="minorHAnsi" w:hAnsiTheme="minorHAnsi" w:cstheme="minorHAnsi"/>
          <w:b/>
          <w:sz w:val="36"/>
          <w:szCs w:val="22"/>
          <w:lang w:val="pt-BR"/>
        </w:rPr>
        <w:t>P  R  O  G  R  A  M  A  C  I  Ó  N</w:t>
      </w:r>
    </w:p>
    <w:p w14:paraId="1FBDA7BD" w14:textId="77777777" w:rsidR="009C5A39" w:rsidRPr="008A7A7C" w:rsidRDefault="009C5A39">
      <w:pPr>
        <w:pBdr>
          <w:top w:val="single" w:sz="6" w:space="1" w:color="auto"/>
          <w:left w:val="single" w:sz="6" w:space="0" w:color="auto"/>
          <w:bottom w:val="single" w:sz="18" w:space="1" w:color="auto"/>
          <w:right w:val="single" w:sz="18" w:space="1" w:color="auto"/>
        </w:pBdr>
        <w:jc w:val="center"/>
        <w:rPr>
          <w:rFonts w:asciiTheme="minorHAnsi" w:hAnsiTheme="minorHAnsi" w:cstheme="minorHAnsi"/>
          <w:b/>
          <w:sz w:val="36"/>
          <w:szCs w:val="22"/>
          <w:lang w:val="es-ES_tradnl"/>
        </w:rPr>
      </w:pPr>
      <w:r w:rsidRPr="008A7A7C">
        <w:rPr>
          <w:rFonts w:asciiTheme="minorHAnsi" w:hAnsiTheme="minorHAnsi" w:cstheme="minorHAnsi"/>
          <w:b/>
          <w:sz w:val="36"/>
          <w:szCs w:val="22"/>
          <w:lang w:val="es-ES_tradnl"/>
        </w:rPr>
        <w:t>CICLOS FORMATIVOS</w:t>
      </w:r>
    </w:p>
    <w:p w14:paraId="49D8B40F" w14:textId="77777777" w:rsidR="00055628" w:rsidRPr="008A7A7C" w:rsidRDefault="00055628">
      <w:pPr>
        <w:pBdr>
          <w:top w:val="single" w:sz="6" w:space="1" w:color="auto"/>
          <w:left w:val="single" w:sz="6" w:space="0" w:color="auto"/>
          <w:bottom w:val="single" w:sz="18" w:space="1" w:color="auto"/>
          <w:right w:val="single" w:sz="18" w:space="1" w:color="auto"/>
        </w:pBdr>
        <w:jc w:val="center"/>
        <w:rPr>
          <w:rFonts w:asciiTheme="minorHAnsi" w:hAnsiTheme="minorHAnsi" w:cstheme="minorHAnsi"/>
          <w:b/>
          <w:sz w:val="36"/>
          <w:szCs w:val="22"/>
          <w:lang w:val="es-ES_tradnl"/>
        </w:rPr>
      </w:pPr>
      <w:r w:rsidRPr="008A7A7C">
        <w:rPr>
          <w:rFonts w:asciiTheme="minorHAnsi" w:hAnsiTheme="minorHAnsi" w:cstheme="minorHAnsi"/>
          <w:b/>
          <w:sz w:val="36"/>
          <w:szCs w:val="22"/>
          <w:lang w:val="es-ES_tradnl"/>
        </w:rPr>
        <w:t>POR OBJETIVOS Y COMPETENCIAS</w:t>
      </w:r>
    </w:p>
    <w:p w14:paraId="19807858" w14:textId="77777777" w:rsidR="00030090" w:rsidRPr="008A7A7C" w:rsidRDefault="00030090">
      <w:pPr>
        <w:pBdr>
          <w:top w:val="single" w:sz="6" w:space="1" w:color="auto"/>
          <w:left w:val="single" w:sz="6" w:space="0" w:color="auto"/>
          <w:bottom w:val="single" w:sz="18" w:space="1" w:color="auto"/>
          <w:right w:val="single" w:sz="18" w:space="1" w:color="auto"/>
        </w:pBdr>
        <w:jc w:val="center"/>
        <w:rPr>
          <w:rFonts w:asciiTheme="minorHAnsi" w:hAnsiTheme="minorHAnsi" w:cstheme="minorHAnsi"/>
          <w:b/>
          <w:sz w:val="28"/>
          <w:szCs w:val="22"/>
          <w:lang w:val="es-ES_tradnl"/>
        </w:rPr>
      </w:pPr>
    </w:p>
    <w:p w14:paraId="70959A16" w14:textId="35DE2FE4" w:rsidR="00030090" w:rsidRPr="008A7A7C" w:rsidRDefault="00030090">
      <w:pPr>
        <w:pBdr>
          <w:top w:val="single" w:sz="6" w:space="1" w:color="auto"/>
          <w:left w:val="single" w:sz="6" w:space="0" w:color="auto"/>
          <w:bottom w:val="single" w:sz="18" w:space="1" w:color="auto"/>
          <w:right w:val="single" w:sz="18" w:space="1" w:color="auto"/>
        </w:pBdr>
        <w:jc w:val="center"/>
        <w:rPr>
          <w:rFonts w:asciiTheme="minorHAnsi" w:hAnsiTheme="minorHAnsi" w:cstheme="minorHAnsi"/>
          <w:sz w:val="32"/>
          <w:szCs w:val="22"/>
          <w:lang w:val="es-ES_tradnl"/>
        </w:rPr>
      </w:pPr>
      <w:r w:rsidRPr="008A7A7C">
        <w:rPr>
          <w:rFonts w:asciiTheme="minorHAnsi" w:hAnsiTheme="minorHAnsi" w:cstheme="minorHAnsi"/>
          <w:b/>
          <w:sz w:val="32"/>
          <w:szCs w:val="22"/>
          <w:lang w:val="es-ES_tradnl"/>
        </w:rPr>
        <w:t>CURSO</w:t>
      </w:r>
      <w:r w:rsidR="00827340" w:rsidRPr="008A7A7C">
        <w:rPr>
          <w:rFonts w:asciiTheme="minorHAnsi" w:hAnsiTheme="minorHAnsi" w:cstheme="minorHAnsi"/>
          <w:b/>
          <w:sz w:val="32"/>
          <w:szCs w:val="22"/>
          <w:lang w:val="es-ES_tradnl"/>
        </w:rPr>
        <w:t>:</w:t>
      </w:r>
      <w:r w:rsidRPr="008A7A7C">
        <w:rPr>
          <w:rFonts w:asciiTheme="minorHAnsi" w:hAnsiTheme="minorHAnsi" w:cstheme="minorHAnsi"/>
          <w:b/>
          <w:sz w:val="32"/>
          <w:szCs w:val="22"/>
          <w:lang w:val="es-ES_tradnl"/>
        </w:rPr>
        <w:t xml:space="preserve"> </w:t>
      </w:r>
      <w:r w:rsidR="00073396" w:rsidRPr="008A7A7C">
        <w:rPr>
          <w:rFonts w:asciiTheme="minorHAnsi" w:hAnsiTheme="minorHAnsi" w:cstheme="minorHAnsi"/>
          <w:b/>
          <w:sz w:val="32"/>
          <w:szCs w:val="22"/>
          <w:lang w:val="es-ES_tradnl"/>
        </w:rPr>
        <w:t>202</w:t>
      </w:r>
      <w:r w:rsidR="00E52F8D">
        <w:rPr>
          <w:rFonts w:asciiTheme="minorHAnsi" w:hAnsiTheme="minorHAnsi" w:cstheme="minorHAnsi"/>
          <w:b/>
          <w:sz w:val="32"/>
          <w:szCs w:val="22"/>
          <w:lang w:val="es-ES_tradnl"/>
        </w:rPr>
        <w:t>5</w:t>
      </w:r>
      <w:r w:rsidR="00073396" w:rsidRPr="008A7A7C">
        <w:rPr>
          <w:rFonts w:asciiTheme="minorHAnsi" w:hAnsiTheme="minorHAnsi" w:cstheme="minorHAnsi"/>
          <w:b/>
          <w:sz w:val="32"/>
          <w:szCs w:val="22"/>
          <w:lang w:val="es-ES_tradnl"/>
        </w:rPr>
        <w:t>/2</w:t>
      </w:r>
      <w:r w:rsidR="00E52F8D">
        <w:rPr>
          <w:rFonts w:asciiTheme="minorHAnsi" w:hAnsiTheme="minorHAnsi" w:cstheme="minorHAnsi"/>
          <w:b/>
          <w:sz w:val="32"/>
          <w:szCs w:val="22"/>
          <w:lang w:val="es-ES_tradnl"/>
        </w:rPr>
        <w:t>6</w:t>
      </w:r>
    </w:p>
    <w:p w14:paraId="36454131" w14:textId="77777777" w:rsidR="00030090" w:rsidRPr="00BC72FB" w:rsidRDefault="00030090">
      <w:pPr>
        <w:jc w:val="both"/>
        <w:rPr>
          <w:rFonts w:asciiTheme="minorHAnsi" w:hAnsiTheme="minorHAnsi" w:cstheme="minorHAnsi"/>
          <w:lang w:val="es-ES_tradnl"/>
        </w:rPr>
      </w:pPr>
    </w:p>
    <w:p w14:paraId="19E2D0BE" w14:textId="77777777" w:rsidR="00666510" w:rsidRPr="00BC72FB" w:rsidRDefault="00666510" w:rsidP="00666510">
      <w:pPr>
        <w:jc w:val="center"/>
        <w:rPr>
          <w:rFonts w:asciiTheme="minorHAnsi" w:hAnsiTheme="minorHAnsi" w:cstheme="minorHAnsi"/>
          <w:sz w:val="22"/>
          <w:szCs w:val="22"/>
        </w:rPr>
      </w:pPr>
    </w:p>
    <w:tbl>
      <w:tblPr>
        <w:tblW w:w="0" w:type="auto"/>
        <w:tblInd w:w="2050" w:type="dxa"/>
        <w:tblBorders>
          <w:top w:val="single" w:sz="24" w:space="0" w:color="auto"/>
          <w:left w:val="single" w:sz="24" w:space="0" w:color="auto"/>
          <w:bottom w:val="single" w:sz="24" w:space="0" w:color="auto"/>
          <w:right w:val="single" w:sz="2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425"/>
      </w:tblGrid>
      <w:tr w:rsidR="00666510" w:rsidRPr="008A7A7C" w14:paraId="0B877495" w14:textId="77777777" w:rsidTr="00BC72FB">
        <w:tc>
          <w:tcPr>
            <w:tcW w:w="6425" w:type="dxa"/>
            <w:tcBorders>
              <w:top w:val="single" w:sz="24" w:space="0" w:color="auto"/>
              <w:bottom w:val="single" w:sz="24" w:space="0" w:color="auto"/>
            </w:tcBorders>
          </w:tcPr>
          <w:p w14:paraId="2D6EB7A1" w14:textId="77777777" w:rsidR="00666510" w:rsidRPr="008A7A7C" w:rsidRDefault="00666510" w:rsidP="00A63A12">
            <w:pPr>
              <w:jc w:val="center"/>
              <w:rPr>
                <w:rFonts w:asciiTheme="minorHAnsi" w:hAnsiTheme="minorHAnsi" w:cstheme="minorHAnsi"/>
                <w:szCs w:val="24"/>
              </w:rPr>
            </w:pPr>
            <w:r w:rsidRPr="008A7A7C">
              <w:rPr>
                <w:rFonts w:asciiTheme="minorHAnsi" w:hAnsiTheme="minorHAnsi" w:cstheme="minorHAnsi"/>
                <w:szCs w:val="24"/>
              </w:rPr>
              <w:t>PROFESORES QUE IMPARTEN LA ASIGNATURA Y ASUMEN POR TANTO EL CONTENIDO DE ESTA PROGRAMACIÓN</w:t>
            </w:r>
          </w:p>
        </w:tc>
      </w:tr>
      <w:tr w:rsidR="00666510" w:rsidRPr="008A7A7C" w14:paraId="43BA8CEC" w14:textId="77777777" w:rsidTr="00BC72FB">
        <w:tc>
          <w:tcPr>
            <w:tcW w:w="6425" w:type="dxa"/>
            <w:tcBorders>
              <w:top w:val="single" w:sz="24" w:space="0" w:color="auto"/>
            </w:tcBorders>
          </w:tcPr>
          <w:p w14:paraId="66902A7B" w14:textId="4F9AAD30" w:rsidR="00666510" w:rsidRPr="008A7A7C" w:rsidRDefault="00666510" w:rsidP="00A63A12">
            <w:pPr>
              <w:jc w:val="center"/>
              <w:rPr>
                <w:rFonts w:asciiTheme="minorHAnsi" w:hAnsiTheme="minorHAnsi" w:cstheme="minorHAnsi"/>
                <w:szCs w:val="24"/>
              </w:rPr>
            </w:pPr>
          </w:p>
        </w:tc>
      </w:tr>
      <w:tr w:rsidR="00666510" w:rsidRPr="008A7A7C" w14:paraId="7C577A95" w14:textId="77777777" w:rsidTr="00BC72FB">
        <w:tc>
          <w:tcPr>
            <w:tcW w:w="6425" w:type="dxa"/>
          </w:tcPr>
          <w:p w14:paraId="66BD0436" w14:textId="2FBB9446" w:rsidR="00666510" w:rsidRPr="008A7A7C" w:rsidRDefault="00A34B0A" w:rsidP="00A63A12">
            <w:pPr>
              <w:jc w:val="center"/>
              <w:rPr>
                <w:rFonts w:asciiTheme="minorHAnsi" w:hAnsiTheme="minorHAnsi" w:cstheme="minorHAnsi"/>
                <w:szCs w:val="24"/>
              </w:rPr>
            </w:pPr>
            <w:r w:rsidRPr="008A7A7C">
              <w:rPr>
                <w:rFonts w:asciiTheme="minorHAnsi" w:hAnsiTheme="minorHAnsi" w:cstheme="minorHAnsi"/>
                <w:sz w:val="28"/>
                <w:szCs w:val="28"/>
              </w:rPr>
              <w:t>Joaquín  Jiménez  Carrión</w:t>
            </w:r>
          </w:p>
        </w:tc>
      </w:tr>
      <w:tr w:rsidR="00666510" w:rsidRPr="008A7A7C" w14:paraId="71363BE7" w14:textId="77777777" w:rsidTr="00BC72FB">
        <w:tc>
          <w:tcPr>
            <w:tcW w:w="6425" w:type="dxa"/>
          </w:tcPr>
          <w:p w14:paraId="4306A6B5" w14:textId="77777777" w:rsidR="00666510" w:rsidRPr="008A7A7C" w:rsidRDefault="00666510" w:rsidP="00A63A12">
            <w:pPr>
              <w:jc w:val="center"/>
              <w:rPr>
                <w:rFonts w:asciiTheme="minorHAnsi" w:hAnsiTheme="minorHAnsi" w:cstheme="minorHAnsi"/>
                <w:szCs w:val="24"/>
              </w:rPr>
            </w:pPr>
          </w:p>
        </w:tc>
      </w:tr>
      <w:tr w:rsidR="00666510" w:rsidRPr="008A7A7C" w14:paraId="7BCD746C" w14:textId="77777777" w:rsidTr="00BC72FB">
        <w:tc>
          <w:tcPr>
            <w:tcW w:w="6425" w:type="dxa"/>
          </w:tcPr>
          <w:p w14:paraId="48A4F811" w14:textId="77777777" w:rsidR="00666510" w:rsidRPr="008A7A7C" w:rsidRDefault="00666510" w:rsidP="00A63A12">
            <w:pPr>
              <w:jc w:val="center"/>
              <w:rPr>
                <w:rFonts w:asciiTheme="minorHAnsi" w:hAnsiTheme="minorHAnsi" w:cstheme="minorHAnsi"/>
                <w:szCs w:val="24"/>
              </w:rPr>
            </w:pPr>
          </w:p>
        </w:tc>
      </w:tr>
      <w:tr w:rsidR="00666510" w:rsidRPr="008A7A7C" w14:paraId="35FC8029" w14:textId="77777777" w:rsidTr="00BC72FB">
        <w:tc>
          <w:tcPr>
            <w:tcW w:w="6425" w:type="dxa"/>
          </w:tcPr>
          <w:p w14:paraId="13F841AF" w14:textId="77777777" w:rsidR="00666510" w:rsidRPr="008A7A7C" w:rsidRDefault="00666510" w:rsidP="00A63A12">
            <w:pPr>
              <w:jc w:val="center"/>
              <w:rPr>
                <w:rFonts w:asciiTheme="minorHAnsi" w:hAnsiTheme="minorHAnsi" w:cstheme="minorHAnsi"/>
                <w:szCs w:val="24"/>
              </w:rPr>
            </w:pPr>
          </w:p>
        </w:tc>
      </w:tr>
    </w:tbl>
    <w:p w14:paraId="32CD7777" w14:textId="77777777" w:rsidR="00666510" w:rsidRPr="008A7A7C" w:rsidRDefault="00666510" w:rsidP="00666510">
      <w:pPr>
        <w:rPr>
          <w:rFonts w:asciiTheme="minorHAnsi" w:hAnsiTheme="minorHAnsi" w:cstheme="minorHAnsi"/>
          <w:szCs w:val="24"/>
        </w:rPr>
      </w:pPr>
    </w:p>
    <w:tbl>
      <w:tblPr>
        <w:tblW w:w="0" w:type="auto"/>
        <w:tblInd w:w="2097" w:type="dxa"/>
        <w:tblBorders>
          <w:top w:val="single" w:sz="24" w:space="0" w:color="auto"/>
          <w:left w:val="single" w:sz="24" w:space="0" w:color="auto"/>
          <w:bottom w:val="single" w:sz="24" w:space="0" w:color="auto"/>
          <w:right w:val="single" w:sz="24" w:space="0" w:color="auto"/>
          <w:insideH w:val="single" w:sz="4" w:space="0" w:color="auto"/>
          <w:insideV w:val="single" w:sz="4" w:space="0" w:color="auto"/>
        </w:tblBorders>
        <w:tblLook w:val="01E0" w:firstRow="1" w:lastRow="1" w:firstColumn="1" w:lastColumn="1" w:noHBand="0" w:noVBand="0"/>
      </w:tblPr>
      <w:tblGrid>
        <w:gridCol w:w="6378"/>
      </w:tblGrid>
      <w:tr w:rsidR="0004615C" w:rsidRPr="008A7A7C" w14:paraId="3FB4FF21" w14:textId="77777777" w:rsidTr="00BC72FB">
        <w:trPr>
          <w:trHeight w:val="1054"/>
        </w:trPr>
        <w:tc>
          <w:tcPr>
            <w:tcW w:w="6378" w:type="dxa"/>
            <w:tcBorders>
              <w:top w:val="single" w:sz="24" w:space="0" w:color="auto"/>
              <w:bottom w:val="single" w:sz="24" w:space="0" w:color="auto"/>
              <w:right w:val="single" w:sz="24" w:space="0" w:color="auto"/>
            </w:tcBorders>
            <w:vAlign w:val="center"/>
          </w:tcPr>
          <w:p w14:paraId="643D319A" w14:textId="77777777" w:rsidR="0004615C" w:rsidRPr="008A7A7C" w:rsidRDefault="0004615C" w:rsidP="00E76CDE">
            <w:pPr>
              <w:jc w:val="center"/>
              <w:rPr>
                <w:rFonts w:asciiTheme="minorHAnsi" w:hAnsiTheme="minorHAnsi" w:cstheme="minorHAnsi"/>
                <w:szCs w:val="24"/>
              </w:rPr>
            </w:pPr>
            <w:r w:rsidRPr="008A7A7C">
              <w:rPr>
                <w:rFonts w:asciiTheme="minorHAnsi" w:hAnsiTheme="minorHAnsi" w:cstheme="minorHAnsi"/>
                <w:szCs w:val="24"/>
              </w:rPr>
              <w:t>HERRAMIENTA DE EVALUACIÓN</w:t>
            </w:r>
          </w:p>
          <w:p w14:paraId="1AA4CF64" w14:textId="77777777" w:rsidR="0004615C" w:rsidRPr="008A7A7C" w:rsidRDefault="0004615C" w:rsidP="00E76CDE">
            <w:pPr>
              <w:jc w:val="center"/>
              <w:rPr>
                <w:rFonts w:asciiTheme="minorHAnsi" w:hAnsiTheme="minorHAnsi" w:cstheme="minorHAnsi"/>
                <w:color w:val="0000FF"/>
                <w:szCs w:val="24"/>
              </w:rPr>
            </w:pPr>
            <w:r w:rsidRPr="008A7A7C">
              <w:rPr>
                <w:rFonts w:asciiTheme="minorHAnsi" w:hAnsiTheme="minorHAnsi" w:cstheme="minorHAnsi"/>
                <w:color w:val="0000FF"/>
                <w:szCs w:val="24"/>
              </w:rPr>
              <w:t>(Este ejemplo en azul debe sustituirse por el aplicado realmente)</w:t>
            </w:r>
          </w:p>
        </w:tc>
      </w:tr>
      <w:tr w:rsidR="005A0F3B" w:rsidRPr="008A7A7C" w14:paraId="77F71149" w14:textId="77777777" w:rsidTr="00BC72FB">
        <w:trPr>
          <w:trHeight w:val="300"/>
        </w:trPr>
        <w:tc>
          <w:tcPr>
            <w:tcW w:w="6378" w:type="dxa"/>
            <w:tcBorders>
              <w:top w:val="single" w:sz="24" w:space="0" w:color="auto"/>
              <w:right w:val="single" w:sz="24" w:space="0" w:color="auto"/>
            </w:tcBorders>
          </w:tcPr>
          <w:p w14:paraId="1DAC59A0" w14:textId="5F6AC966" w:rsidR="005A0F3B" w:rsidRPr="008A7A7C" w:rsidRDefault="005A0F3B" w:rsidP="005A0F3B">
            <w:pPr>
              <w:rPr>
                <w:rFonts w:asciiTheme="minorHAnsi" w:hAnsiTheme="minorHAnsi" w:cstheme="minorHAnsi"/>
                <w:color w:val="0000FF"/>
                <w:szCs w:val="24"/>
              </w:rPr>
            </w:pPr>
            <w:r w:rsidRPr="008A7A7C">
              <w:rPr>
                <w:rFonts w:asciiTheme="minorHAnsi" w:hAnsiTheme="minorHAnsi" w:cstheme="minorHAnsi"/>
                <w:szCs w:val="24"/>
              </w:rPr>
              <w:t xml:space="preserve">Pruebas </w:t>
            </w:r>
            <w:r w:rsidR="00835187" w:rsidRPr="008A7A7C">
              <w:rPr>
                <w:rFonts w:asciiTheme="minorHAnsi" w:hAnsiTheme="minorHAnsi" w:cstheme="minorHAnsi"/>
                <w:szCs w:val="24"/>
              </w:rPr>
              <w:t>escritas, cuestionarios</w:t>
            </w:r>
            <w:r w:rsidRPr="008A7A7C">
              <w:rPr>
                <w:rFonts w:asciiTheme="minorHAnsi" w:hAnsiTheme="minorHAnsi" w:cstheme="minorHAnsi"/>
                <w:szCs w:val="24"/>
              </w:rPr>
              <w:t xml:space="preserve"> teórico-práctic</w:t>
            </w:r>
            <w:r w:rsidR="00835187" w:rsidRPr="008A7A7C">
              <w:rPr>
                <w:rFonts w:asciiTheme="minorHAnsi" w:hAnsiTheme="minorHAnsi" w:cstheme="minorHAnsi"/>
                <w:szCs w:val="24"/>
              </w:rPr>
              <w:t>o</w:t>
            </w:r>
            <w:r w:rsidRPr="008A7A7C">
              <w:rPr>
                <w:rFonts w:asciiTheme="minorHAnsi" w:hAnsiTheme="minorHAnsi" w:cstheme="minorHAnsi"/>
                <w:szCs w:val="24"/>
              </w:rPr>
              <w:t>s</w:t>
            </w:r>
          </w:p>
        </w:tc>
      </w:tr>
      <w:tr w:rsidR="005A0F3B" w:rsidRPr="008A7A7C" w14:paraId="44805C82" w14:textId="77777777" w:rsidTr="00BC72FB">
        <w:trPr>
          <w:trHeight w:val="588"/>
        </w:trPr>
        <w:tc>
          <w:tcPr>
            <w:tcW w:w="6378" w:type="dxa"/>
            <w:tcBorders>
              <w:right w:val="single" w:sz="24" w:space="0" w:color="auto"/>
            </w:tcBorders>
          </w:tcPr>
          <w:p w14:paraId="5C5F0645" w14:textId="33A4507E" w:rsidR="005A0F3B" w:rsidRPr="008A7A7C" w:rsidRDefault="00835187" w:rsidP="005A0F3B">
            <w:pPr>
              <w:jc w:val="both"/>
              <w:rPr>
                <w:rFonts w:asciiTheme="minorHAnsi" w:hAnsiTheme="minorHAnsi" w:cstheme="minorHAnsi"/>
                <w:color w:val="0000FF"/>
                <w:szCs w:val="24"/>
              </w:rPr>
            </w:pPr>
            <w:r w:rsidRPr="008A7A7C">
              <w:rPr>
                <w:rFonts w:asciiTheme="minorHAnsi" w:hAnsiTheme="minorHAnsi" w:cstheme="minorHAnsi"/>
                <w:szCs w:val="24"/>
              </w:rPr>
              <w:t xml:space="preserve">Portafolios, Rúbricas, Listas de </w:t>
            </w:r>
            <w:r w:rsidR="00D119DF" w:rsidRPr="008A7A7C">
              <w:rPr>
                <w:rFonts w:asciiTheme="minorHAnsi" w:hAnsiTheme="minorHAnsi" w:cstheme="minorHAnsi"/>
                <w:szCs w:val="24"/>
              </w:rPr>
              <w:t>cotejo, trabajos</w:t>
            </w:r>
            <w:r w:rsidR="0008328E" w:rsidRPr="008A7A7C">
              <w:rPr>
                <w:rFonts w:asciiTheme="minorHAnsi" w:hAnsiTheme="minorHAnsi" w:cstheme="minorHAnsi"/>
                <w:szCs w:val="24"/>
              </w:rPr>
              <w:t xml:space="preserve"> en grupo con e</w:t>
            </w:r>
            <w:r w:rsidR="005A0F3B" w:rsidRPr="008A7A7C">
              <w:rPr>
                <w:rFonts w:asciiTheme="minorHAnsi" w:hAnsiTheme="minorHAnsi" w:cstheme="minorHAnsi"/>
                <w:szCs w:val="24"/>
              </w:rPr>
              <w:t>xposiciones orales</w:t>
            </w:r>
          </w:p>
        </w:tc>
      </w:tr>
      <w:tr w:rsidR="005A0F3B" w:rsidRPr="008A7A7C" w14:paraId="72FB1C87" w14:textId="77777777" w:rsidTr="00BC72FB">
        <w:trPr>
          <w:trHeight w:val="599"/>
        </w:trPr>
        <w:tc>
          <w:tcPr>
            <w:tcW w:w="6378" w:type="dxa"/>
            <w:tcBorders>
              <w:right w:val="single" w:sz="24" w:space="0" w:color="auto"/>
            </w:tcBorders>
          </w:tcPr>
          <w:p w14:paraId="0B69C018" w14:textId="2F655C0A" w:rsidR="005A0F3B" w:rsidRPr="008A7A7C" w:rsidRDefault="0092475E" w:rsidP="005A0F3B">
            <w:pPr>
              <w:jc w:val="both"/>
              <w:rPr>
                <w:rFonts w:asciiTheme="minorHAnsi" w:hAnsiTheme="minorHAnsi" w:cstheme="minorHAnsi"/>
                <w:color w:val="0000FF"/>
                <w:szCs w:val="24"/>
              </w:rPr>
            </w:pPr>
            <w:r w:rsidRPr="008A7A7C">
              <w:rPr>
                <w:rFonts w:asciiTheme="minorHAnsi" w:hAnsiTheme="minorHAnsi" w:cstheme="minorHAnsi"/>
                <w:szCs w:val="24"/>
              </w:rPr>
              <w:t>Actividades diarias: cuestiones,</w:t>
            </w:r>
            <w:r w:rsidR="0008328E" w:rsidRPr="008A7A7C">
              <w:rPr>
                <w:rFonts w:asciiTheme="minorHAnsi" w:hAnsiTheme="minorHAnsi" w:cstheme="minorHAnsi"/>
                <w:szCs w:val="24"/>
              </w:rPr>
              <w:t xml:space="preserve"> </w:t>
            </w:r>
            <w:r w:rsidR="005A0F3B" w:rsidRPr="008A7A7C">
              <w:rPr>
                <w:rFonts w:asciiTheme="minorHAnsi" w:hAnsiTheme="minorHAnsi" w:cstheme="minorHAnsi"/>
                <w:szCs w:val="24"/>
              </w:rPr>
              <w:t>ejercicios</w:t>
            </w:r>
            <w:r w:rsidR="0008328E" w:rsidRPr="008A7A7C">
              <w:rPr>
                <w:rFonts w:asciiTheme="minorHAnsi" w:hAnsiTheme="minorHAnsi" w:cstheme="minorHAnsi"/>
                <w:szCs w:val="24"/>
              </w:rPr>
              <w:t xml:space="preserve"> y supuestos</w:t>
            </w:r>
            <w:r w:rsidRPr="008A7A7C">
              <w:rPr>
                <w:rFonts w:asciiTheme="minorHAnsi" w:hAnsiTheme="minorHAnsi" w:cstheme="minorHAnsi"/>
                <w:szCs w:val="24"/>
              </w:rPr>
              <w:t xml:space="preserve"> contables</w:t>
            </w:r>
            <w:r w:rsidR="00835187" w:rsidRPr="008A7A7C">
              <w:rPr>
                <w:rFonts w:asciiTheme="minorHAnsi" w:hAnsiTheme="minorHAnsi" w:cstheme="minorHAnsi"/>
                <w:szCs w:val="24"/>
              </w:rPr>
              <w:t>/fiscales</w:t>
            </w:r>
            <w:r w:rsidR="0008328E" w:rsidRPr="008A7A7C">
              <w:rPr>
                <w:rFonts w:asciiTheme="minorHAnsi" w:hAnsiTheme="minorHAnsi" w:cstheme="minorHAnsi"/>
                <w:szCs w:val="24"/>
              </w:rPr>
              <w:t xml:space="preserve"> </w:t>
            </w:r>
            <w:r w:rsidR="005A0F3B" w:rsidRPr="008A7A7C">
              <w:rPr>
                <w:rFonts w:asciiTheme="minorHAnsi" w:hAnsiTheme="minorHAnsi" w:cstheme="minorHAnsi"/>
                <w:szCs w:val="24"/>
              </w:rPr>
              <w:t>propuestos</w:t>
            </w:r>
          </w:p>
        </w:tc>
      </w:tr>
      <w:tr w:rsidR="005A0F3B" w:rsidRPr="008A7A7C" w14:paraId="7036364B" w14:textId="77777777" w:rsidTr="00BC72FB">
        <w:trPr>
          <w:trHeight w:val="889"/>
        </w:trPr>
        <w:tc>
          <w:tcPr>
            <w:tcW w:w="6378" w:type="dxa"/>
            <w:tcBorders>
              <w:right w:val="single" w:sz="24" w:space="0" w:color="auto"/>
            </w:tcBorders>
          </w:tcPr>
          <w:p w14:paraId="26824FA5" w14:textId="21AE6C2A" w:rsidR="005A0F3B" w:rsidRPr="008A7A7C" w:rsidRDefault="005A0F3B" w:rsidP="0035195D">
            <w:pPr>
              <w:jc w:val="both"/>
              <w:rPr>
                <w:rFonts w:asciiTheme="minorHAnsi" w:hAnsiTheme="minorHAnsi" w:cstheme="minorHAnsi"/>
                <w:color w:val="0000FF"/>
                <w:szCs w:val="24"/>
              </w:rPr>
            </w:pPr>
            <w:r w:rsidRPr="008A7A7C">
              <w:rPr>
                <w:rFonts w:asciiTheme="minorHAnsi" w:hAnsiTheme="minorHAnsi" w:cstheme="minorHAnsi"/>
                <w:szCs w:val="24"/>
              </w:rPr>
              <w:t>Observación directa de trabajo en clase</w:t>
            </w:r>
            <w:r w:rsidR="0035195D" w:rsidRPr="008A7A7C">
              <w:rPr>
                <w:rFonts w:asciiTheme="minorHAnsi" w:hAnsiTheme="minorHAnsi" w:cstheme="minorHAnsi"/>
                <w:szCs w:val="24"/>
              </w:rPr>
              <w:t>: Actividades realizadas en el aula</w:t>
            </w:r>
            <w:r w:rsidR="00835187" w:rsidRPr="008A7A7C">
              <w:rPr>
                <w:rFonts w:asciiTheme="minorHAnsi" w:hAnsiTheme="minorHAnsi" w:cstheme="minorHAnsi"/>
                <w:szCs w:val="24"/>
              </w:rPr>
              <w:t>, Diario de clase, Registro anecdótico, Diario de trabajo,</w:t>
            </w:r>
          </w:p>
        </w:tc>
      </w:tr>
    </w:tbl>
    <w:p w14:paraId="70660339" w14:textId="77777777" w:rsidR="00BC72FB" w:rsidRDefault="00BC72FB" w:rsidP="00BC72FB">
      <w:pPr>
        <w:pStyle w:val="Ttulo4"/>
        <w:tabs>
          <w:tab w:val="clear" w:pos="-306"/>
          <w:tab w:val="clear" w:pos="414"/>
          <w:tab w:val="clear" w:pos="567"/>
          <w:tab w:val="clear" w:pos="1854"/>
          <w:tab w:val="clear" w:pos="2574"/>
          <w:tab w:val="clear" w:pos="3294"/>
          <w:tab w:val="clear" w:pos="4014"/>
          <w:tab w:val="clear" w:pos="4734"/>
          <w:tab w:val="clear" w:pos="5454"/>
          <w:tab w:val="clear" w:pos="6174"/>
          <w:tab w:val="clear" w:pos="6894"/>
          <w:tab w:val="clear" w:pos="7614"/>
          <w:tab w:val="clear" w:pos="8334"/>
        </w:tabs>
        <w:rPr>
          <w:rFonts w:asciiTheme="minorHAnsi" w:hAnsiTheme="minorHAnsi" w:cstheme="minorHAnsi"/>
          <w:b/>
          <w:sz w:val="26"/>
          <w:szCs w:val="26"/>
          <w:lang w:val="es-ES_tradnl"/>
        </w:rPr>
      </w:pPr>
    </w:p>
    <w:p w14:paraId="1E32D571" w14:textId="77777777" w:rsidR="003B175E" w:rsidRDefault="00622143" w:rsidP="00BC72FB">
      <w:pPr>
        <w:pStyle w:val="Ttulo4"/>
        <w:tabs>
          <w:tab w:val="clear" w:pos="-306"/>
          <w:tab w:val="clear" w:pos="414"/>
          <w:tab w:val="clear" w:pos="567"/>
          <w:tab w:val="clear" w:pos="1854"/>
          <w:tab w:val="clear" w:pos="2574"/>
          <w:tab w:val="clear" w:pos="3294"/>
          <w:tab w:val="clear" w:pos="4014"/>
          <w:tab w:val="clear" w:pos="4734"/>
          <w:tab w:val="clear" w:pos="5454"/>
          <w:tab w:val="clear" w:pos="6174"/>
          <w:tab w:val="clear" w:pos="6894"/>
          <w:tab w:val="clear" w:pos="7614"/>
          <w:tab w:val="clear" w:pos="8334"/>
        </w:tabs>
        <w:rPr>
          <w:rFonts w:asciiTheme="minorHAnsi" w:hAnsiTheme="minorHAnsi" w:cstheme="minorHAnsi"/>
          <w:b/>
          <w:sz w:val="18"/>
          <w:szCs w:val="18"/>
          <w:lang w:val="es-ES_tradnl"/>
        </w:rPr>
      </w:pPr>
      <w:r w:rsidRPr="003B175E">
        <w:rPr>
          <w:rFonts w:asciiTheme="minorHAnsi" w:hAnsiTheme="minorHAnsi" w:cstheme="minorHAnsi"/>
          <w:b/>
          <w:sz w:val="18"/>
          <w:szCs w:val="18"/>
          <w:lang w:val="es-ES_tradnl"/>
        </w:rPr>
        <w:t>EL NÚMERO DE HORAS INDICADAS AQUÍ DEBE CORRESPONDERSE CON LA SUMA DE HORAS DE LAS DIFERENTES UNIDADES DEL CURSO (comprobar antes de aprobar la programación).</w:t>
      </w:r>
      <w:r w:rsidR="00BC72FB" w:rsidRPr="003B175E">
        <w:rPr>
          <w:rFonts w:asciiTheme="minorHAnsi" w:hAnsiTheme="minorHAnsi" w:cstheme="minorHAnsi"/>
          <w:b/>
          <w:sz w:val="18"/>
          <w:szCs w:val="18"/>
          <w:lang w:val="es-ES_tradnl"/>
        </w:rPr>
        <w:t xml:space="preserve">  </w:t>
      </w:r>
    </w:p>
    <w:p w14:paraId="07BE4E4F" w14:textId="77777777" w:rsidR="003B175E" w:rsidRDefault="003B175E" w:rsidP="00BC72FB">
      <w:pPr>
        <w:pStyle w:val="Ttulo4"/>
        <w:tabs>
          <w:tab w:val="clear" w:pos="-306"/>
          <w:tab w:val="clear" w:pos="414"/>
          <w:tab w:val="clear" w:pos="567"/>
          <w:tab w:val="clear" w:pos="1854"/>
          <w:tab w:val="clear" w:pos="2574"/>
          <w:tab w:val="clear" w:pos="3294"/>
          <w:tab w:val="clear" w:pos="4014"/>
          <w:tab w:val="clear" w:pos="4734"/>
          <w:tab w:val="clear" w:pos="5454"/>
          <w:tab w:val="clear" w:pos="6174"/>
          <w:tab w:val="clear" w:pos="6894"/>
          <w:tab w:val="clear" w:pos="7614"/>
          <w:tab w:val="clear" w:pos="8334"/>
        </w:tabs>
        <w:rPr>
          <w:rFonts w:asciiTheme="minorHAnsi" w:hAnsiTheme="minorHAnsi" w:cstheme="minorHAnsi"/>
          <w:b/>
          <w:sz w:val="18"/>
          <w:szCs w:val="18"/>
          <w:lang w:val="es-ES_tradnl"/>
        </w:rPr>
      </w:pPr>
    </w:p>
    <w:p w14:paraId="5816C158" w14:textId="1F332279" w:rsidR="00BC72FB" w:rsidRPr="003B175E" w:rsidRDefault="00BC72FB" w:rsidP="00BC72FB">
      <w:pPr>
        <w:pStyle w:val="Ttulo4"/>
        <w:tabs>
          <w:tab w:val="clear" w:pos="-306"/>
          <w:tab w:val="clear" w:pos="414"/>
          <w:tab w:val="clear" w:pos="567"/>
          <w:tab w:val="clear" w:pos="1854"/>
          <w:tab w:val="clear" w:pos="2574"/>
          <w:tab w:val="clear" w:pos="3294"/>
          <w:tab w:val="clear" w:pos="4014"/>
          <w:tab w:val="clear" w:pos="4734"/>
          <w:tab w:val="clear" w:pos="5454"/>
          <w:tab w:val="clear" w:pos="6174"/>
          <w:tab w:val="clear" w:pos="6894"/>
          <w:tab w:val="clear" w:pos="7614"/>
          <w:tab w:val="clear" w:pos="8334"/>
        </w:tabs>
        <w:rPr>
          <w:rFonts w:asciiTheme="minorHAnsi" w:hAnsiTheme="minorHAnsi" w:cstheme="minorHAnsi"/>
          <w:sz w:val="18"/>
          <w:szCs w:val="18"/>
          <w:lang w:val="es-ES_tradnl"/>
        </w:rPr>
      </w:pPr>
      <w:r w:rsidRPr="003B175E">
        <w:rPr>
          <w:rFonts w:asciiTheme="minorHAnsi" w:hAnsiTheme="minorHAnsi" w:cstheme="minorHAnsi"/>
          <w:b/>
          <w:sz w:val="18"/>
          <w:szCs w:val="18"/>
          <w:lang w:val="es-ES_tradnl"/>
        </w:rPr>
        <w:t xml:space="preserve"> </w:t>
      </w:r>
    </w:p>
    <w:tbl>
      <w:tblPr>
        <w:tblpPr w:leftFromText="141" w:rightFromText="141" w:vertAnchor="text" w:tblpXSpec="center" w:tblpY="1"/>
        <w:tblOverlap w:val="never"/>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2780"/>
        <w:gridCol w:w="2200"/>
      </w:tblGrid>
      <w:tr w:rsidR="00BC72FB" w:rsidRPr="0028349C" w14:paraId="3EFDB7EF" w14:textId="77777777" w:rsidTr="00BC72FB">
        <w:trPr>
          <w:trHeight w:val="39"/>
        </w:trPr>
        <w:tc>
          <w:tcPr>
            <w:tcW w:w="2780" w:type="dxa"/>
          </w:tcPr>
          <w:p w14:paraId="7C043232" w14:textId="77777777" w:rsidR="00BC72FB" w:rsidRPr="00BC72FB" w:rsidRDefault="00BC72FB" w:rsidP="00F41F62">
            <w:pPr>
              <w:pStyle w:val="Ttulo4"/>
              <w:tabs>
                <w:tab w:val="clear" w:pos="-306"/>
                <w:tab w:val="clear" w:pos="414"/>
                <w:tab w:val="clear" w:pos="567"/>
                <w:tab w:val="clear" w:pos="1854"/>
                <w:tab w:val="clear" w:pos="2574"/>
                <w:tab w:val="clear" w:pos="3294"/>
                <w:tab w:val="clear" w:pos="4014"/>
                <w:tab w:val="clear" w:pos="4734"/>
                <w:tab w:val="clear" w:pos="5454"/>
                <w:tab w:val="clear" w:pos="6174"/>
                <w:tab w:val="clear" w:pos="6894"/>
                <w:tab w:val="clear" w:pos="7614"/>
                <w:tab w:val="clear" w:pos="8334"/>
              </w:tabs>
              <w:ind w:firstLine="142"/>
              <w:jc w:val="center"/>
              <w:rPr>
                <w:rFonts w:asciiTheme="minorHAnsi" w:hAnsiTheme="minorHAnsi" w:cstheme="minorHAnsi"/>
                <w:b/>
                <w:lang w:val="es-ES_tradnl"/>
              </w:rPr>
            </w:pPr>
            <w:r w:rsidRPr="00BC72FB">
              <w:rPr>
                <w:rFonts w:asciiTheme="minorHAnsi" w:hAnsiTheme="minorHAnsi" w:cstheme="minorHAnsi"/>
                <w:b/>
                <w:lang w:val="es-ES_tradnl"/>
              </w:rPr>
              <w:t>NÚMERO DE HORAS</w:t>
            </w:r>
          </w:p>
        </w:tc>
        <w:tc>
          <w:tcPr>
            <w:tcW w:w="2200" w:type="dxa"/>
          </w:tcPr>
          <w:p w14:paraId="48069137" w14:textId="5314F9CB" w:rsidR="00BC72FB" w:rsidRPr="00BC72FB" w:rsidRDefault="00BC72FB" w:rsidP="00F41F62">
            <w:pPr>
              <w:pStyle w:val="Ttulo4"/>
              <w:tabs>
                <w:tab w:val="clear" w:pos="-306"/>
                <w:tab w:val="clear" w:pos="414"/>
                <w:tab w:val="clear" w:pos="567"/>
                <w:tab w:val="clear" w:pos="1854"/>
                <w:tab w:val="clear" w:pos="2574"/>
                <w:tab w:val="clear" w:pos="3294"/>
                <w:tab w:val="clear" w:pos="4014"/>
                <w:tab w:val="clear" w:pos="4734"/>
                <w:tab w:val="clear" w:pos="5454"/>
                <w:tab w:val="clear" w:pos="6174"/>
                <w:tab w:val="clear" w:pos="6894"/>
                <w:tab w:val="clear" w:pos="7614"/>
                <w:tab w:val="clear" w:pos="8334"/>
              </w:tabs>
              <w:ind w:firstLine="709"/>
              <w:rPr>
                <w:rFonts w:asciiTheme="minorHAnsi" w:hAnsiTheme="minorHAnsi" w:cstheme="minorHAnsi"/>
                <w:b/>
                <w:lang w:val="es-ES_tradnl"/>
              </w:rPr>
            </w:pPr>
            <w:r w:rsidRPr="00BC72FB">
              <w:rPr>
                <w:rFonts w:asciiTheme="minorHAnsi" w:hAnsiTheme="minorHAnsi" w:cstheme="minorHAnsi"/>
                <w:b/>
                <w:lang w:val="es-ES_tradnl"/>
              </w:rPr>
              <w:t>1</w:t>
            </w:r>
            <w:r w:rsidR="00E52F8D">
              <w:rPr>
                <w:rFonts w:asciiTheme="minorHAnsi" w:hAnsiTheme="minorHAnsi" w:cstheme="minorHAnsi"/>
                <w:b/>
                <w:lang w:val="es-ES_tradnl"/>
              </w:rPr>
              <w:t>05</w:t>
            </w:r>
          </w:p>
        </w:tc>
      </w:tr>
    </w:tbl>
    <w:p w14:paraId="33572153" w14:textId="77777777" w:rsidR="006A716A" w:rsidRPr="006A716A" w:rsidRDefault="006A716A" w:rsidP="006A716A">
      <w:pPr>
        <w:pStyle w:val="Ttulo4"/>
        <w:tabs>
          <w:tab w:val="clear" w:pos="-306"/>
          <w:tab w:val="clear" w:pos="414"/>
          <w:tab w:val="clear" w:pos="567"/>
          <w:tab w:val="clear" w:pos="1854"/>
          <w:tab w:val="clear" w:pos="2574"/>
          <w:tab w:val="clear" w:pos="3294"/>
          <w:tab w:val="clear" w:pos="4014"/>
          <w:tab w:val="clear" w:pos="4734"/>
          <w:tab w:val="clear" w:pos="5454"/>
          <w:tab w:val="clear" w:pos="6174"/>
          <w:tab w:val="clear" w:pos="6894"/>
          <w:tab w:val="clear" w:pos="7614"/>
          <w:tab w:val="clear" w:pos="8334"/>
        </w:tabs>
        <w:rPr>
          <w:rFonts w:asciiTheme="minorHAnsi" w:hAnsiTheme="minorHAnsi" w:cstheme="minorHAnsi"/>
          <w:bCs/>
          <w:sz w:val="10"/>
          <w:szCs w:val="10"/>
        </w:rPr>
      </w:pPr>
    </w:p>
    <w:p w14:paraId="79037392" w14:textId="7F4B9522" w:rsidR="003B175E" w:rsidRDefault="003B175E" w:rsidP="006A716A">
      <w:pPr>
        <w:pStyle w:val="Ttulo4"/>
        <w:tabs>
          <w:tab w:val="clear" w:pos="-306"/>
          <w:tab w:val="clear" w:pos="414"/>
          <w:tab w:val="clear" w:pos="567"/>
          <w:tab w:val="clear" w:pos="1854"/>
          <w:tab w:val="clear" w:pos="2574"/>
          <w:tab w:val="clear" w:pos="3294"/>
          <w:tab w:val="clear" w:pos="4014"/>
          <w:tab w:val="clear" w:pos="4734"/>
          <w:tab w:val="clear" w:pos="5454"/>
          <w:tab w:val="clear" w:pos="6174"/>
          <w:tab w:val="clear" w:pos="6894"/>
          <w:tab w:val="clear" w:pos="7614"/>
          <w:tab w:val="clear" w:pos="8334"/>
        </w:tabs>
        <w:rPr>
          <w:b/>
          <w:sz w:val="26"/>
          <w:szCs w:val="26"/>
        </w:rPr>
      </w:pPr>
      <w:r>
        <w:rPr>
          <w:b/>
          <w:sz w:val="26"/>
          <w:szCs w:val="26"/>
        </w:rPr>
        <w:br/>
      </w:r>
    </w:p>
    <w:p w14:paraId="0AF6EA67" w14:textId="77777777" w:rsidR="003B175E" w:rsidRPr="003B175E" w:rsidRDefault="003B175E" w:rsidP="003B175E"/>
    <w:p w14:paraId="11D5AF04" w14:textId="14759E6E" w:rsidR="00F34550" w:rsidRPr="006A716A" w:rsidRDefault="006A716A" w:rsidP="006A716A">
      <w:pPr>
        <w:pStyle w:val="Ttulo4"/>
        <w:tabs>
          <w:tab w:val="clear" w:pos="-306"/>
          <w:tab w:val="clear" w:pos="414"/>
          <w:tab w:val="clear" w:pos="567"/>
          <w:tab w:val="clear" w:pos="1854"/>
          <w:tab w:val="clear" w:pos="2574"/>
          <w:tab w:val="clear" w:pos="3294"/>
          <w:tab w:val="clear" w:pos="4014"/>
          <w:tab w:val="clear" w:pos="4734"/>
          <w:tab w:val="clear" w:pos="5454"/>
          <w:tab w:val="clear" w:pos="6174"/>
          <w:tab w:val="clear" w:pos="6894"/>
          <w:tab w:val="clear" w:pos="7614"/>
          <w:tab w:val="clear" w:pos="8334"/>
        </w:tabs>
        <w:rPr>
          <w:b/>
          <w:sz w:val="26"/>
          <w:szCs w:val="26"/>
        </w:rPr>
      </w:pPr>
      <w:r w:rsidRPr="006A716A">
        <w:rPr>
          <w:b/>
          <w:sz w:val="26"/>
          <w:szCs w:val="26"/>
        </w:rPr>
        <w:lastRenderedPageBreak/>
        <w:t xml:space="preserve">0. </w:t>
      </w:r>
      <w:r w:rsidR="00F34550" w:rsidRPr="006A716A">
        <w:rPr>
          <w:b/>
          <w:sz w:val="26"/>
          <w:szCs w:val="26"/>
        </w:rPr>
        <w:t>PRESENTACIÓN DEL MÓDULO</w:t>
      </w:r>
    </w:p>
    <w:p w14:paraId="6153EFCB" w14:textId="406BD38E" w:rsidR="00697CF3" w:rsidRPr="0028349C" w:rsidRDefault="00697CF3" w:rsidP="00841B0E">
      <w:pPr>
        <w:jc w:val="both"/>
        <w:rPr>
          <w:rFonts w:asciiTheme="minorHAnsi" w:hAnsiTheme="minorHAnsi" w:cstheme="minorHAnsi"/>
          <w:sz w:val="16"/>
          <w:szCs w:val="16"/>
        </w:rPr>
      </w:pPr>
    </w:p>
    <w:p w14:paraId="53F00D9D" w14:textId="2147DC8B" w:rsidR="00771891" w:rsidRPr="00771891" w:rsidRDefault="00D81B20" w:rsidP="00771891">
      <w:pPr>
        <w:ind w:firstLine="709"/>
        <w:jc w:val="both"/>
        <w:rPr>
          <w:rFonts w:asciiTheme="minorHAnsi" w:hAnsiTheme="minorHAnsi" w:cstheme="minorHAnsi"/>
          <w:szCs w:val="24"/>
        </w:rPr>
      </w:pPr>
      <w:r w:rsidRPr="00D81B20">
        <w:rPr>
          <w:rFonts w:asciiTheme="minorHAnsi" w:hAnsiTheme="minorHAnsi" w:cstheme="minorHAnsi"/>
          <w:szCs w:val="24"/>
        </w:rPr>
        <w:t>El presente documento</w:t>
      </w:r>
      <w:r w:rsidR="00771891">
        <w:rPr>
          <w:rFonts w:asciiTheme="minorHAnsi" w:hAnsiTheme="minorHAnsi" w:cstheme="minorHAnsi"/>
          <w:szCs w:val="24"/>
        </w:rPr>
        <w:t xml:space="preserve"> elaborada </w:t>
      </w:r>
      <w:r w:rsidR="00771891" w:rsidRPr="00771891">
        <w:rPr>
          <w:rFonts w:asciiTheme="minorHAnsi" w:hAnsiTheme="minorHAnsi" w:cstheme="minorHAnsi"/>
          <w:szCs w:val="24"/>
        </w:rPr>
        <w:t>conforme al artículo 29 del Decreto</w:t>
      </w:r>
      <w:r w:rsidR="00490B4D">
        <w:rPr>
          <w:rFonts w:asciiTheme="minorHAnsi" w:hAnsiTheme="minorHAnsi" w:cstheme="minorHAnsi"/>
          <w:szCs w:val="24"/>
        </w:rPr>
        <w:t xml:space="preserve"> </w:t>
      </w:r>
      <w:r w:rsidR="00771891" w:rsidRPr="00771891">
        <w:rPr>
          <w:rFonts w:asciiTheme="minorHAnsi" w:hAnsiTheme="minorHAnsi" w:cstheme="minorHAnsi"/>
          <w:szCs w:val="24"/>
        </w:rPr>
        <w:t>327/2010, de 13 de julio, por el que se aprueba el Reglamento Orgánico de los Institutos</w:t>
      </w:r>
      <w:r w:rsidR="00490B4D">
        <w:rPr>
          <w:rFonts w:asciiTheme="minorHAnsi" w:hAnsiTheme="minorHAnsi" w:cstheme="minorHAnsi"/>
          <w:szCs w:val="24"/>
        </w:rPr>
        <w:t xml:space="preserve"> </w:t>
      </w:r>
      <w:r w:rsidR="00771891" w:rsidRPr="00771891">
        <w:rPr>
          <w:rFonts w:asciiTheme="minorHAnsi" w:hAnsiTheme="minorHAnsi" w:cstheme="minorHAnsi"/>
          <w:szCs w:val="24"/>
        </w:rPr>
        <w:t>de Educación Secundaria, prestando especial atención a los criterios de planificación y a</w:t>
      </w:r>
      <w:r w:rsidR="00490B4D">
        <w:rPr>
          <w:rFonts w:asciiTheme="minorHAnsi" w:hAnsiTheme="minorHAnsi" w:cstheme="minorHAnsi"/>
          <w:szCs w:val="24"/>
        </w:rPr>
        <w:t xml:space="preserve"> </w:t>
      </w:r>
      <w:r w:rsidR="00771891" w:rsidRPr="00771891">
        <w:rPr>
          <w:rFonts w:asciiTheme="minorHAnsi" w:hAnsiTheme="minorHAnsi" w:cstheme="minorHAnsi"/>
          <w:szCs w:val="24"/>
        </w:rPr>
        <w:t>las decisiones que afecten al proceso de evaluación, en lo referente a:</w:t>
      </w:r>
    </w:p>
    <w:p w14:paraId="349856F1" w14:textId="42F44C9F" w:rsidR="00771891" w:rsidRPr="00771891" w:rsidRDefault="00771891" w:rsidP="00771891">
      <w:pPr>
        <w:ind w:firstLine="709"/>
        <w:jc w:val="both"/>
        <w:rPr>
          <w:rFonts w:asciiTheme="minorHAnsi" w:hAnsiTheme="minorHAnsi" w:cstheme="minorHAnsi"/>
          <w:szCs w:val="24"/>
        </w:rPr>
      </w:pPr>
      <w:r w:rsidRPr="00771891">
        <w:rPr>
          <w:rFonts w:asciiTheme="minorHAnsi" w:hAnsiTheme="minorHAnsi" w:cstheme="minorHAnsi"/>
          <w:szCs w:val="24"/>
        </w:rPr>
        <w:t>a) Los criterios generales establecidos para la superación de los módulos, ámbitos o</w:t>
      </w:r>
      <w:r w:rsidR="00490B4D">
        <w:rPr>
          <w:rFonts w:asciiTheme="minorHAnsi" w:hAnsiTheme="minorHAnsi" w:cstheme="minorHAnsi"/>
          <w:szCs w:val="24"/>
        </w:rPr>
        <w:t xml:space="preserve"> </w:t>
      </w:r>
      <w:r w:rsidRPr="00771891">
        <w:rPr>
          <w:rFonts w:asciiTheme="minorHAnsi" w:hAnsiTheme="minorHAnsi" w:cstheme="minorHAnsi"/>
          <w:szCs w:val="24"/>
        </w:rPr>
        <w:t>proyectos, incluyendo los resultados de aprendizaje que se desarrollen en la empresa.</w:t>
      </w:r>
    </w:p>
    <w:p w14:paraId="077418D7" w14:textId="413A181B" w:rsidR="00771891" w:rsidRPr="00771891" w:rsidRDefault="00771891" w:rsidP="00771891">
      <w:pPr>
        <w:ind w:firstLine="709"/>
        <w:jc w:val="both"/>
        <w:rPr>
          <w:rFonts w:asciiTheme="minorHAnsi" w:hAnsiTheme="minorHAnsi" w:cstheme="minorHAnsi"/>
          <w:szCs w:val="24"/>
        </w:rPr>
      </w:pPr>
      <w:r w:rsidRPr="00771891">
        <w:rPr>
          <w:rFonts w:asciiTheme="minorHAnsi" w:hAnsiTheme="minorHAnsi" w:cstheme="minorHAnsi"/>
          <w:szCs w:val="24"/>
        </w:rPr>
        <w:t>b) La diferente contribución, en su caso, de cada resultado de aprendizaje para</w:t>
      </w:r>
      <w:r w:rsidR="00490B4D">
        <w:rPr>
          <w:rFonts w:asciiTheme="minorHAnsi" w:hAnsiTheme="minorHAnsi" w:cstheme="minorHAnsi"/>
          <w:szCs w:val="24"/>
        </w:rPr>
        <w:t xml:space="preserve"> </w:t>
      </w:r>
      <w:r w:rsidRPr="00771891">
        <w:rPr>
          <w:rFonts w:asciiTheme="minorHAnsi" w:hAnsiTheme="minorHAnsi" w:cstheme="minorHAnsi"/>
          <w:szCs w:val="24"/>
        </w:rPr>
        <w:t>alcanzar las competencias profesionales en el marco de la contextualización del currículo</w:t>
      </w:r>
      <w:r w:rsidR="00490B4D">
        <w:rPr>
          <w:rFonts w:asciiTheme="minorHAnsi" w:hAnsiTheme="minorHAnsi" w:cstheme="minorHAnsi"/>
          <w:szCs w:val="24"/>
        </w:rPr>
        <w:t xml:space="preserve"> </w:t>
      </w:r>
      <w:r w:rsidRPr="00771891">
        <w:rPr>
          <w:rFonts w:asciiTheme="minorHAnsi" w:hAnsiTheme="minorHAnsi" w:cstheme="minorHAnsi"/>
          <w:szCs w:val="24"/>
        </w:rPr>
        <w:t>al entorno en el que se desarrolle el proceso de enseñanza-aprendizaje y siempre</w:t>
      </w:r>
      <w:r w:rsidR="00490B4D">
        <w:rPr>
          <w:rFonts w:asciiTheme="minorHAnsi" w:hAnsiTheme="minorHAnsi" w:cstheme="minorHAnsi"/>
          <w:szCs w:val="24"/>
        </w:rPr>
        <w:t xml:space="preserve"> </w:t>
      </w:r>
      <w:r w:rsidRPr="00771891">
        <w:rPr>
          <w:rFonts w:asciiTheme="minorHAnsi" w:hAnsiTheme="minorHAnsi" w:cstheme="minorHAnsi"/>
          <w:szCs w:val="24"/>
        </w:rPr>
        <w:t>asegurando la adquisición de dichas competencias, especificando si la superación del</w:t>
      </w:r>
      <w:r w:rsidR="00490B4D">
        <w:rPr>
          <w:rFonts w:asciiTheme="minorHAnsi" w:hAnsiTheme="minorHAnsi" w:cstheme="minorHAnsi"/>
          <w:szCs w:val="24"/>
        </w:rPr>
        <w:t xml:space="preserve"> </w:t>
      </w:r>
      <w:r w:rsidRPr="00771891">
        <w:rPr>
          <w:rFonts w:asciiTheme="minorHAnsi" w:hAnsiTheme="minorHAnsi" w:cstheme="minorHAnsi"/>
          <w:szCs w:val="24"/>
        </w:rPr>
        <w:t>módulo o proyecto requiere la superación de la totalidad de los resultados de aprendizaje</w:t>
      </w:r>
      <w:r w:rsidR="00490B4D">
        <w:rPr>
          <w:rFonts w:asciiTheme="minorHAnsi" w:hAnsiTheme="minorHAnsi" w:cstheme="minorHAnsi"/>
          <w:szCs w:val="24"/>
        </w:rPr>
        <w:t xml:space="preserve"> </w:t>
      </w:r>
      <w:r w:rsidRPr="00771891">
        <w:rPr>
          <w:rFonts w:asciiTheme="minorHAnsi" w:hAnsiTheme="minorHAnsi" w:cstheme="minorHAnsi"/>
          <w:szCs w:val="24"/>
        </w:rPr>
        <w:t>o solo la de aquellos que se determinen como imprescindibles.</w:t>
      </w:r>
    </w:p>
    <w:p w14:paraId="1E38112A" w14:textId="7259F4F8" w:rsidR="00771891" w:rsidRPr="00771891" w:rsidRDefault="00771891" w:rsidP="00771891">
      <w:pPr>
        <w:ind w:firstLine="709"/>
        <w:jc w:val="both"/>
        <w:rPr>
          <w:rFonts w:asciiTheme="minorHAnsi" w:hAnsiTheme="minorHAnsi" w:cstheme="minorHAnsi"/>
          <w:szCs w:val="24"/>
        </w:rPr>
      </w:pPr>
      <w:r w:rsidRPr="00771891">
        <w:rPr>
          <w:rFonts w:asciiTheme="minorHAnsi" w:hAnsiTheme="minorHAnsi" w:cstheme="minorHAnsi"/>
          <w:szCs w:val="24"/>
        </w:rPr>
        <w:t>c) Los procedimientos, técnicas e instrumentos de evaluación comunes para las</w:t>
      </w:r>
      <w:r w:rsidR="00490B4D">
        <w:rPr>
          <w:rFonts w:asciiTheme="minorHAnsi" w:hAnsiTheme="minorHAnsi" w:cstheme="minorHAnsi"/>
          <w:szCs w:val="24"/>
        </w:rPr>
        <w:t xml:space="preserve"> </w:t>
      </w:r>
      <w:r w:rsidRPr="00771891">
        <w:rPr>
          <w:rFonts w:asciiTheme="minorHAnsi" w:hAnsiTheme="minorHAnsi" w:cstheme="minorHAnsi"/>
          <w:szCs w:val="24"/>
        </w:rPr>
        <w:t>enseñanzas de formación profesional.</w:t>
      </w:r>
    </w:p>
    <w:p w14:paraId="71035786" w14:textId="59C1F2DB" w:rsidR="00771891" w:rsidRPr="00771891" w:rsidRDefault="00771891" w:rsidP="00771891">
      <w:pPr>
        <w:ind w:firstLine="709"/>
        <w:jc w:val="both"/>
        <w:rPr>
          <w:rFonts w:asciiTheme="minorHAnsi" w:hAnsiTheme="minorHAnsi" w:cstheme="minorHAnsi"/>
          <w:szCs w:val="24"/>
        </w:rPr>
      </w:pPr>
      <w:r w:rsidRPr="00771891">
        <w:rPr>
          <w:rFonts w:asciiTheme="minorHAnsi" w:hAnsiTheme="minorHAnsi" w:cstheme="minorHAnsi"/>
          <w:szCs w:val="24"/>
        </w:rPr>
        <w:t>d) Los procedimientos, técnicas e instrumentos de evaluación que vayan a ser</w:t>
      </w:r>
      <w:r w:rsidR="00490B4D">
        <w:rPr>
          <w:rFonts w:asciiTheme="minorHAnsi" w:hAnsiTheme="minorHAnsi" w:cstheme="minorHAnsi"/>
          <w:szCs w:val="24"/>
        </w:rPr>
        <w:t xml:space="preserve"> </w:t>
      </w:r>
      <w:r w:rsidRPr="00771891">
        <w:rPr>
          <w:rFonts w:asciiTheme="minorHAnsi" w:hAnsiTheme="minorHAnsi" w:cstheme="minorHAnsi"/>
          <w:szCs w:val="24"/>
        </w:rPr>
        <w:t>aplicados para valorar los criterios de evaluación que permitan comprobar el grado de</w:t>
      </w:r>
      <w:r w:rsidR="00490B4D">
        <w:rPr>
          <w:rFonts w:asciiTheme="minorHAnsi" w:hAnsiTheme="minorHAnsi" w:cstheme="minorHAnsi"/>
          <w:szCs w:val="24"/>
        </w:rPr>
        <w:t xml:space="preserve"> </w:t>
      </w:r>
      <w:r w:rsidRPr="00771891">
        <w:rPr>
          <w:rFonts w:asciiTheme="minorHAnsi" w:hAnsiTheme="minorHAnsi" w:cstheme="minorHAnsi"/>
          <w:szCs w:val="24"/>
        </w:rPr>
        <w:t>adquisición de los resultados de aprendizaje, así como la adquisición de las competencias</w:t>
      </w:r>
      <w:r w:rsidR="00490B4D">
        <w:rPr>
          <w:rFonts w:asciiTheme="minorHAnsi" w:hAnsiTheme="minorHAnsi" w:cstheme="minorHAnsi"/>
          <w:szCs w:val="24"/>
        </w:rPr>
        <w:t xml:space="preserve"> </w:t>
      </w:r>
      <w:r w:rsidRPr="00771891">
        <w:rPr>
          <w:rFonts w:asciiTheme="minorHAnsi" w:hAnsiTheme="minorHAnsi" w:cstheme="minorHAnsi"/>
          <w:szCs w:val="24"/>
        </w:rPr>
        <w:t>de cada título.</w:t>
      </w:r>
    </w:p>
    <w:p w14:paraId="087906CF" w14:textId="7DDFCF7E" w:rsidR="00771891" w:rsidRPr="00771891" w:rsidRDefault="00771891" w:rsidP="00771891">
      <w:pPr>
        <w:ind w:firstLine="709"/>
        <w:jc w:val="both"/>
        <w:rPr>
          <w:rFonts w:asciiTheme="minorHAnsi" w:hAnsiTheme="minorHAnsi" w:cstheme="minorHAnsi"/>
          <w:szCs w:val="24"/>
        </w:rPr>
      </w:pPr>
      <w:r w:rsidRPr="00771891">
        <w:rPr>
          <w:rFonts w:asciiTheme="minorHAnsi" w:hAnsiTheme="minorHAnsi" w:cstheme="minorHAnsi"/>
          <w:szCs w:val="24"/>
        </w:rPr>
        <w:t>e) La determinación y planificación de las actividades de refuerzo y mejora de las</w:t>
      </w:r>
      <w:r w:rsidR="00490B4D">
        <w:rPr>
          <w:rFonts w:asciiTheme="minorHAnsi" w:hAnsiTheme="minorHAnsi" w:cstheme="minorHAnsi"/>
          <w:szCs w:val="24"/>
        </w:rPr>
        <w:t xml:space="preserve"> </w:t>
      </w:r>
      <w:r w:rsidRPr="00771891">
        <w:rPr>
          <w:rFonts w:asciiTheme="minorHAnsi" w:hAnsiTheme="minorHAnsi" w:cstheme="minorHAnsi"/>
          <w:szCs w:val="24"/>
        </w:rPr>
        <w:t>competencias que permitan al alumnado la mejora de la calificación o la superación de</w:t>
      </w:r>
      <w:r w:rsidR="00490B4D">
        <w:rPr>
          <w:rFonts w:asciiTheme="minorHAnsi" w:hAnsiTheme="minorHAnsi" w:cstheme="minorHAnsi"/>
          <w:szCs w:val="24"/>
        </w:rPr>
        <w:t xml:space="preserve"> </w:t>
      </w:r>
      <w:r w:rsidRPr="00771891">
        <w:rPr>
          <w:rFonts w:asciiTheme="minorHAnsi" w:hAnsiTheme="minorHAnsi" w:cstheme="minorHAnsi"/>
          <w:szCs w:val="24"/>
        </w:rPr>
        <w:t>los módulos, o en su caso, ámbitos o proyecto pendientes de evaluación positiva.</w:t>
      </w:r>
    </w:p>
    <w:p w14:paraId="74952C72" w14:textId="319179D0" w:rsidR="00771891" w:rsidRPr="00771891" w:rsidRDefault="00771891" w:rsidP="00771891">
      <w:pPr>
        <w:ind w:firstLine="709"/>
        <w:jc w:val="both"/>
        <w:rPr>
          <w:rFonts w:asciiTheme="minorHAnsi" w:hAnsiTheme="minorHAnsi" w:cstheme="minorHAnsi"/>
          <w:szCs w:val="24"/>
        </w:rPr>
      </w:pPr>
      <w:r w:rsidRPr="00771891">
        <w:rPr>
          <w:rFonts w:asciiTheme="minorHAnsi" w:hAnsiTheme="minorHAnsi" w:cstheme="minorHAnsi"/>
          <w:szCs w:val="24"/>
        </w:rPr>
        <w:t>f) Los instrumentos de evaluación destinados al alumnado que haya perdido el</w:t>
      </w:r>
      <w:r w:rsidR="00490B4D">
        <w:rPr>
          <w:rFonts w:asciiTheme="minorHAnsi" w:hAnsiTheme="minorHAnsi" w:cstheme="minorHAnsi"/>
          <w:szCs w:val="24"/>
        </w:rPr>
        <w:t xml:space="preserve"> </w:t>
      </w:r>
      <w:r w:rsidRPr="00771891">
        <w:rPr>
          <w:rFonts w:asciiTheme="minorHAnsi" w:hAnsiTheme="minorHAnsi" w:cstheme="minorHAnsi"/>
          <w:szCs w:val="24"/>
        </w:rPr>
        <w:t>derecho a evaluación continua.</w:t>
      </w:r>
    </w:p>
    <w:p w14:paraId="6B13C9DA" w14:textId="534B45A4" w:rsidR="00771891" w:rsidRPr="00771891" w:rsidRDefault="00771891" w:rsidP="00771891">
      <w:pPr>
        <w:ind w:firstLine="709"/>
        <w:jc w:val="both"/>
        <w:rPr>
          <w:rFonts w:asciiTheme="minorHAnsi" w:hAnsiTheme="minorHAnsi" w:cstheme="minorHAnsi"/>
          <w:szCs w:val="24"/>
        </w:rPr>
      </w:pPr>
      <w:r w:rsidRPr="00771891">
        <w:rPr>
          <w:rFonts w:asciiTheme="minorHAnsi" w:hAnsiTheme="minorHAnsi" w:cstheme="minorHAnsi"/>
          <w:szCs w:val="24"/>
        </w:rPr>
        <w:t>g) La adecuación de las actividades formativas y de los procedimientos de evaluación</w:t>
      </w:r>
      <w:r w:rsidR="00490B4D">
        <w:rPr>
          <w:rFonts w:asciiTheme="minorHAnsi" w:hAnsiTheme="minorHAnsi" w:cstheme="minorHAnsi"/>
          <w:szCs w:val="24"/>
        </w:rPr>
        <w:t xml:space="preserve"> </w:t>
      </w:r>
      <w:r w:rsidRPr="00771891">
        <w:rPr>
          <w:rFonts w:asciiTheme="minorHAnsi" w:hAnsiTheme="minorHAnsi" w:cstheme="minorHAnsi"/>
          <w:szCs w:val="24"/>
        </w:rPr>
        <w:t>cuando el ciclo formativo o curso de especialización vaya a ser cursado por alumnado</w:t>
      </w:r>
      <w:r w:rsidR="000A67D6">
        <w:rPr>
          <w:rFonts w:asciiTheme="minorHAnsi" w:hAnsiTheme="minorHAnsi" w:cstheme="minorHAnsi"/>
          <w:szCs w:val="24"/>
        </w:rPr>
        <w:t xml:space="preserve"> </w:t>
      </w:r>
      <w:r w:rsidRPr="00771891">
        <w:rPr>
          <w:rFonts w:asciiTheme="minorHAnsi" w:hAnsiTheme="minorHAnsi" w:cstheme="minorHAnsi"/>
          <w:szCs w:val="24"/>
        </w:rPr>
        <w:t>que presente discapacidad o cualquier otra necesidad específica de apoyo educativo o</w:t>
      </w:r>
      <w:r w:rsidR="000A67D6">
        <w:rPr>
          <w:rFonts w:asciiTheme="minorHAnsi" w:hAnsiTheme="minorHAnsi" w:cstheme="minorHAnsi"/>
          <w:szCs w:val="24"/>
        </w:rPr>
        <w:t xml:space="preserve"> </w:t>
      </w:r>
      <w:r w:rsidRPr="00771891">
        <w:rPr>
          <w:rFonts w:asciiTheme="minorHAnsi" w:hAnsiTheme="minorHAnsi" w:cstheme="minorHAnsi"/>
          <w:szCs w:val="24"/>
        </w:rPr>
        <w:t>formativo, conforme a lo establecido en el artículo 2.10 de esta orden.</w:t>
      </w:r>
    </w:p>
    <w:p w14:paraId="389D63E1" w14:textId="3B88A82B" w:rsidR="00771891" w:rsidRDefault="00771891" w:rsidP="00771891">
      <w:pPr>
        <w:ind w:firstLine="709"/>
        <w:jc w:val="both"/>
        <w:rPr>
          <w:rFonts w:asciiTheme="minorHAnsi" w:hAnsiTheme="minorHAnsi" w:cstheme="minorHAnsi"/>
          <w:szCs w:val="24"/>
        </w:rPr>
      </w:pPr>
      <w:r w:rsidRPr="00771891">
        <w:rPr>
          <w:rFonts w:asciiTheme="minorHAnsi" w:hAnsiTheme="minorHAnsi" w:cstheme="minorHAnsi"/>
          <w:szCs w:val="24"/>
        </w:rPr>
        <w:t>h) La incorporación de ajustes razonables específicos para el alumnado con</w:t>
      </w:r>
      <w:r w:rsidR="000A67D6">
        <w:rPr>
          <w:rFonts w:asciiTheme="minorHAnsi" w:hAnsiTheme="minorHAnsi" w:cstheme="minorHAnsi"/>
          <w:szCs w:val="24"/>
        </w:rPr>
        <w:t xml:space="preserve"> </w:t>
      </w:r>
      <w:r w:rsidRPr="00771891">
        <w:rPr>
          <w:rFonts w:asciiTheme="minorHAnsi" w:hAnsiTheme="minorHAnsi" w:cstheme="minorHAnsi"/>
          <w:szCs w:val="24"/>
        </w:rPr>
        <w:t>discapacidad o cualquier otra necesidad específica de apoyo educativo o formativo en</w:t>
      </w:r>
      <w:r w:rsidR="000A67D6">
        <w:rPr>
          <w:rFonts w:asciiTheme="minorHAnsi" w:hAnsiTheme="minorHAnsi" w:cstheme="minorHAnsi"/>
          <w:szCs w:val="24"/>
        </w:rPr>
        <w:t xml:space="preserve"> </w:t>
      </w:r>
      <w:r w:rsidRPr="00771891">
        <w:rPr>
          <w:rFonts w:asciiTheme="minorHAnsi" w:hAnsiTheme="minorHAnsi" w:cstheme="minorHAnsi"/>
          <w:szCs w:val="24"/>
        </w:rPr>
        <w:t>relación con el acceso al currículo.</w:t>
      </w:r>
    </w:p>
    <w:p w14:paraId="561FD7F8" w14:textId="7B6BC3D4" w:rsidR="000670EF" w:rsidRPr="000670EF" w:rsidRDefault="00D81B20" w:rsidP="000670EF">
      <w:pPr>
        <w:ind w:firstLine="709"/>
        <w:jc w:val="both"/>
        <w:rPr>
          <w:rFonts w:asciiTheme="minorHAnsi" w:hAnsiTheme="minorHAnsi" w:cstheme="minorHAnsi"/>
          <w:b/>
          <w:bCs/>
          <w:szCs w:val="24"/>
        </w:rPr>
      </w:pPr>
      <w:r w:rsidRPr="00D81B20">
        <w:rPr>
          <w:rFonts w:asciiTheme="minorHAnsi" w:hAnsiTheme="minorHAnsi" w:cstheme="minorHAnsi"/>
          <w:szCs w:val="24"/>
        </w:rPr>
        <w:t xml:space="preserve"> </w:t>
      </w:r>
      <w:r w:rsidR="000A67D6">
        <w:rPr>
          <w:rFonts w:asciiTheme="minorHAnsi" w:hAnsiTheme="minorHAnsi" w:cstheme="minorHAnsi"/>
          <w:szCs w:val="24"/>
        </w:rPr>
        <w:t>R</w:t>
      </w:r>
      <w:r w:rsidRPr="00D81B20">
        <w:rPr>
          <w:rFonts w:asciiTheme="minorHAnsi" w:hAnsiTheme="minorHAnsi" w:cstheme="minorHAnsi"/>
          <w:szCs w:val="24"/>
        </w:rPr>
        <w:t>ecoge la programación didáctica del módulo profesional de Contabilidad y</w:t>
      </w:r>
      <w:r w:rsidRPr="000670EF">
        <w:rPr>
          <w:rFonts w:asciiTheme="minorHAnsi" w:hAnsiTheme="minorHAnsi" w:cstheme="minorHAnsi"/>
          <w:szCs w:val="24"/>
        </w:rPr>
        <w:t xml:space="preserve"> </w:t>
      </w:r>
      <w:r w:rsidRPr="00D81B20">
        <w:rPr>
          <w:rFonts w:asciiTheme="minorHAnsi" w:hAnsiTheme="minorHAnsi" w:cstheme="minorHAnsi"/>
          <w:szCs w:val="24"/>
        </w:rPr>
        <w:t>Fiscalidad cuyo código es el 0654. Este módulo se imparte en el segundo curso del Ciclo Formativo de</w:t>
      </w:r>
      <w:r w:rsidRPr="000670EF">
        <w:rPr>
          <w:rFonts w:asciiTheme="minorHAnsi" w:hAnsiTheme="minorHAnsi" w:cstheme="minorHAnsi"/>
          <w:szCs w:val="24"/>
        </w:rPr>
        <w:t xml:space="preserve"> </w:t>
      </w:r>
      <w:r w:rsidRPr="00D81B20">
        <w:rPr>
          <w:rFonts w:asciiTheme="minorHAnsi" w:hAnsiTheme="minorHAnsi" w:cstheme="minorHAnsi"/>
          <w:szCs w:val="24"/>
        </w:rPr>
        <w:t>Grado Superior en Administración y Finanzas, enmarcado dentro de la familia profesional de</w:t>
      </w:r>
      <w:r w:rsidRPr="000670EF">
        <w:rPr>
          <w:rFonts w:asciiTheme="minorHAnsi" w:hAnsiTheme="minorHAnsi" w:cstheme="minorHAnsi"/>
          <w:szCs w:val="24"/>
        </w:rPr>
        <w:t xml:space="preserve"> </w:t>
      </w:r>
      <w:r w:rsidRPr="00D81B20">
        <w:rPr>
          <w:rFonts w:asciiTheme="minorHAnsi" w:hAnsiTheme="minorHAnsi" w:cstheme="minorHAnsi"/>
          <w:szCs w:val="24"/>
        </w:rPr>
        <w:t>Administración y gestión. El ciclo Formativo de Grado Superior en Administración y Finanzas tiene una</w:t>
      </w:r>
      <w:r w:rsidRPr="000670EF">
        <w:rPr>
          <w:rFonts w:asciiTheme="minorHAnsi" w:hAnsiTheme="minorHAnsi" w:cstheme="minorHAnsi"/>
          <w:szCs w:val="24"/>
        </w:rPr>
        <w:t xml:space="preserve"> </w:t>
      </w:r>
      <w:r w:rsidRPr="00D81B20">
        <w:rPr>
          <w:rFonts w:asciiTheme="minorHAnsi" w:hAnsiTheme="minorHAnsi" w:cstheme="minorHAnsi"/>
          <w:szCs w:val="24"/>
        </w:rPr>
        <w:t>duración de 2.000 horas, de las cuales el módulo de Contabilidad y Fiscalidad representa 1</w:t>
      </w:r>
      <w:r w:rsidR="00E52F8D">
        <w:rPr>
          <w:rFonts w:asciiTheme="minorHAnsi" w:hAnsiTheme="minorHAnsi" w:cstheme="minorHAnsi"/>
          <w:szCs w:val="24"/>
        </w:rPr>
        <w:t>05</w:t>
      </w:r>
      <w:r w:rsidRPr="00D81B20">
        <w:rPr>
          <w:rFonts w:asciiTheme="minorHAnsi" w:hAnsiTheme="minorHAnsi" w:cstheme="minorHAnsi"/>
          <w:szCs w:val="24"/>
        </w:rPr>
        <w:t xml:space="preserve"> horas</w:t>
      </w:r>
      <w:r w:rsidR="000670EF" w:rsidRPr="000670EF">
        <w:rPr>
          <w:rFonts w:asciiTheme="minorHAnsi" w:hAnsiTheme="minorHAnsi" w:cstheme="minorHAnsi"/>
          <w:szCs w:val="24"/>
        </w:rPr>
        <w:t xml:space="preserve"> y se imparte a razón de </w:t>
      </w:r>
      <w:r w:rsidR="00E52F8D">
        <w:rPr>
          <w:rFonts w:asciiTheme="minorHAnsi" w:hAnsiTheme="minorHAnsi" w:cstheme="minorHAnsi"/>
          <w:szCs w:val="24"/>
        </w:rPr>
        <w:t>5</w:t>
      </w:r>
      <w:r w:rsidR="000670EF" w:rsidRPr="000670EF">
        <w:rPr>
          <w:rFonts w:asciiTheme="minorHAnsi" w:hAnsiTheme="minorHAnsi" w:cstheme="minorHAnsi"/>
          <w:b/>
          <w:bCs/>
          <w:szCs w:val="24"/>
        </w:rPr>
        <w:t xml:space="preserve"> </w:t>
      </w:r>
      <w:r w:rsidR="000670EF" w:rsidRPr="000670EF">
        <w:rPr>
          <w:rFonts w:asciiTheme="minorHAnsi" w:hAnsiTheme="minorHAnsi" w:cstheme="minorHAnsi"/>
          <w:bCs/>
          <w:szCs w:val="24"/>
        </w:rPr>
        <w:t>horas semanales</w:t>
      </w:r>
      <w:r w:rsidR="000670EF" w:rsidRPr="000670EF">
        <w:rPr>
          <w:rFonts w:asciiTheme="minorHAnsi" w:hAnsiTheme="minorHAnsi" w:cstheme="minorHAnsi"/>
          <w:b/>
          <w:bCs/>
          <w:szCs w:val="24"/>
        </w:rPr>
        <w:t>.</w:t>
      </w:r>
    </w:p>
    <w:p w14:paraId="2F2CDB17" w14:textId="77777777" w:rsidR="000670EF" w:rsidRPr="000670EF" w:rsidRDefault="000670EF" w:rsidP="000670EF">
      <w:pPr>
        <w:ind w:firstLine="709"/>
        <w:jc w:val="both"/>
        <w:rPr>
          <w:rFonts w:asciiTheme="minorHAnsi" w:hAnsiTheme="minorHAnsi" w:cstheme="minorHAnsi"/>
          <w:sz w:val="14"/>
          <w:szCs w:val="14"/>
        </w:rPr>
      </w:pPr>
    </w:p>
    <w:p w14:paraId="071A7776" w14:textId="30748897" w:rsidR="000670EF" w:rsidRPr="000670EF" w:rsidRDefault="000670EF" w:rsidP="000670EF">
      <w:pPr>
        <w:ind w:firstLine="709"/>
        <w:jc w:val="both"/>
        <w:rPr>
          <w:rFonts w:asciiTheme="minorHAnsi" w:hAnsiTheme="minorHAnsi" w:cstheme="minorHAnsi"/>
          <w:szCs w:val="24"/>
          <w:u w:val="single"/>
          <w:lang w:val="es-ES_tradnl"/>
        </w:rPr>
      </w:pPr>
      <w:r w:rsidRPr="000670EF">
        <w:rPr>
          <w:rFonts w:asciiTheme="minorHAnsi" w:hAnsiTheme="minorHAnsi" w:cstheme="minorHAnsi"/>
          <w:szCs w:val="24"/>
        </w:rPr>
        <w:t xml:space="preserve">Estas 2.000 horas se realizan en dos cursos lectivos y se dividen en aproximadamente </w:t>
      </w:r>
      <w:r w:rsidR="00EF69C2">
        <w:rPr>
          <w:rFonts w:asciiTheme="minorHAnsi" w:hAnsiTheme="minorHAnsi" w:cstheme="minorHAnsi"/>
          <w:szCs w:val="24"/>
        </w:rPr>
        <w:t>seis</w:t>
      </w:r>
      <w:r w:rsidRPr="000670EF">
        <w:rPr>
          <w:rFonts w:asciiTheme="minorHAnsi" w:hAnsiTheme="minorHAnsi" w:cstheme="minorHAnsi"/>
          <w:szCs w:val="24"/>
        </w:rPr>
        <w:t xml:space="preserve"> trimestres de formación en el Centro Educativo, tres en el primer curso</w:t>
      </w:r>
      <w:r w:rsidR="00EF69C2">
        <w:rPr>
          <w:rFonts w:asciiTheme="minorHAnsi" w:hAnsiTheme="minorHAnsi" w:cstheme="minorHAnsi"/>
          <w:szCs w:val="24"/>
        </w:rPr>
        <w:t xml:space="preserve"> y, otros tres</w:t>
      </w:r>
      <w:r w:rsidRPr="000670EF">
        <w:rPr>
          <w:rFonts w:asciiTheme="minorHAnsi" w:hAnsiTheme="minorHAnsi" w:cstheme="minorHAnsi"/>
          <w:szCs w:val="24"/>
        </w:rPr>
        <w:t xml:space="preserve"> en el segundo curso</w:t>
      </w:r>
      <w:r w:rsidR="00EF69C2">
        <w:rPr>
          <w:rFonts w:asciiTheme="minorHAnsi" w:hAnsiTheme="minorHAnsi" w:cstheme="minorHAnsi"/>
          <w:szCs w:val="24"/>
        </w:rPr>
        <w:t>.</w:t>
      </w:r>
    </w:p>
    <w:p w14:paraId="61152AD3" w14:textId="77777777" w:rsidR="000670EF" w:rsidRPr="000670EF" w:rsidRDefault="000670EF" w:rsidP="000670EF">
      <w:pPr>
        <w:autoSpaceDE w:val="0"/>
        <w:autoSpaceDN w:val="0"/>
        <w:adjustRightInd w:val="0"/>
        <w:ind w:firstLine="709"/>
        <w:jc w:val="both"/>
        <w:rPr>
          <w:rFonts w:asciiTheme="minorHAnsi" w:hAnsiTheme="minorHAnsi" w:cstheme="minorHAnsi"/>
          <w:bCs/>
          <w:szCs w:val="24"/>
        </w:rPr>
      </w:pPr>
      <w:r w:rsidRPr="000670EF">
        <w:rPr>
          <w:rFonts w:asciiTheme="minorHAnsi" w:hAnsiTheme="minorHAnsi" w:cstheme="minorHAnsi"/>
          <w:bCs/>
          <w:szCs w:val="24"/>
        </w:rPr>
        <w:t xml:space="preserve">Los objetivos generales de las enseñanzas correspondientes a este módulo de CF son: </w:t>
      </w:r>
    </w:p>
    <w:p w14:paraId="0418D013" w14:textId="77777777" w:rsidR="000670EF" w:rsidRPr="000670EF" w:rsidRDefault="000670EF" w:rsidP="000670EF">
      <w:pPr>
        <w:autoSpaceDE w:val="0"/>
        <w:autoSpaceDN w:val="0"/>
        <w:adjustRightInd w:val="0"/>
        <w:jc w:val="both"/>
        <w:rPr>
          <w:rFonts w:asciiTheme="minorHAnsi" w:hAnsiTheme="minorHAnsi" w:cstheme="minorHAnsi"/>
          <w:szCs w:val="24"/>
        </w:rPr>
      </w:pPr>
      <w:r w:rsidRPr="000670EF">
        <w:rPr>
          <w:rFonts w:asciiTheme="minorHAnsi" w:hAnsiTheme="minorHAnsi" w:cstheme="minorHAnsi"/>
          <w:szCs w:val="24"/>
        </w:rPr>
        <w:t>h) Reconocer la interrelación entre las áreas comercial, financiera, contable y fiscal para gestionar los procesos de gestión empresarial de forma integrada.</w:t>
      </w:r>
    </w:p>
    <w:p w14:paraId="7139ACB8" w14:textId="23FC2647" w:rsidR="00D81B20" w:rsidRPr="00D81B20" w:rsidRDefault="000670EF" w:rsidP="000670EF">
      <w:pPr>
        <w:jc w:val="both"/>
        <w:rPr>
          <w:rFonts w:asciiTheme="minorHAnsi" w:hAnsiTheme="minorHAnsi" w:cstheme="minorHAnsi"/>
          <w:bCs/>
          <w:szCs w:val="24"/>
        </w:rPr>
      </w:pPr>
      <w:r w:rsidRPr="000670EF">
        <w:rPr>
          <w:rFonts w:asciiTheme="minorHAnsi" w:hAnsiTheme="minorHAnsi" w:cstheme="minorHAnsi"/>
          <w:szCs w:val="24"/>
        </w:rPr>
        <w:t>i) Interpretar la normativa y metodología aplicable para realizar la gestión contable y fiscal.</w:t>
      </w:r>
    </w:p>
    <w:p w14:paraId="481D3B69" w14:textId="77777777" w:rsidR="00D81B20" w:rsidRPr="000670EF" w:rsidRDefault="00D81B20" w:rsidP="000670EF">
      <w:pPr>
        <w:jc w:val="both"/>
        <w:rPr>
          <w:rFonts w:asciiTheme="minorHAnsi" w:hAnsiTheme="minorHAnsi" w:cstheme="minorHAnsi"/>
          <w:sz w:val="10"/>
          <w:szCs w:val="10"/>
        </w:rPr>
      </w:pPr>
    </w:p>
    <w:p w14:paraId="4B1625CC" w14:textId="538C4AC5" w:rsidR="00D81B20" w:rsidRPr="00D81B20" w:rsidRDefault="00D81B20" w:rsidP="000670EF">
      <w:pPr>
        <w:ind w:firstLine="426"/>
        <w:jc w:val="both"/>
        <w:rPr>
          <w:rFonts w:asciiTheme="minorHAnsi" w:hAnsiTheme="minorHAnsi" w:cstheme="minorHAnsi"/>
          <w:szCs w:val="24"/>
        </w:rPr>
      </w:pPr>
      <w:r w:rsidRPr="00D81B20">
        <w:rPr>
          <w:rFonts w:asciiTheme="minorHAnsi" w:hAnsiTheme="minorHAnsi" w:cstheme="minorHAnsi"/>
          <w:szCs w:val="24"/>
        </w:rPr>
        <w:t>El referente en la Clasificación Internacional Normalizada de la educación es el CINE 5-B.</w:t>
      </w:r>
    </w:p>
    <w:p w14:paraId="6CAD9846" w14:textId="77777777" w:rsidR="00D81B20" w:rsidRPr="000670EF" w:rsidRDefault="00D81B20" w:rsidP="000670EF">
      <w:pPr>
        <w:jc w:val="both"/>
        <w:rPr>
          <w:rFonts w:asciiTheme="minorHAnsi" w:hAnsiTheme="minorHAnsi" w:cstheme="minorHAnsi"/>
          <w:sz w:val="14"/>
          <w:szCs w:val="14"/>
        </w:rPr>
      </w:pPr>
    </w:p>
    <w:p w14:paraId="6C6A3EC5" w14:textId="7927FE18" w:rsidR="00551AF2" w:rsidRDefault="00551AF2" w:rsidP="000670EF">
      <w:pPr>
        <w:ind w:firstLine="426"/>
        <w:jc w:val="both"/>
        <w:rPr>
          <w:rFonts w:asciiTheme="minorHAnsi" w:hAnsiTheme="minorHAnsi" w:cstheme="minorHAnsi"/>
          <w:szCs w:val="24"/>
        </w:rPr>
      </w:pPr>
      <w:r>
        <w:rPr>
          <w:rFonts w:asciiTheme="minorHAnsi" w:hAnsiTheme="minorHAnsi" w:cstheme="minorHAnsi"/>
          <w:szCs w:val="24"/>
        </w:rPr>
        <w:t xml:space="preserve">Según el </w:t>
      </w:r>
      <w:r w:rsidRPr="00551AF2">
        <w:rPr>
          <w:rFonts w:asciiTheme="minorHAnsi" w:hAnsiTheme="minorHAnsi" w:cstheme="minorHAnsi"/>
          <w:szCs w:val="24"/>
        </w:rPr>
        <w:t>(Real Decreto 1584/2011, de 4 de noviembre</w:t>
      </w:r>
      <w:r>
        <w:rPr>
          <w:rFonts w:asciiTheme="minorHAnsi" w:hAnsiTheme="minorHAnsi" w:cstheme="minorHAnsi"/>
          <w:szCs w:val="24"/>
        </w:rPr>
        <w:t xml:space="preserve"> el módulo: </w:t>
      </w:r>
      <w:r w:rsidRPr="00551AF2">
        <w:rPr>
          <w:rFonts w:asciiTheme="minorHAnsi" w:hAnsiTheme="minorHAnsi" w:cstheme="minorHAnsi"/>
          <w:szCs w:val="24"/>
        </w:rPr>
        <w:t>0654. Contabilidad y fiscalidad</w:t>
      </w:r>
      <w:r>
        <w:rPr>
          <w:rFonts w:asciiTheme="minorHAnsi" w:hAnsiTheme="minorHAnsi" w:cstheme="minorHAnsi"/>
          <w:szCs w:val="24"/>
        </w:rPr>
        <w:t>, es de 7 ETCS</w:t>
      </w:r>
      <w:r w:rsidR="00FE535E">
        <w:rPr>
          <w:rFonts w:asciiTheme="minorHAnsi" w:hAnsiTheme="minorHAnsi" w:cstheme="minorHAnsi"/>
          <w:szCs w:val="24"/>
        </w:rPr>
        <w:t>.</w:t>
      </w:r>
    </w:p>
    <w:p w14:paraId="30BC6A9D" w14:textId="5A579133" w:rsidR="00D81B20" w:rsidRPr="00D81B20" w:rsidRDefault="00D81B20" w:rsidP="000670EF">
      <w:pPr>
        <w:ind w:firstLine="426"/>
        <w:jc w:val="both"/>
        <w:rPr>
          <w:rFonts w:asciiTheme="minorHAnsi" w:hAnsiTheme="minorHAnsi" w:cstheme="minorHAnsi"/>
          <w:szCs w:val="24"/>
        </w:rPr>
      </w:pPr>
      <w:r w:rsidRPr="00D81B20">
        <w:rPr>
          <w:rFonts w:asciiTheme="minorHAnsi" w:hAnsiTheme="minorHAnsi" w:cstheme="minorHAnsi"/>
          <w:szCs w:val="24"/>
        </w:rPr>
        <w:lastRenderedPageBreak/>
        <w:t>La competencia general de este título consiste en organizar y ejecutar las operaciones de gestión y</w:t>
      </w:r>
      <w:r w:rsidRPr="000670EF">
        <w:rPr>
          <w:rFonts w:asciiTheme="minorHAnsi" w:hAnsiTheme="minorHAnsi" w:cstheme="minorHAnsi"/>
          <w:szCs w:val="24"/>
        </w:rPr>
        <w:t xml:space="preserve"> </w:t>
      </w:r>
      <w:r w:rsidRPr="00D81B20">
        <w:rPr>
          <w:rFonts w:asciiTheme="minorHAnsi" w:hAnsiTheme="minorHAnsi" w:cstheme="minorHAnsi"/>
          <w:szCs w:val="24"/>
        </w:rPr>
        <w:t>administración en los procesos comerciales, laborales, contables, fiscales y financieros de una empresa</w:t>
      </w:r>
      <w:r w:rsidRPr="000670EF">
        <w:rPr>
          <w:rFonts w:asciiTheme="minorHAnsi" w:hAnsiTheme="minorHAnsi" w:cstheme="minorHAnsi"/>
          <w:szCs w:val="24"/>
        </w:rPr>
        <w:t xml:space="preserve"> </w:t>
      </w:r>
      <w:r w:rsidRPr="00D81B20">
        <w:rPr>
          <w:rFonts w:asciiTheme="minorHAnsi" w:hAnsiTheme="minorHAnsi" w:cstheme="minorHAnsi"/>
          <w:szCs w:val="24"/>
        </w:rPr>
        <w:t>pública o privada, aplicando la normativa vigente y los protocolos de gestión de calidad, gestionando la</w:t>
      </w:r>
      <w:r w:rsidRPr="000670EF">
        <w:rPr>
          <w:rFonts w:asciiTheme="minorHAnsi" w:hAnsiTheme="minorHAnsi" w:cstheme="minorHAnsi"/>
          <w:szCs w:val="24"/>
        </w:rPr>
        <w:t xml:space="preserve"> </w:t>
      </w:r>
      <w:r w:rsidRPr="00D81B20">
        <w:rPr>
          <w:rFonts w:asciiTheme="minorHAnsi" w:hAnsiTheme="minorHAnsi" w:cstheme="minorHAnsi"/>
          <w:szCs w:val="24"/>
        </w:rPr>
        <w:t>información, asegurando la satisfacción del cliente y/o usuario y actuando según las normas de prevención</w:t>
      </w:r>
      <w:r w:rsidRPr="000670EF">
        <w:rPr>
          <w:rFonts w:asciiTheme="minorHAnsi" w:hAnsiTheme="minorHAnsi" w:cstheme="minorHAnsi"/>
          <w:szCs w:val="24"/>
        </w:rPr>
        <w:t xml:space="preserve"> </w:t>
      </w:r>
      <w:r w:rsidRPr="00D81B20">
        <w:rPr>
          <w:rFonts w:asciiTheme="minorHAnsi" w:hAnsiTheme="minorHAnsi" w:cstheme="minorHAnsi"/>
          <w:szCs w:val="24"/>
        </w:rPr>
        <w:t>de riesgos laborales y protección medioambiental.</w:t>
      </w:r>
    </w:p>
    <w:p w14:paraId="54443F15" w14:textId="77777777" w:rsidR="00D81B20" w:rsidRPr="000670EF" w:rsidRDefault="00D81B20" w:rsidP="000670EF">
      <w:pPr>
        <w:jc w:val="both"/>
        <w:rPr>
          <w:rFonts w:asciiTheme="minorHAnsi" w:hAnsiTheme="minorHAnsi" w:cstheme="minorHAnsi"/>
          <w:sz w:val="14"/>
          <w:szCs w:val="14"/>
        </w:rPr>
      </w:pPr>
    </w:p>
    <w:p w14:paraId="1B1CF0F3" w14:textId="04ED36F8" w:rsidR="00D81B20" w:rsidRPr="000670EF" w:rsidRDefault="00D81B20" w:rsidP="000670EF">
      <w:pPr>
        <w:ind w:firstLine="426"/>
        <w:jc w:val="both"/>
        <w:rPr>
          <w:rFonts w:asciiTheme="minorHAnsi" w:hAnsiTheme="minorHAnsi" w:cstheme="minorHAnsi"/>
          <w:szCs w:val="24"/>
        </w:rPr>
      </w:pPr>
      <w:r w:rsidRPr="00D81B20">
        <w:rPr>
          <w:rFonts w:asciiTheme="minorHAnsi" w:hAnsiTheme="minorHAnsi" w:cstheme="minorHAnsi"/>
          <w:szCs w:val="24"/>
        </w:rPr>
        <w:t>La competencia general es una de las partes que define el perfil profesional del título, junto sus</w:t>
      </w:r>
      <w:r w:rsidRPr="000670EF">
        <w:rPr>
          <w:rFonts w:asciiTheme="minorHAnsi" w:hAnsiTheme="minorHAnsi" w:cstheme="minorHAnsi"/>
          <w:szCs w:val="24"/>
        </w:rPr>
        <w:t xml:space="preserve"> </w:t>
      </w:r>
      <w:r w:rsidRPr="00D81B20">
        <w:rPr>
          <w:rFonts w:asciiTheme="minorHAnsi" w:hAnsiTheme="minorHAnsi" w:cstheme="minorHAnsi"/>
          <w:szCs w:val="24"/>
        </w:rPr>
        <w:t>competencias profesionales, personales y sociales. En este caso, el módulo de Contabilidad y Fiscalidad</w:t>
      </w:r>
      <w:r w:rsidRPr="000670EF">
        <w:rPr>
          <w:rFonts w:asciiTheme="minorHAnsi" w:hAnsiTheme="minorHAnsi" w:cstheme="minorHAnsi"/>
          <w:szCs w:val="24"/>
        </w:rPr>
        <w:t xml:space="preserve"> </w:t>
      </w:r>
      <w:r w:rsidRPr="00D81B20">
        <w:rPr>
          <w:rFonts w:asciiTheme="minorHAnsi" w:hAnsiTheme="minorHAnsi" w:cstheme="minorHAnsi"/>
          <w:szCs w:val="24"/>
        </w:rPr>
        <w:t>guarda una relación muy directa con la competencia general, por cuanto, en ella se hace mención a la labor</w:t>
      </w:r>
      <w:r w:rsidRPr="000670EF">
        <w:rPr>
          <w:rFonts w:asciiTheme="minorHAnsi" w:hAnsiTheme="minorHAnsi" w:cstheme="minorHAnsi"/>
          <w:szCs w:val="24"/>
        </w:rPr>
        <w:t xml:space="preserve"> de organizar y ejecutar las operaciones contables y fiscales.</w:t>
      </w:r>
    </w:p>
    <w:p w14:paraId="2CE364EF" w14:textId="77777777" w:rsidR="00D81B20" w:rsidRPr="000670EF" w:rsidRDefault="00D81B20" w:rsidP="000670EF">
      <w:pPr>
        <w:jc w:val="both"/>
        <w:rPr>
          <w:rFonts w:asciiTheme="minorHAnsi" w:hAnsiTheme="minorHAnsi" w:cstheme="minorHAnsi"/>
          <w:sz w:val="14"/>
          <w:szCs w:val="14"/>
        </w:rPr>
      </w:pPr>
    </w:p>
    <w:p w14:paraId="01436A89" w14:textId="42E4FC1B" w:rsidR="00D81B20" w:rsidRDefault="00D81B20" w:rsidP="00D81B20">
      <w:pPr>
        <w:ind w:firstLine="360"/>
        <w:jc w:val="both"/>
        <w:rPr>
          <w:rFonts w:asciiTheme="minorHAnsi" w:hAnsiTheme="minorHAnsi" w:cstheme="minorHAnsi"/>
          <w:szCs w:val="24"/>
        </w:rPr>
      </w:pPr>
      <w:r w:rsidRPr="000670EF">
        <w:rPr>
          <w:rFonts w:asciiTheme="minorHAnsi" w:hAnsiTheme="minorHAnsi" w:cstheme="minorHAnsi"/>
          <w:szCs w:val="24"/>
        </w:rPr>
        <w:t>El módulo de Contabilidad y Fiscalidad está asociado con</w:t>
      </w:r>
      <w:r w:rsidR="001C6BB9">
        <w:rPr>
          <w:rFonts w:asciiTheme="minorHAnsi" w:hAnsiTheme="minorHAnsi" w:cstheme="minorHAnsi"/>
          <w:szCs w:val="24"/>
        </w:rPr>
        <w:t>:</w:t>
      </w:r>
      <w:r w:rsidRPr="000670EF">
        <w:rPr>
          <w:rFonts w:asciiTheme="minorHAnsi" w:hAnsiTheme="minorHAnsi" w:cstheme="minorHAnsi"/>
          <w:szCs w:val="24"/>
        </w:rPr>
        <w:t xml:space="preserve"> </w:t>
      </w:r>
    </w:p>
    <w:p w14:paraId="50D8C264" w14:textId="77777777" w:rsidR="001C6BB9" w:rsidRPr="00AB0B95" w:rsidRDefault="001C6BB9" w:rsidP="001C6BB9">
      <w:pPr>
        <w:ind w:firstLine="426"/>
        <w:jc w:val="both"/>
        <w:rPr>
          <w:rFonts w:asciiTheme="minorHAnsi" w:hAnsiTheme="minorHAnsi" w:cstheme="minorHAnsi"/>
          <w:b/>
          <w:bCs/>
          <w:sz w:val="26"/>
          <w:szCs w:val="26"/>
        </w:rPr>
      </w:pPr>
      <w:r w:rsidRPr="00AB0B95">
        <w:rPr>
          <w:rFonts w:asciiTheme="minorHAnsi" w:hAnsiTheme="minorHAnsi" w:cstheme="minorHAnsi"/>
          <w:b/>
          <w:bCs/>
          <w:sz w:val="26"/>
          <w:szCs w:val="26"/>
        </w:rPr>
        <w:t>ADG082_3 - Gestión contable y de auditoría</w:t>
      </w:r>
    </w:p>
    <w:p w14:paraId="26A668D2" w14:textId="77777777" w:rsidR="001C6BB9" w:rsidRPr="00AB0B95" w:rsidRDefault="001C6BB9" w:rsidP="001C6BB9">
      <w:pPr>
        <w:ind w:firstLine="426"/>
        <w:jc w:val="both"/>
        <w:rPr>
          <w:rFonts w:asciiTheme="minorHAnsi" w:hAnsiTheme="minorHAnsi" w:cstheme="minorHAnsi"/>
          <w:szCs w:val="24"/>
        </w:rPr>
      </w:pPr>
      <w:r w:rsidRPr="00AB0B95">
        <w:rPr>
          <w:rFonts w:asciiTheme="minorHAnsi" w:hAnsiTheme="minorHAnsi" w:cstheme="minorHAnsi"/>
          <w:szCs w:val="24"/>
        </w:rPr>
        <w:t>Efectuar la gestión administrativa contable-fiscal garantizando el mantenimiento</w:t>
      </w:r>
    </w:p>
    <w:p w14:paraId="591008BE" w14:textId="77777777" w:rsidR="001C6BB9" w:rsidRPr="00AB0B95" w:rsidRDefault="001C6BB9" w:rsidP="001C6BB9">
      <w:pPr>
        <w:ind w:firstLine="426"/>
        <w:jc w:val="both"/>
        <w:rPr>
          <w:rFonts w:asciiTheme="minorHAnsi" w:hAnsiTheme="minorHAnsi" w:cstheme="minorHAnsi"/>
          <w:szCs w:val="24"/>
        </w:rPr>
      </w:pPr>
      <w:r w:rsidRPr="00AB0B95">
        <w:rPr>
          <w:rFonts w:asciiTheme="minorHAnsi" w:hAnsiTheme="minorHAnsi" w:cstheme="minorHAnsi"/>
          <w:szCs w:val="24"/>
        </w:rPr>
        <w:t>actualizado del sistema de información y el archivo de la documentación, y realizar las</w:t>
      </w:r>
    </w:p>
    <w:p w14:paraId="572C53AA" w14:textId="77777777" w:rsidR="001C6BB9" w:rsidRPr="00AB0B95" w:rsidRDefault="001C6BB9" w:rsidP="001C6BB9">
      <w:pPr>
        <w:ind w:firstLine="426"/>
        <w:jc w:val="both"/>
        <w:rPr>
          <w:rFonts w:asciiTheme="minorHAnsi" w:hAnsiTheme="minorHAnsi" w:cstheme="minorHAnsi"/>
          <w:szCs w:val="24"/>
        </w:rPr>
      </w:pPr>
      <w:r w:rsidRPr="00AB0B95">
        <w:rPr>
          <w:rFonts w:asciiTheme="minorHAnsi" w:hAnsiTheme="minorHAnsi" w:cstheme="minorHAnsi"/>
          <w:szCs w:val="24"/>
        </w:rPr>
        <w:t>gestiones administrativas de los procedimientos previstos en el plan global de auditoría.</w:t>
      </w:r>
    </w:p>
    <w:p w14:paraId="5A927726" w14:textId="77777777" w:rsidR="001C6BB9" w:rsidRPr="00AB0B95" w:rsidRDefault="001C6BB9" w:rsidP="001C6BB9">
      <w:pPr>
        <w:ind w:firstLine="426"/>
        <w:jc w:val="both"/>
        <w:rPr>
          <w:rFonts w:asciiTheme="minorHAnsi" w:hAnsiTheme="minorHAnsi" w:cstheme="minorHAnsi"/>
          <w:szCs w:val="24"/>
        </w:rPr>
      </w:pPr>
      <w:r w:rsidRPr="00AB0B95">
        <w:rPr>
          <w:rFonts w:asciiTheme="minorHAnsi" w:hAnsiTheme="minorHAnsi" w:cstheme="minorHAnsi"/>
          <w:szCs w:val="24"/>
        </w:rPr>
        <w:t>• ECP0231_3 - Realizar la gestión contable y fiscal</w:t>
      </w:r>
    </w:p>
    <w:p w14:paraId="3FF1D734" w14:textId="77777777" w:rsidR="001C6BB9" w:rsidRPr="00AB0B95" w:rsidRDefault="001C6BB9" w:rsidP="001C6BB9">
      <w:pPr>
        <w:ind w:firstLine="426"/>
        <w:jc w:val="both"/>
        <w:rPr>
          <w:rFonts w:asciiTheme="minorHAnsi" w:hAnsiTheme="minorHAnsi" w:cstheme="minorHAnsi"/>
          <w:szCs w:val="24"/>
        </w:rPr>
      </w:pPr>
      <w:r w:rsidRPr="00AB0B95">
        <w:rPr>
          <w:rFonts w:asciiTheme="minorHAnsi" w:hAnsiTheme="minorHAnsi" w:cstheme="minorHAnsi"/>
          <w:szCs w:val="24"/>
        </w:rPr>
        <w:t>• ECP0232_3 – Prestar servicios de apoyo a la persona responsable de la</w:t>
      </w:r>
    </w:p>
    <w:p w14:paraId="3BD9BD08" w14:textId="77777777" w:rsidR="001C6BB9" w:rsidRPr="00AB0B95" w:rsidRDefault="001C6BB9" w:rsidP="001C6BB9">
      <w:pPr>
        <w:ind w:firstLine="426"/>
        <w:jc w:val="both"/>
        <w:rPr>
          <w:rFonts w:asciiTheme="minorHAnsi" w:hAnsiTheme="minorHAnsi" w:cstheme="minorHAnsi"/>
          <w:szCs w:val="24"/>
        </w:rPr>
      </w:pPr>
      <w:r w:rsidRPr="00AB0B95">
        <w:rPr>
          <w:rFonts w:asciiTheme="minorHAnsi" w:hAnsiTheme="minorHAnsi" w:cstheme="minorHAnsi"/>
          <w:szCs w:val="24"/>
        </w:rPr>
        <w:t>auditoría de cuentas.</w:t>
      </w:r>
    </w:p>
    <w:p w14:paraId="2B35BF43" w14:textId="77777777" w:rsidR="001C6BB9" w:rsidRPr="00AB0B95" w:rsidRDefault="001C6BB9" w:rsidP="001C6BB9">
      <w:pPr>
        <w:ind w:firstLine="426"/>
        <w:jc w:val="both"/>
        <w:rPr>
          <w:rFonts w:asciiTheme="minorHAnsi" w:hAnsiTheme="minorHAnsi" w:cstheme="minorHAnsi"/>
          <w:szCs w:val="24"/>
        </w:rPr>
      </w:pPr>
      <w:r w:rsidRPr="00AB0B95">
        <w:rPr>
          <w:rFonts w:asciiTheme="minorHAnsi" w:hAnsiTheme="minorHAnsi" w:cstheme="minorHAnsi"/>
          <w:szCs w:val="24"/>
        </w:rPr>
        <w:t>• ECP0233_2 - Manejar aplicaciones ofimáticas en la gestión de la información y</w:t>
      </w:r>
    </w:p>
    <w:p w14:paraId="47F741A2" w14:textId="77777777" w:rsidR="001C6BB9" w:rsidRDefault="001C6BB9" w:rsidP="001C6BB9">
      <w:pPr>
        <w:ind w:firstLine="426"/>
        <w:jc w:val="both"/>
        <w:rPr>
          <w:rFonts w:asciiTheme="minorHAnsi" w:hAnsiTheme="minorHAnsi" w:cstheme="minorHAnsi"/>
          <w:szCs w:val="24"/>
        </w:rPr>
      </w:pPr>
      <w:r w:rsidRPr="00AB0B95">
        <w:rPr>
          <w:rFonts w:asciiTheme="minorHAnsi" w:hAnsiTheme="minorHAnsi" w:cstheme="minorHAnsi"/>
          <w:szCs w:val="24"/>
        </w:rPr>
        <w:t>la documentación.</w:t>
      </w:r>
    </w:p>
    <w:p w14:paraId="739DCAF3" w14:textId="77777777" w:rsidR="001C6BB9" w:rsidRPr="00AB0B95" w:rsidRDefault="001C6BB9" w:rsidP="001C6BB9">
      <w:pPr>
        <w:ind w:firstLine="426"/>
        <w:jc w:val="both"/>
        <w:rPr>
          <w:rFonts w:asciiTheme="minorHAnsi" w:hAnsiTheme="minorHAnsi" w:cstheme="minorHAnsi"/>
          <w:b/>
          <w:bCs/>
          <w:sz w:val="26"/>
          <w:szCs w:val="26"/>
        </w:rPr>
      </w:pPr>
      <w:r w:rsidRPr="00AB0B95">
        <w:rPr>
          <w:rFonts w:asciiTheme="minorHAnsi" w:hAnsiTheme="minorHAnsi" w:cstheme="minorHAnsi"/>
          <w:b/>
          <w:bCs/>
          <w:sz w:val="26"/>
          <w:szCs w:val="26"/>
        </w:rPr>
        <w:t>ADG543_3 - Asistencia en la gestión de los procedimientos tributarios</w:t>
      </w:r>
    </w:p>
    <w:p w14:paraId="077FCA16" w14:textId="77777777" w:rsidR="001C6BB9" w:rsidRPr="00AB0B95" w:rsidRDefault="001C6BB9" w:rsidP="001C6BB9">
      <w:pPr>
        <w:ind w:firstLine="426"/>
        <w:jc w:val="both"/>
        <w:rPr>
          <w:rFonts w:asciiTheme="minorHAnsi" w:hAnsiTheme="minorHAnsi" w:cstheme="minorHAnsi"/>
          <w:szCs w:val="24"/>
        </w:rPr>
      </w:pPr>
      <w:r w:rsidRPr="00AB0B95">
        <w:rPr>
          <w:rFonts w:asciiTheme="minorHAnsi" w:hAnsiTheme="minorHAnsi" w:cstheme="minorHAnsi"/>
          <w:szCs w:val="24"/>
        </w:rPr>
        <w:t>Asistir y colaborar en los procedimientos tributarios de gestión, inspección y</w:t>
      </w:r>
    </w:p>
    <w:p w14:paraId="4C786091" w14:textId="77777777" w:rsidR="001C6BB9" w:rsidRPr="00AB0B95" w:rsidRDefault="001C6BB9" w:rsidP="001C6BB9">
      <w:pPr>
        <w:ind w:firstLine="426"/>
        <w:jc w:val="both"/>
        <w:rPr>
          <w:rFonts w:asciiTheme="minorHAnsi" w:hAnsiTheme="minorHAnsi" w:cstheme="minorHAnsi"/>
          <w:szCs w:val="24"/>
        </w:rPr>
      </w:pPr>
      <w:r w:rsidRPr="00AB0B95">
        <w:rPr>
          <w:rFonts w:asciiTheme="minorHAnsi" w:hAnsiTheme="minorHAnsi" w:cstheme="minorHAnsi"/>
          <w:szCs w:val="24"/>
        </w:rPr>
        <w:t>recaudación, así como en el procedimiento sancionador y en el de revisión en vía</w:t>
      </w:r>
    </w:p>
    <w:p w14:paraId="411D8BD1" w14:textId="77777777" w:rsidR="001C6BB9" w:rsidRPr="00AB0B95" w:rsidRDefault="001C6BB9" w:rsidP="001C6BB9">
      <w:pPr>
        <w:ind w:firstLine="426"/>
        <w:jc w:val="both"/>
        <w:rPr>
          <w:rFonts w:asciiTheme="minorHAnsi" w:hAnsiTheme="minorHAnsi" w:cstheme="minorHAnsi"/>
          <w:szCs w:val="24"/>
        </w:rPr>
      </w:pPr>
      <w:r w:rsidRPr="00AB0B95">
        <w:rPr>
          <w:rFonts w:asciiTheme="minorHAnsi" w:hAnsiTheme="minorHAnsi" w:cstheme="minorHAnsi"/>
          <w:szCs w:val="24"/>
        </w:rPr>
        <w:t>administrativa, obteniendo la información de trascendencia tributaria necesaria,</w:t>
      </w:r>
    </w:p>
    <w:p w14:paraId="2589B568" w14:textId="77777777" w:rsidR="001C6BB9" w:rsidRPr="00AB0B95" w:rsidRDefault="001C6BB9" w:rsidP="001C6BB9">
      <w:pPr>
        <w:ind w:firstLine="426"/>
        <w:jc w:val="both"/>
        <w:rPr>
          <w:rFonts w:asciiTheme="minorHAnsi" w:hAnsiTheme="minorHAnsi" w:cstheme="minorHAnsi"/>
          <w:szCs w:val="24"/>
        </w:rPr>
      </w:pPr>
      <w:r w:rsidRPr="00AB0B95">
        <w:rPr>
          <w:rFonts w:asciiTheme="minorHAnsi" w:hAnsiTheme="minorHAnsi" w:cstheme="minorHAnsi"/>
          <w:szCs w:val="24"/>
        </w:rPr>
        <w:t>atendiendo e informando al contribuyente y, realizando las gestiones administrativas</w:t>
      </w:r>
    </w:p>
    <w:p w14:paraId="2F012083" w14:textId="77777777" w:rsidR="001C6BB9" w:rsidRPr="00AB0B95" w:rsidRDefault="001C6BB9" w:rsidP="001C6BB9">
      <w:pPr>
        <w:ind w:firstLine="426"/>
        <w:jc w:val="both"/>
        <w:rPr>
          <w:rFonts w:asciiTheme="minorHAnsi" w:hAnsiTheme="minorHAnsi" w:cstheme="minorHAnsi"/>
          <w:szCs w:val="24"/>
        </w:rPr>
      </w:pPr>
      <w:r w:rsidRPr="00AB0B95">
        <w:rPr>
          <w:rFonts w:asciiTheme="minorHAnsi" w:hAnsiTheme="minorHAnsi" w:cstheme="minorHAnsi"/>
          <w:szCs w:val="24"/>
        </w:rPr>
        <w:t>tributarias de acuerdo con lo establecido por la normativa vigente, y todo ello utilizando</w:t>
      </w:r>
    </w:p>
    <w:p w14:paraId="5949113D" w14:textId="77777777" w:rsidR="001C6BB9" w:rsidRPr="00AB0B95" w:rsidRDefault="001C6BB9" w:rsidP="001C6BB9">
      <w:pPr>
        <w:ind w:firstLine="426"/>
        <w:jc w:val="both"/>
        <w:rPr>
          <w:rFonts w:asciiTheme="minorHAnsi" w:hAnsiTheme="minorHAnsi" w:cstheme="minorHAnsi"/>
          <w:szCs w:val="24"/>
        </w:rPr>
      </w:pPr>
      <w:r w:rsidRPr="00AB0B95">
        <w:rPr>
          <w:rFonts w:asciiTheme="minorHAnsi" w:hAnsiTheme="minorHAnsi" w:cstheme="minorHAnsi"/>
          <w:szCs w:val="24"/>
        </w:rPr>
        <w:t>las aplicaciones informáticas necesarias.</w:t>
      </w:r>
    </w:p>
    <w:p w14:paraId="63272E38" w14:textId="77777777" w:rsidR="001C6BB9" w:rsidRPr="00AB0B95" w:rsidRDefault="001C6BB9" w:rsidP="001C6BB9">
      <w:pPr>
        <w:ind w:firstLine="426"/>
        <w:jc w:val="both"/>
        <w:rPr>
          <w:rFonts w:asciiTheme="minorHAnsi" w:hAnsiTheme="minorHAnsi" w:cstheme="minorHAnsi"/>
          <w:szCs w:val="24"/>
        </w:rPr>
      </w:pPr>
      <w:r w:rsidRPr="00AB0B95">
        <w:rPr>
          <w:rFonts w:asciiTheme="minorHAnsi" w:hAnsiTheme="minorHAnsi" w:cstheme="minorHAnsi"/>
          <w:szCs w:val="24"/>
        </w:rPr>
        <w:t>• ECP0233_2 - Manejar aplicaciones ofimáticas en la gestión de la información y</w:t>
      </w:r>
    </w:p>
    <w:p w14:paraId="71250B1C" w14:textId="77777777" w:rsidR="001C6BB9" w:rsidRPr="00AB0B95" w:rsidRDefault="001C6BB9" w:rsidP="001C6BB9">
      <w:pPr>
        <w:ind w:firstLine="426"/>
        <w:jc w:val="both"/>
        <w:rPr>
          <w:rFonts w:asciiTheme="minorHAnsi" w:hAnsiTheme="minorHAnsi" w:cstheme="minorHAnsi"/>
          <w:szCs w:val="24"/>
        </w:rPr>
      </w:pPr>
      <w:r w:rsidRPr="00AB0B95">
        <w:rPr>
          <w:rFonts w:asciiTheme="minorHAnsi" w:hAnsiTheme="minorHAnsi" w:cstheme="minorHAnsi"/>
          <w:szCs w:val="24"/>
        </w:rPr>
        <w:t>la documentación.</w:t>
      </w:r>
    </w:p>
    <w:p w14:paraId="3528192C" w14:textId="77777777" w:rsidR="001C6BB9" w:rsidRPr="00AB0B95" w:rsidRDefault="001C6BB9" w:rsidP="001C6BB9">
      <w:pPr>
        <w:ind w:firstLine="426"/>
        <w:jc w:val="both"/>
        <w:rPr>
          <w:rFonts w:asciiTheme="minorHAnsi" w:hAnsiTheme="minorHAnsi" w:cstheme="minorHAnsi"/>
          <w:szCs w:val="24"/>
        </w:rPr>
      </w:pPr>
      <w:r w:rsidRPr="00AB0B95">
        <w:rPr>
          <w:rFonts w:asciiTheme="minorHAnsi" w:hAnsiTheme="minorHAnsi" w:cstheme="minorHAnsi"/>
          <w:szCs w:val="24"/>
        </w:rPr>
        <w:t>• ECP1783_3 – Gestionar la información de transcendencia tributaria de los</w:t>
      </w:r>
    </w:p>
    <w:p w14:paraId="5E5A8B51" w14:textId="77777777" w:rsidR="001C6BB9" w:rsidRPr="00AB0B95" w:rsidRDefault="001C6BB9" w:rsidP="001C6BB9">
      <w:pPr>
        <w:ind w:firstLine="426"/>
        <w:jc w:val="both"/>
        <w:rPr>
          <w:rFonts w:asciiTheme="minorHAnsi" w:hAnsiTheme="minorHAnsi" w:cstheme="minorHAnsi"/>
          <w:szCs w:val="24"/>
        </w:rPr>
      </w:pPr>
      <w:r w:rsidRPr="00AB0B95">
        <w:rPr>
          <w:rFonts w:asciiTheme="minorHAnsi" w:hAnsiTheme="minorHAnsi" w:cstheme="minorHAnsi"/>
          <w:szCs w:val="24"/>
        </w:rPr>
        <w:t>contribuyentes.</w:t>
      </w:r>
    </w:p>
    <w:p w14:paraId="529F9690" w14:textId="77777777" w:rsidR="001C6BB9" w:rsidRPr="00AB0B95" w:rsidRDefault="001C6BB9" w:rsidP="001C6BB9">
      <w:pPr>
        <w:ind w:firstLine="426"/>
        <w:jc w:val="both"/>
        <w:rPr>
          <w:rFonts w:asciiTheme="minorHAnsi" w:hAnsiTheme="minorHAnsi" w:cstheme="minorHAnsi"/>
          <w:szCs w:val="24"/>
        </w:rPr>
      </w:pPr>
      <w:r w:rsidRPr="00AB0B95">
        <w:rPr>
          <w:rFonts w:asciiTheme="minorHAnsi" w:hAnsiTheme="minorHAnsi" w:cstheme="minorHAnsi"/>
          <w:szCs w:val="24"/>
        </w:rPr>
        <w:t>• ECP1784_3 - Asistir al contribuyente en la gestión administrativa tributaria.</w:t>
      </w:r>
    </w:p>
    <w:p w14:paraId="4F6000FB" w14:textId="77777777" w:rsidR="001C6BB9" w:rsidRPr="00AB0B95" w:rsidRDefault="001C6BB9" w:rsidP="001C6BB9">
      <w:pPr>
        <w:ind w:firstLine="426"/>
        <w:jc w:val="both"/>
        <w:rPr>
          <w:rFonts w:asciiTheme="minorHAnsi" w:hAnsiTheme="minorHAnsi" w:cstheme="minorHAnsi"/>
          <w:szCs w:val="24"/>
        </w:rPr>
      </w:pPr>
      <w:r w:rsidRPr="00AB0B95">
        <w:rPr>
          <w:rFonts w:asciiTheme="minorHAnsi" w:hAnsiTheme="minorHAnsi" w:cstheme="minorHAnsi"/>
          <w:szCs w:val="24"/>
        </w:rPr>
        <w:t>• ECP1785_2 – Gestionar actuaciones tributarias de depuración censal,</w:t>
      </w:r>
    </w:p>
    <w:p w14:paraId="311281E3" w14:textId="77777777" w:rsidR="001C6BB9" w:rsidRPr="00AB0B95" w:rsidRDefault="001C6BB9" w:rsidP="001C6BB9">
      <w:pPr>
        <w:ind w:firstLine="426"/>
        <w:jc w:val="both"/>
        <w:rPr>
          <w:rFonts w:asciiTheme="minorHAnsi" w:hAnsiTheme="minorHAnsi" w:cstheme="minorHAnsi"/>
          <w:szCs w:val="24"/>
        </w:rPr>
      </w:pPr>
      <w:r w:rsidRPr="00AB0B95">
        <w:rPr>
          <w:rFonts w:asciiTheme="minorHAnsi" w:hAnsiTheme="minorHAnsi" w:cstheme="minorHAnsi"/>
          <w:szCs w:val="24"/>
        </w:rPr>
        <w:t>notificaciones y emisión de certificados.</w:t>
      </w:r>
    </w:p>
    <w:p w14:paraId="2E0DC01A" w14:textId="77777777" w:rsidR="001C6BB9" w:rsidRPr="00AB0B95" w:rsidRDefault="001C6BB9" w:rsidP="001C6BB9">
      <w:pPr>
        <w:ind w:firstLine="426"/>
        <w:jc w:val="both"/>
        <w:rPr>
          <w:rFonts w:asciiTheme="minorHAnsi" w:hAnsiTheme="minorHAnsi" w:cstheme="minorHAnsi"/>
          <w:szCs w:val="24"/>
        </w:rPr>
      </w:pPr>
      <w:r w:rsidRPr="00AB0B95">
        <w:rPr>
          <w:rFonts w:asciiTheme="minorHAnsi" w:hAnsiTheme="minorHAnsi" w:cstheme="minorHAnsi"/>
          <w:szCs w:val="24"/>
        </w:rPr>
        <w:t>• ECP1786_3 – Gestionar actividades administrativas de los procedimientos de</w:t>
      </w:r>
    </w:p>
    <w:p w14:paraId="608F68BB" w14:textId="77777777" w:rsidR="001C6BB9" w:rsidRPr="00AB0B95" w:rsidRDefault="001C6BB9" w:rsidP="001C6BB9">
      <w:pPr>
        <w:ind w:firstLine="426"/>
        <w:jc w:val="both"/>
        <w:rPr>
          <w:rFonts w:asciiTheme="minorHAnsi" w:hAnsiTheme="minorHAnsi" w:cstheme="minorHAnsi"/>
          <w:szCs w:val="24"/>
        </w:rPr>
      </w:pPr>
      <w:r w:rsidRPr="00AB0B95">
        <w:rPr>
          <w:rFonts w:asciiTheme="minorHAnsi" w:hAnsiTheme="minorHAnsi" w:cstheme="minorHAnsi"/>
          <w:szCs w:val="24"/>
        </w:rPr>
        <w:t>gestión, inspección y recaudación tributaria.</w:t>
      </w:r>
    </w:p>
    <w:p w14:paraId="78B1AC1E" w14:textId="77777777" w:rsidR="001C6BB9" w:rsidRPr="00AB0B95" w:rsidRDefault="001C6BB9" w:rsidP="001C6BB9">
      <w:pPr>
        <w:ind w:firstLine="426"/>
        <w:jc w:val="both"/>
        <w:rPr>
          <w:rFonts w:asciiTheme="minorHAnsi" w:hAnsiTheme="minorHAnsi" w:cstheme="minorHAnsi"/>
          <w:szCs w:val="24"/>
        </w:rPr>
      </w:pPr>
      <w:r w:rsidRPr="00AB0B95">
        <w:rPr>
          <w:rFonts w:asciiTheme="minorHAnsi" w:hAnsiTheme="minorHAnsi" w:cstheme="minorHAnsi"/>
          <w:szCs w:val="24"/>
        </w:rPr>
        <w:t>• ECP1787_3 – Gestionar actividades administrativas derivadas del procedimiento</w:t>
      </w:r>
    </w:p>
    <w:p w14:paraId="5324E11A" w14:textId="77777777" w:rsidR="001C6BB9" w:rsidRDefault="001C6BB9" w:rsidP="001C6BB9">
      <w:pPr>
        <w:ind w:firstLine="426"/>
        <w:jc w:val="both"/>
        <w:rPr>
          <w:rFonts w:asciiTheme="minorHAnsi" w:hAnsiTheme="minorHAnsi" w:cstheme="minorHAnsi"/>
          <w:szCs w:val="24"/>
        </w:rPr>
      </w:pPr>
      <w:r w:rsidRPr="00AB0B95">
        <w:rPr>
          <w:rFonts w:asciiTheme="minorHAnsi" w:hAnsiTheme="minorHAnsi" w:cstheme="minorHAnsi"/>
          <w:szCs w:val="24"/>
        </w:rPr>
        <w:t>sancionador y de revisión.</w:t>
      </w:r>
    </w:p>
    <w:p w14:paraId="489680D2" w14:textId="77777777" w:rsidR="001C6BB9" w:rsidRPr="000670EF" w:rsidRDefault="001C6BB9" w:rsidP="00D81B20">
      <w:pPr>
        <w:ind w:firstLine="360"/>
        <w:jc w:val="both"/>
        <w:rPr>
          <w:rFonts w:asciiTheme="minorHAnsi" w:hAnsiTheme="minorHAnsi" w:cstheme="minorHAnsi"/>
          <w:szCs w:val="24"/>
        </w:rPr>
      </w:pPr>
    </w:p>
    <w:p w14:paraId="7DB7AFC9" w14:textId="77777777" w:rsidR="00B66181" w:rsidRPr="00B66181" w:rsidRDefault="00B66181" w:rsidP="00B66181">
      <w:pPr>
        <w:jc w:val="both"/>
        <w:rPr>
          <w:rFonts w:asciiTheme="minorHAnsi" w:hAnsiTheme="minorHAnsi" w:cstheme="minorHAnsi"/>
          <w:szCs w:val="24"/>
        </w:rPr>
      </w:pPr>
      <w:r w:rsidRPr="00B66181">
        <w:rPr>
          <w:rFonts w:asciiTheme="minorHAnsi" w:hAnsiTheme="minorHAnsi" w:cstheme="minorHAnsi"/>
          <w:szCs w:val="24"/>
        </w:rPr>
        <w:t>Como marco legislativo a nivel general estatal y autonómico, que establece las bases de la Formación Profesional podemos citar algunas de las más importantes:</w:t>
      </w:r>
    </w:p>
    <w:p w14:paraId="0DE70C55" w14:textId="77777777" w:rsidR="00606081" w:rsidRPr="000670EF" w:rsidRDefault="00606081" w:rsidP="000670EF">
      <w:pPr>
        <w:jc w:val="both"/>
        <w:rPr>
          <w:rFonts w:asciiTheme="minorHAnsi" w:hAnsiTheme="minorHAnsi" w:cstheme="minorHAnsi"/>
          <w:sz w:val="20"/>
        </w:rPr>
      </w:pPr>
    </w:p>
    <w:p w14:paraId="5FD3A21D" w14:textId="45EA26EB" w:rsidR="003A1E44" w:rsidRPr="000670EF" w:rsidRDefault="000670EF" w:rsidP="000670EF">
      <w:pPr>
        <w:jc w:val="both"/>
        <w:rPr>
          <w:rFonts w:cs="Arial"/>
          <w:sz w:val="23"/>
          <w:szCs w:val="23"/>
        </w:rPr>
      </w:pPr>
      <w:r w:rsidRPr="003A1E44">
        <w:rPr>
          <w:rFonts w:cs="Arial"/>
          <w:noProof/>
          <w:sz w:val="23"/>
          <w:szCs w:val="23"/>
        </w:rPr>
        <w:drawing>
          <wp:anchor distT="0" distB="0" distL="114300" distR="114300" simplePos="0" relativeHeight="251682816" behindDoc="1" locked="0" layoutInCell="1" allowOverlap="1" wp14:anchorId="240F9D96" wp14:editId="7EC687E1">
            <wp:simplePos x="0" y="0"/>
            <wp:positionH relativeFrom="column">
              <wp:posOffset>110663</wp:posOffset>
            </wp:positionH>
            <wp:positionV relativeFrom="paragraph">
              <wp:posOffset>19685</wp:posOffset>
            </wp:positionV>
            <wp:extent cx="478839" cy="352829"/>
            <wp:effectExtent l="0" t="0" r="0" b="9525"/>
            <wp:wrapTight wrapText="bothSides">
              <wp:wrapPolygon edited="0">
                <wp:start x="0" y="0"/>
                <wp:lineTo x="0" y="21016"/>
                <wp:lineTo x="20626" y="21016"/>
                <wp:lineTo x="20626" y="0"/>
                <wp:lineTo x="0" y="0"/>
              </wp:wrapPolygon>
            </wp:wrapTight>
            <wp:docPr id="188662756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6880412" name="Imagen 776880412"/>
                    <pic:cNvPicPr/>
                  </pic:nvPicPr>
                  <pic:blipFill>
                    <a:blip r:embed="rId8">
                      <a:extLst>
                        <a:ext uri="{28A0092B-C50C-407E-A947-70E740481C1C}">
                          <a14:useLocalDpi xmlns:a14="http://schemas.microsoft.com/office/drawing/2010/main" val="0"/>
                        </a:ext>
                      </a:extLst>
                    </a:blip>
                    <a:stretch>
                      <a:fillRect/>
                    </a:stretch>
                  </pic:blipFill>
                  <pic:spPr>
                    <a:xfrm>
                      <a:off x="0" y="0"/>
                      <a:ext cx="478839" cy="352829"/>
                    </a:xfrm>
                    <a:prstGeom prst="rect">
                      <a:avLst/>
                    </a:prstGeom>
                  </pic:spPr>
                </pic:pic>
              </a:graphicData>
            </a:graphic>
            <wp14:sizeRelH relativeFrom="page">
              <wp14:pctWidth>0</wp14:pctWidth>
            </wp14:sizeRelH>
            <wp14:sizeRelV relativeFrom="page">
              <wp14:pctHeight>0</wp14:pctHeight>
            </wp14:sizeRelV>
          </wp:anchor>
        </w:drawing>
      </w:r>
      <w:r w:rsidRPr="000670EF">
        <w:rPr>
          <w:rFonts w:ascii="CIDFont+F5" w:hAnsi="CIDFont+F5" w:cs="CIDFont+F5"/>
          <w:i/>
          <w:iCs/>
          <w:szCs w:val="24"/>
        </w:rPr>
        <w:t>Real Decreto 1584/2011, de 4 de noviembre, por el que se establece el Título de Técnico Superior en Administración y Finanzas y se fijan sus enseñanzas mínimas</w:t>
      </w:r>
      <w:r>
        <w:rPr>
          <w:rFonts w:ascii="CIDFont+F5" w:hAnsi="CIDFont+F5" w:cs="CIDFont+F5"/>
          <w:i/>
          <w:iCs/>
          <w:szCs w:val="24"/>
        </w:rPr>
        <w:t>.</w:t>
      </w:r>
      <w:r w:rsidRPr="0028349C">
        <w:rPr>
          <w:rFonts w:ascii="CIDFont+F5" w:hAnsi="CIDFont+F5" w:cs="CIDFont+F5"/>
          <w:i/>
          <w:iCs/>
          <w:szCs w:val="24"/>
        </w:rPr>
        <w:t xml:space="preserve"> </w:t>
      </w:r>
    </w:p>
    <w:p w14:paraId="27AB1444" w14:textId="77777777" w:rsidR="00147ACF" w:rsidRPr="000670EF" w:rsidRDefault="00147ACF" w:rsidP="00D81B20">
      <w:pPr>
        <w:ind w:firstLine="360"/>
        <w:jc w:val="both"/>
        <w:rPr>
          <w:rFonts w:asciiTheme="minorHAnsi" w:hAnsiTheme="minorHAnsi" w:cstheme="minorHAnsi"/>
          <w:sz w:val="20"/>
        </w:rPr>
      </w:pPr>
    </w:p>
    <w:p w14:paraId="534AE874" w14:textId="21BB40A1" w:rsidR="00D81B20" w:rsidRPr="000670EF" w:rsidRDefault="00D81B20" w:rsidP="00D81B20">
      <w:pPr>
        <w:ind w:firstLine="360"/>
        <w:jc w:val="both"/>
        <w:rPr>
          <w:rFonts w:asciiTheme="minorHAnsi" w:hAnsiTheme="minorHAnsi" w:cstheme="minorHAnsi"/>
          <w:szCs w:val="24"/>
        </w:rPr>
      </w:pPr>
      <w:r w:rsidRPr="000670EF">
        <w:rPr>
          <w:rFonts w:asciiTheme="minorHAnsi" w:hAnsiTheme="minorHAnsi" w:cstheme="minorHAnsi"/>
          <w:szCs w:val="24"/>
        </w:rPr>
        <w:t>El alumnado que supere este módulo profesional tendrá la formación necesaria para desempeñar las</w:t>
      </w:r>
      <w:r w:rsidR="003A1E44" w:rsidRPr="000670EF">
        <w:rPr>
          <w:rFonts w:asciiTheme="minorHAnsi" w:hAnsiTheme="minorHAnsi" w:cstheme="minorHAnsi"/>
          <w:szCs w:val="24"/>
        </w:rPr>
        <w:t xml:space="preserve"> </w:t>
      </w:r>
      <w:r w:rsidRPr="000670EF">
        <w:rPr>
          <w:rFonts w:asciiTheme="minorHAnsi" w:hAnsiTheme="minorHAnsi" w:cstheme="minorHAnsi"/>
          <w:szCs w:val="24"/>
        </w:rPr>
        <w:t>funciones relacionadas con la gestión administrativa contable-fiscal de pequeñas y medianas empresas de</w:t>
      </w:r>
      <w:r w:rsidR="003A1E44" w:rsidRPr="000670EF">
        <w:rPr>
          <w:rFonts w:asciiTheme="minorHAnsi" w:hAnsiTheme="minorHAnsi" w:cstheme="minorHAnsi"/>
          <w:szCs w:val="24"/>
        </w:rPr>
        <w:t xml:space="preserve"> </w:t>
      </w:r>
      <w:r w:rsidRPr="000670EF">
        <w:rPr>
          <w:rFonts w:asciiTheme="minorHAnsi" w:hAnsiTheme="minorHAnsi" w:cstheme="minorHAnsi"/>
          <w:szCs w:val="24"/>
        </w:rPr>
        <w:t>cualquier sector de actividad. Entre otras tareas, podrá:</w:t>
      </w:r>
    </w:p>
    <w:p w14:paraId="06C52F85" w14:textId="77777777" w:rsidR="003A1E44" w:rsidRPr="000670EF" w:rsidRDefault="003A1E44" w:rsidP="003A1E44">
      <w:pPr>
        <w:jc w:val="both"/>
        <w:rPr>
          <w:rFonts w:asciiTheme="minorHAnsi" w:hAnsiTheme="minorHAnsi" w:cstheme="minorHAnsi"/>
          <w:sz w:val="14"/>
          <w:szCs w:val="14"/>
        </w:rPr>
      </w:pPr>
    </w:p>
    <w:p w14:paraId="7BC484E0" w14:textId="2854D123" w:rsidR="00D81B20" w:rsidRPr="000670EF" w:rsidRDefault="00D81B20" w:rsidP="000670EF">
      <w:pPr>
        <w:pStyle w:val="Prrafodelista"/>
        <w:numPr>
          <w:ilvl w:val="0"/>
          <w:numId w:val="20"/>
        </w:numPr>
        <w:ind w:left="709" w:hanging="283"/>
        <w:jc w:val="both"/>
        <w:rPr>
          <w:rFonts w:asciiTheme="minorHAnsi" w:hAnsiTheme="minorHAnsi" w:cstheme="minorHAnsi"/>
        </w:rPr>
      </w:pPr>
      <w:r w:rsidRPr="000670EF">
        <w:rPr>
          <w:rFonts w:asciiTheme="minorHAnsi" w:hAnsiTheme="minorHAnsi" w:cstheme="minorHAnsi"/>
        </w:rPr>
        <w:t>Realizar el registro, la preparación y el control de la documentación soporte.</w:t>
      </w:r>
    </w:p>
    <w:p w14:paraId="3D2A844E" w14:textId="3E190D6A" w:rsidR="00D81B20" w:rsidRPr="000670EF" w:rsidRDefault="00D81B20" w:rsidP="000670EF">
      <w:pPr>
        <w:pStyle w:val="Prrafodelista"/>
        <w:numPr>
          <w:ilvl w:val="0"/>
          <w:numId w:val="20"/>
        </w:numPr>
        <w:ind w:left="709" w:hanging="283"/>
        <w:jc w:val="both"/>
        <w:rPr>
          <w:rFonts w:asciiTheme="minorHAnsi" w:hAnsiTheme="minorHAnsi" w:cstheme="minorHAnsi"/>
        </w:rPr>
      </w:pPr>
      <w:r w:rsidRPr="000670EF">
        <w:rPr>
          <w:rFonts w:asciiTheme="minorHAnsi" w:hAnsiTheme="minorHAnsi" w:cstheme="minorHAnsi"/>
        </w:rPr>
        <w:lastRenderedPageBreak/>
        <w:t>Analizar y aplicar la normativa contable y fiscal.</w:t>
      </w:r>
    </w:p>
    <w:p w14:paraId="7B9A69AC" w14:textId="4391B466" w:rsidR="00D81B20" w:rsidRPr="000670EF" w:rsidRDefault="00D81B20" w:rsidP="000670EF">
      <w:pPr>
        <w:pStyle w:val="Prrafodelista"/>
        <w:numPr>
          <w:ilvl w:val="0"/>
          <w:numId w:val="20"/>
        </w:numPr>
        <w:ind w:left="709" w:hanging="283"/>
        <w:jc w:val="both"/>
        <w:rPr>
          <w:rFonts w:asciiTheme="minorHAnsi" w:hAnsiTheme="minorHAnsi" w:cstheme="minorHAnsi"/>
        </w:rPr>
      </w:pPr>
      <w:r w:rsidRPr="000670EF">
        <w:rPr>
          <w:rFonts w:asciiTheme="minorHAnsi" w:hAnsiTheme="minorHAnsi" w:cstheme="minorHAnsi"/>
        </w:rPr>
        <w:t>Realizar el registro de los hechos contables derivados de operaciones de trascendencia económico</w:t>
      </w:r>
      <w:r w:rsidR="003A1E44" w:rsidRPr="000670EF">
        <w:rPr>
          <w:rFonts w:asciiTheme="minorHAnsi" w:hAnsiTheme="minorHAnsi" w:cstheme="minorHAnsi"/>
        </w:rPr>
        <w:t>-</w:t>
      </w:r>
      <w:r w:rsidRPr="000670EF">
        <w:rPr>
          <w:rFonts w:asciiTheme="minorHAnsi" w:hAnsiTheme="minorHAnsi" w:cstheme="minorHAnsi"/>
        </w:rPr>
        <w:t>financiera</w:t>
      </w:r>
      <w:r w:rsidR="003A1E44" w:rsidRPr="000670EF">
        <w:rPr>
          <w:rFonts w:asciiTheme="minorHAnsi" w:hAnsiTheme="minorHAnsi" w:cstheme="minorHAnsi"/>
        </w:rPr>
        <w:t xml:space="preserve"> </w:t>
      </w:r>
      <w:r w:rsidRPr="000670EF">
        <w:rPr>
          <w:rFonts w:asciiTheme="minorHAnsi" w:hAnsiTheme="minorHAnsi" w:cstheme="minorHAnsi"/>
        </w:rPr>
        <w:t>según lo establecido en el Plan General Contable.</w:t>
      </w:r>
    </w:p>
    <w:p w14:paraId="6DD4F7D3" w14:textId="0A8B7413" w:rsidR="00D81B20" w:rsidRPr="000670EF" w:rsidRDefault="00D81B20" w:rsidP="000670EF">
      <w:pPr>
        <w:pStyle w:val="Prrafodelista"/>
        <w:numPr>
          <w:ilvl w:val="0"/>
          <w:numId w:val="20"/>
        </w:numPr>
        <w:ind w:left="709" w:hanging="283"/>
        <w:jc w:val="both"/>
        <w:rPr>
          <w:rFonts w:asciiTheme="minorHAnsi" w:hAnsiTheme="minorHAnsi" w:cstheme="minorHAnsi"/>
        </w:rPr>
      </w:pPr>
      <w:r w:rsidRPr="000670EF">
        <w:rPr>
          <w:rFonts w:asciiTheme="minorHAnsi" w:hAnsiTheme="minorHAnsi" w:cstheme="minorHAnsi"/>
        </w:rPr>
        <w:t>Gestionar las obligaciones fiscales y contables de una empresa.</w:t>
      </w:r>
    </w:p>
    <w:p w14:paraId="1E343BBC" w14:textId="53BAEBD2" w:rsidR="00D81B20" w:rsidRPr="000670EF" w:rsidRDefault="00D81B20" w:rsidP="000670EF">
      <w:pPr>
        <w:pStyle w:val="Prrafodelista"/>
        <w:numPr>
          <w:ilvl w:val="0"/>
          <w:numId w:val="20"/>
        </w:numPr>
        <w:ind w:left="709" w:hanging="283"/>
        <w:jc w:val="both"/>
        <w:rPr>
          <w:rFonts w:asciiTheme="minorHAnsi" w:hAnsiTheme="minorHAnsi" w:cstheme="minorHAnsi"/>
        </w:rPr>
      </w:pPr>
      <w:r w:rsidRPr="000670EF">
        <w:rPr>
          <w:rFonts w:asciiTheme="minorHAnsi" w:hAnsiTheme="minorHAnsi" w:cstheme="minorHAnsi"/>
        </w:rPr>
        <w:t>Analizar los estados contables de una empresa.</w:t>
      </w:r>
    </w:p>
    <w:p w14:paraId="039FC50F" w14:textId="2B9480F0" w:rsidR="00697CF3" w:rsidRPr="000670EF" w:rsidRDefault="00D81B20" w:rsidP="000670EF">
      <w:pPr>
        <w:pStyle w:val="Prrafodelista"/>
        <w:numPr>
          <w:ilvl w:val="0"/>
          <w:numId w:val="20"/>
        </w:numPr>
        <w:ind w:left="709" w:hanging="283"/>
        <w:jc w:val="both"/>
        <w:rPr>
          <w:rFonts w:asciiTheme="minorHAnsi" w:hAnsiTheme="minorHAnsi" w:cstheme="minorHAnsi"/>
        </w:rPr>
      </w:pPr>
      <w:r w:rsidRPr="000670EF">
        <w:rPr>
          <w:rFonts w:asciiTheme="minorHAnsi" w:hAnsiTheme="minorHAnsi" w:cstheme="minorHAnsi"/>
        </w:rPr>
        <w:t>Realizar</w:t>
      </w:r>
      <w:r w:rsidR="003A1E44" w:rsidRPr="000670EF">
        <w:rPr>
          <w:rFonts w:asciiTheme="minorHAnsi" w:hAnsiTheme="minorHAnsi" w:cstheme="minorHAnsi"/>
        </w:rPr>
        <w:t xml:space="preserve"> la Instalación, así como, la utilización de las aplicaciones informáticas de gestión contable y fiscal.</w:t>
      </w:r>
    </w:p>
    <w:p w14:paraId="5345D089" w14:textId="77777777" w:rsidR="0028349C" w:rsidRPr="0028349C" w:rsidRDefault="0028349C" w:rsidP="0028349C">
      <w:pPr>
        <w:ind w:left="66"/>
        <w:jc w:val="both"/>
        <w:rPr>
          <w:sz w:val="14"/>
          <w:szCs w:val="14"/>
        </w:rPr>
      </w:pPr>
    </w:p>
    <w:p w14:paraId="48D8C1AF" w14:textId="22B34A62" w:rsidR="003A1E44" w:rsidRDefault="0028349C" w:rsidP="003A1E44">
      <w:pPr>
        <w:ind w:left="66"/>
        <w:jc w:val="both"/>
        <w:rPr>
          <w:sz w:val="23"/>
          <w:szCs w:val="23"/>
        </w:rPr>
      </w:pPr>
      <w:r>
        <w:rPr>
          <w:i/>
          <w:iCs/>
          <w:noProof/>
          <w:sz w:val="23"/>
          <w:szCs w:val="23"/>
        </w:rPr>
        <w:drawing>
          <wp:anchor distT="0" distB="0" distL="114300" distR="114300" simplePos="0" relativeHeight="251683840" behindDoc="1" locked="0" layoutInCell="1" allowOverlap="1" wp14:anchorId="4140DAEE" wp14:editId="5111D085">
            <wp:simplePos x="0" y="0"/>
            <wp:positionH relativeFrom="column">
              <wp:posOffset>207414</wp:posOffset>
            </wp:positionH>
            <wp:positionV relativeFrom="paragraph">
              <wp:posOffset>62808</wp:posOffset>
            </wp:positionV>
            <wp:extent cx="283845" cy="312420"/>
            <wp:effectExtent l="0" t="0" r="1905" b="0"/>
            <wp:wrapTight wrapText="bothSides">
              <wp:wrapPolygon edited="0">
                <wp:start x="0" y="0"/>
                <wp:lineTo x="0" y="19756"/>
                <wp:lineTo x="20295" y="19756"/>
                <wp:lineTo x="20295" y="0"/>
                <wp:lineTo x="0" y="0"/>
              </wp:wrapPolygon>
            </wp:wrapTight>
            <wp:docPr id="1710976690"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0976690" name="Imagen 1710976690"/>
                    <pic:cNvPicPr/>
                  </pic:nvPicPr>
                  <pic:blipFill>
                    <a:blip r:embed="rId9">
                      <a:extLst>
                        <a:ext uri="{28A0092B-C50C-407E-A947-70E740481C1C}">
                          <a14:useLocalDpi xmlns:a14="http://schemas.microsoft.com/office/drawing/2010/main" val="0"/>
                        </a:ext>
                      </a:extLst>
                    </a:blip>
                    <a:stretch>
                      <a:fillRect/>
                    </a:stretch>
                  </pic:blipFill>
                  <pic:spPr>
                    <a:xfrm>
                      <a:off x="0" y="0"/>
                      <a:ext cx="283845" cy="312420"/>
                    </a:xfrm>
                    <a:prstGeom prst="rect">
                      <a:avLst/>
                    </a:prstGeom>
                  </pic:spPr>
                </pic:pic>
              </a:graphicData>
            </a:graphic>
            <wp14:sizeRelH relativeFrom="page">
              <wp14:pctWidth>0</wp14:pctWidth>
            </wp14:sizeRelH>
            <wp14:sizeRelV relativeFrom="page">
              <wp14:pctHeight>0</wp14:pctHeight>
            </wp14:sizeRelV>
          </wp:anchor>
        </w:drawing>
      </w:r>
    </w:p>
    <w:p w14:paraId="730CABB7" w14:textId="346319CD" w:rsidR="0028349C" w:rsidRDefault="0028349C" w:rsidP="0028349C">
      <w:pPr>
        <w:autoSpaceDE w:val="0"/>
        <w:autoSpaceDN w:val="0"/>
        <w:adjustRightInd w:val="0"/>
        <w:jc w:val="both"/>
        <w:rPr>
          <w:rFonts w:ascii="CIDFont+F5" w:hAnsi="CIDFont+F5" w:cs="CIDFont+F5"/>
          <w:i/>
          <w:iCs/>
          <w:szCs w:val="24"/>
        </w:rPr>
      </w:pPr>
      <w:r w:rsidRPr="0028349C">
        <w:rPr>
          <w:rFonts w:ascii="CIDFont+F5" w:hAnsi="CIDFont+F5" w:cs="CIDFont+F5"/>
          <w:i/>
          <w:iCs/>
          <w:szCs w:val="24"/>
        </w:rPr>
        <w:t>Orden de 11 de marzo de 2013, por la que se desarrolla el currículo correspondiente al</w:t>
      </w:r>
      <w:r>
        <w:rPr>
          <w:rFonts w:ascii="CIDFont+F5" w:hAnsi="CIDFont+F5" w:cs="CIDFont+F5"/>
          <w:i/>
          <w:iCs/>
          <w:szCs w:val="24"/>
        </w:rPr>
        <w:t xml:space="preserve"> </w:t>
      </w:r>
      <w:r w:rsidRPr="0028349C">
        <w:rPr>
          <w:rFonts w:ascii="CIDFont+F5" w:hAnsi="CIDFont+F5" w:cs="CIDFont+F5"/>
          <w:i/>
          <w:iCs/>
          <w:szCs w:val="24"/>
        </w:rPr>
        <w:t>título de Técnico Superior en Administración y Finanzas.</w:t>
      </w:r>
    </w:p>
    <w:p w14:paraId="5F89CB86" w14:textId="77777777" w:rsidR="0028349C" w:rsidRPr="0028349C" w:rsidRDefault="0028349C" w:rsidP="0028349C">
      <w:pPr>
        <w:autoSpaceDE w:val="0"/>
        <w:autoSpaceDN w:val="0"/>
        <w:adjustRightInd w:val="0"/>
        <w:jc w:val="both"/>
        <w:rPr>
          <w:rFonts w:ascii="CIDFont+F5" w:hAnsi="CIDFont+F5" w:cs="CIDFont+F5"/>
          <w:sz w:val="16"/>
          <w:szCs w:val="16"/>
        </w:rPr>
      </w:pPr>
    </w:p>
    <w:p w14:paraId="291390B3" w14:textId="50D0BDC2" w:rsidR="003A1E44" w:rsidRPr="00147ACF" w:rsidRDefault="003A1E44" w:rsidP="0028349C">
      <w:pPr>
        <w:ind w:left="66" w:firstLine="643"/>
        <w:jc w:val="both"/>
        <w:rPr>
          <w:rFonts w:asciiTheme="minorHAnsi" w:hAnsiTheme="minorHAnsi" w:cstheme="minorHAnsi"/>
          <w:szCs w:val="24"/>
        </w:rPr>
      </w:pPr>
      <w:r w:rsidRPr="00147ACF">
        <w:rPr>
          <w:rFonts w:asciiTheme="minorHAnsi" w:hAnsiTheme="minorHAnsi" w:cstheme="minorHAnsi"/>
          <w:szCs w:val="24"/>
        </w:rPr>
        <w:t>Las líneas de actuación en el proceso de enseñanza-aprendizaje que permiten alcanzar los objetivos</w:t>
      </w:r>
      <w:r w:rsidR="00B27DB5" w:rsidRPr="00147ACF">
        <w:rPr>
          <w:rFonts w:asciiTheme="minorHAnsi" w:hAnsiTheme="minorHAnsi" w:cstheme="minorHAnsi"/>
          <w:szCs w:val="24"/>
        </w:rPr>
        <w:t xml:space="preserve"> </w:t>
      </w:r>
      <w:r w:rsidRPr="00147ACF">
        <w:rPr>
          <w:rFonts w:asciiTheme="minorHAnsi" w:hAnsiTheme="minorHAnsi" w:cstheme="minorHAnsi"/>
          <w:szCs w:val="24"/>
        </w:rPr>
        <w:t>del módulo versan sobre:</w:t>
      </w:r>
    </w:p>
    <w:p w14:paraId="4F927F0E" w14:textId="77777777" w:rsidR="00147ACF" w:rsidRPr="0028349C" w:rsidRDefault="00147ACF" w:rsidP="00606081">
      <w:pPr>
        <w:ind w:left="66"/>
        <w:jc w:val="both"/>
        <w:rPr>
          <w:rFonts w:asciiTheme="minorHAnsi" w:hAnsiTheme="minorHAnsi" w:cstheme="minorHAnsi"/>
          <w:sz w:val="16"/>
          <w:szCs w:val="16"/>
        </w:rPr>
      </w:pPr>
    </w:p>
    <w:p w14:paraId="6EA2F885" w14:textId="4B5679FB" w:rsidR="003A1E44" w:rsidRPr="00BC72FB" w:rsidRDefault="003A1E44" w:rsidP="00BC72FB">
      <w:pPr>
        <w:pStyle w:val="Prrafodelista"/>
        <w:numPr>
          <w:ilvl w:val="0"/>
          <w:numId w:val="23"/>
        </w:numPr>
        <w:jc w:val="both"/>
        <w:rPr>
          <w:rFonts w:asciiTheme="minorHAnsi" w:hAnsiTheme="minorHAnsi" w:cstheme="minorHAnsi"/>
        </w:rPr>
      </w:pPr>
      <w:r w:rsidRPr="00BC72FB">
        <w:rPr>
          <w:rFonts w:asciiTheme="minorHAnsi" w:hAnsiTheme="minorHAnsi" w:cstheme="minorHAnsi"/>
        </w:rPr>
        <w:t>El análisis e interpretación de la normativa mercantil, contable y fiscal en vigor.</w:t>
      </w:r>
    </w:p>
    <w:p w14:paraId="0C2AFF86" w14:textId="5F0F2921" w:rsidR="003A1E44" w:rsidRPr="00BC72FB" w:rsidRDefault="003A1E44" w:rsidP="00BC72FB">
      <w:pPr>
        <w:pStyle w:val="Prrafodelista"/>
        <w:numPr>
          <w:ilvl w:val="0"/>
          <w:numId w:val="23"/>
        </w:numPr>
        <w:jc w:val="both"/>
        <w:rPr>
          <w:rFonts w:asciiTheme="minorHAnsi" w:hAnsiTheme="minorHAnsi" w:cstheme="minorHAnsi"/>
        </w:rPr>
      </w:pPr>
      <w:r w:rsidRPr="00BC72FB">
        <w:rPr>
          <w:rFonts w:asciiTheme="minorHAnsi" w:hAnsiTheme="minorHAnsi" w:cstheme="minorHAnsi"/>
        </w:rPr>
        <w:t>La contabilización de los hechos relacionados con la actividad económica-financiera de la empresa y</w:t>
      </w:r>
      <w:r w:rsidR="00B27DB5" w:rsidRPr="00BC72FB">
        <w:rPr>
          <w:rFonts w:asciiTheme="minorHAnsi" w:hAnsiTheme="minorHAnsi" w:cstheme="minorHAnsi"/>
        </w:rPr>
        <w:t xml:space="preserve"> </w:t>
      </w:r>
      <w:r w:rsidRPr="00BC72FB">
        <w:rPr>
          <w:rFonts w:asciiTheme="minorHAnsi" w:hAnsiTheme="minorHAnsi" w:cstheme="minorHAnsi"/>
        </w:rPr>
        <w:t>con las obligaciones fiscales.</w:t>
      </w:r>
    </w:p>
    <w:p w14:paraId="61742668" w14:textId="623C7809" w:rsidR="003A1E44" w:rsidRPr="00BC72FB" w:rsidRDefault="003A1E44" w:rsidP="00BC72FB">
      <w:pPr>
        <w:pStyle w:val="Prrafodelista"/>
        <w:numPr>
          <w:ilvl w:val="0"/>
          <w:numId w:val="23"/>
        </w:numPr>
        <w:jc w:val="both"/>
        <w:rPr>
          <w:rFonts w:asciiTheme="minorHAnsi" w:hAnsiTheme="minorHAnsi" w:cstheme="minorHAnsi"/>
        </w:rPr>
      </w:pPr>
      <w:r w:rsidRPr="00BC72FB">
        <w:rPr>
          <w:rFonts w:asciiTheme="minorHAnsi" w:hAnsiTheme="minorHAnsi" w:cstheme="minorHAnsi"/>
        </w:rPr>
        <w:t>La contabilización de las operaciones de final del ejercicio, obtenido el resultado del ciclo</w:t>
      </w:r>
      <w:r w:rsidR="00606081" w:rsidRPr="00BC72FB">
        <w:rPr>
          <w:rFonts w:asciiTheme="minorHAnsi" w:hAnsiTheme="minorHAnsi" w:cstheme="minorHAnsi"/>
        </w:rPr>
        <w:t xml:space="preserve"> </w:t>
      </w:r>
      <w:r w:rsidRPr="00BC72FB">
        <w:rPr>
          <w:rFonts w:asciiTheme="minorHAnsi" w:hAnsiTheme="minorHAnsi" w:cstheme="minorHAnsi"/>
        </w:rPr>
        <w:t>económico.</w:t>
      </w:r>
    </w:p>
    <w:p w14:paraId="4F20E12B" w14:textId="635EAADF" w:rsidR="003A1E44" w:rsidRPr="00BC72FB" w:rsidRDefault="003A1E44" w:rsidP="00BC72FB">
      <w:pPr>
        <w:pStyle w:val="Prrafodelista"/>
        <w:numPr>
          <w:ilvl w:val="0"/>
          <w:numId w:val="23"/>
        </w:numPr>
        <w:jc w:val="both"/>
        <w:rPr>
          <w:rFonts w:asciiTheme="minorHAnsi" w:hAnsiTheme="minorHAnsi" w:cstheme="minorHAnsi"/>
        </w:rPr>
      </w:pPr>
      <w:r w:rsidRPr="00BC72FB">
        <w:rPr>
          <w:rFonts w:asciiTheme="minorHAnsi" w:hAnsiTheme="minorHAnsi" w:cstheme="minorHAnsi"/>
        </w:rPr>
        <w:t>La contabilización de las operaciones contables y fiscales derivadas en un ejercicio económico</w:t>
      </w:r>
      <w:r w:rsidR="00147ACF" w:rsidRPr="00BC72FB">
        <w:rPr>
          <w:rFonts w:asciiTheme="minorHAnsi" w:hAnsiTheme="minorHAnsi" w:cstheme="minorHAnsi"/>
        </w:rPr>
        <w:t xml:space="preserve"> </w:t>
      </w:r>
      <w:r w:rsidRPr="00BC72FB">
        <w:rPr>
          <w:rFonts w:asciiTheme="minorHAnsi" w:hAnsiTheme="minorHAnsi" w:cstheme="minorHAnsi"/>
        </w:rPr>
        <w:t>completo, en soporte informático.</w:t>
      </w:r>
    </w:p>
    <w:p w14:paraId="166F4EAD" w14:textId="3121E26D" w:rsidR="003A1E44" w:rsidRPr="00BC72FB" w:rsidRDefault="003A1E44" w:rsidP="00BC72FB">
      <w:pPr>
        <w:pStyle w:val="Prrafodelista"/>
        <w:numPr>
          <w:ilvl w:val="0"/>
          <w:numId w:val="23"/>
        </w:numPr>
        <w:jc w:val="both"/>
        <w:rPr>
          <w:rFonts w:asciiTheme="minorHAnsi" w:hAnsiTheme="minorHAnsi" w:cstheme="minorHAnsi"/>
        </w:rPr>
      </w:pPr>
      <w:r w:rsidRPr="00BC72FB">
        <w:rPr>
          <w:rFonts w:asciiTheme="minorHAnsi" w:hAnsiTheme="minorHAnsi" w:cstheme="minorHAnsi"/>
        </w:rPr>
        <w:t>La cumplimentación de los modelos establecidos por la Hacienda Pública para cumplir con las obligaciones fiscales.</w:t>
      </w:r>
    </w:p>
    <w:p w14:paraId="32C13E76" w14:textId="3E31486C" w:rsidR="003A1E44" w:rsidRPr="00BC72FB" w:rsidRDefault="003A1E44" w:rsidP="00BC72FB">
      <w:pPr>
        <w:pStyle w:val="Prrafodelista"/>
        <w:numPr>
          <w:ilvl w:val="0"/>
          <w:numId w:val="23"/>
        </w:numPr>
        <w:jc w:val="both"/>
        <w:rPr>
          <w:rFonts w:asciiTheme="minorHAnsi" w:hAnsiTheme="minorHAnsi" w:cstheme="minorHAnsi"/>
        </w:rPr>
      </w:pPr>
      <w:r w:rsidRPr="00BC72FB">
        <w:rPr>
          <w:rFonts w:asciiTheme="minorHAnsi" w:hAnsiTheme="minorHAnsi" w:cstheme="minorHAnsi"/>
        </w:rPr>
        <w:t>La confección de las cuentas anuales en soporte informático, analizando las obligaciones derivadas</w:t>
      </w:r>
      <w:r w:rsidR="00B27DB5" w:rsidRPr="00BC72FB">
        <w:rPr>
          <w:rFonts w:asciiTheme="minorHAnsi" w:hAnsiTheme="minorHAnsi" w:cstheme="minorHAnsi"/>
        </w:rPr>
        <w:t xml:space="preserve"> </w:t>
      </w:r>
      <w:r w:rsidRPr="00BC72FB">
        <w:rPr>
          <w:rFonts w:asciiTheme="minorHAnsi" w:hAnsiTheme="minorHAnsi" w:cstheme="minorHAnsi"/>
        </w:rPr>
        <w:t>de estas.</w:t>
      </w:r>
    </w:p>
    <w:p w14:paraId="71769BAA" w14:textId="5DA9474B" w:rsidR="003A1E44" w:rsidRPr="00BC72FB" w:rsidRDefault="003A1E44" w:rsidP="00BC72FB">
      <w:pPr>
        <w:pStyle w:val="Prrafodelista"/>
        <w:numPr>
          <w:ilvl w:val="0"/>
          <w:numId w:val="23"/>
        </w:numPr>
        <w:jc w:val="both"/>
        <w:rPr>
          <w:rFonts w:asciiTheme="minorHAnsi" w:hAnsiTheme="minorHAnsi" w:cstheme="minorHAnsi"/>
        </w:rPr>
      </w:pPr>
      <w:r w:rsidRPr="00BC72FB">
        <w:rPr>
          <w:rFonts w:asciiTheme="minorHAnsi" w:hAnsiTheme="minorHAnsi" w:cstheme="minorHAnsi"/>
        </w:rPr>
        <w:t>El análisis de la situación económica-financiera y patrimonial de una empresa a partir de los estados</w:t>
      </w:r>
      <w:r w:rsidR="00B27DB5" w:rsidRPr="00BC72FB">
        <w:rPr>
          <w:rFonts w:asciiTheme="minorHAnsi" w:hAnsiTheme="minorHAnsi" w:cstheme="minorHAnsi"/>
        </w:rPr>
        <w:t xml:space="preserve"> </w:t>
      </w:r>
      <w:r w:rsidRPr="00BC72FB">
        <w:rPr>
          <w:rFonts w:asciiTheme="minorHAnsi" w:hAnsiTheme="minorHAnsi" w:cstheme="minorHAnsi"/>
        </w:rPr>
        <w:t>contables.</w:t>
      </w:r>
    </w:p>
    <w:p w14:paraId="03434F85" w14:textId="77777777" w:rsidR="00B27DB5" w:rsidRDefault="00B27DB5" w:rsidP="003A1E44">
      <w:pPr>
        <w:ind w:left="66"/>
        <w:jc w:val="both"/>
        <w:rPr>
          <w:sz w:val="23"/>
          <w:szCs w:val="23"/>
        </w:rPr>
      </w:pPr>
    </w:p>
    <w:p w14:paraId="3C57420B" w14:textId="7415350D" w:rsidR="000413B0" w:rsidRPr="006A716A" w:rsidRDefault="00F34550" w:rsidP="000413B0">
      <w:pPr>
        <w:ind w:left="66"/>
        <w:jc w:val="both"/>
        <w:rPr>
          <w:rFonts w:cs="Arial"/>
          <w:b/>
          <w:sz w:val="26"/>
          <w:szCs w:val="26"/>
        </w:rPr>
      </w:pPr>
      <w:r w:rsidRPr="006A716A">
        <w:rPr>
          <w:rFonts w:cs="Arial"/>
          <w:b/>
          <w:sz w:val="26"/>
          <w:szCs w:val="26"/>
        </w:rPr>
        <w:t>1. INTRODUCCIÓN</w:t>
      </w:r>
    </w:p>
    <w:p w14:paraId="35BAE90C" w14:textId="77777777" w:rsidR="008A7A7C" w:rsidRPr="000413B0" w:rsidRDefault="008A7A7C" w:rsidP="000413B0">
      <w:pPr>
        <w:ind w:left="66"/>
        <w:jc w:val="both"/>
        <w:rPr>
          <w:sz w:val="18"/>
          <w:szCs w:val="18"/>
        </w:rPr>
      </w:pPr>
    </w:p>
    <w:p w14:paraId="1CD902D6" w14:textId="0F562198" w:rsidR="000413B0" w:rsidRPr="00F34550" w:rsidRDefault="000413B0" w:rsidP="00F34550">
      <w:pPr>
        <w:autoSpaceDE w:val="0"/>
        <w:autoSpaceDN w:val="0"/>
        <w:adjustRightInd w:val="0"/>
        <w:jc w:val="center"/>
        <w:rPr>
          <w:i/>
          <w:iCs/>
          <w:sz w:val="23"/>
          <w:szCs w:val="23"/>
        </w:rPr>
      </w:pPr>
      <w:r w:rsidRPr="00F34550">
        <w:rPr>
          <w:rFonts w:ascii="CIDFont+F2" w:hAnsi="CIDFont+F2" w:cs="CIDFont+F2"/>
          <w:i/>
          <w:iCs/>
          <w:color w:val="B45E06"/>
          <w:szCs w:val="24"/>
        </w:rPr>
        <w:t>Educar no es otra cosa que</w:t>
      </w:r>
      <w:r w:rsidRPr="00F34550">
        <w:rPr>
          <w:rFonts w:ascii="CIDFont+F5" w:hAnsi="CIDFont+F5" w:cs="CIDFont+F5"/>
          <w:i/>
          <w:iCs/>
          <w:color w:val="B45E06"/>
          <w:szCs w:val="24"/>
        </w:rPr>
        <w:t xml:space="preserve">: “sacar fuera algo que aún no existe y que mañana existirá: la futura mujer, el futuro hombre, el futuro ciudadano” - </w:t>
      </w:r>
      <w:r w:rsidRPr="00F34550">
        <w:rPr>
          <w:rFonts w:ascii="CIDFont+F2" w:hAnsi="CIDFont+F2" w:cs="CIDFont+F2"/>
          <w:i/>
          <w:iCs/>
          <w:color w:val="B45E06"/>
          <w:szCs w:val="24"/>
        </w:rPr>
        <w:t>Francesco Tonucci</w:t>
      </w:r>
    </w:p>
    <w:p w14:paraId="263127F9" w14:textId="69E4299D" w:rsidR="000413B0" w:rsidRPr="000413B0" w:rsidRDefault="000413B0" w:rsidP="000413B0">
      <w:pPr>
        <w:jc w:val="both"/>
        <w:rPr>
          <w:rFonts w:ascii="CIDFont+F3" w:hAnsi="CIDFont+F3" w:cs="CIDFont+F3"/>
          <w:color w:val="FFFFFF"/>
          <w:sz w:val="16"/>
          <w:szCs w:val="16"/>
        </w:rPr>
      </w:pPr>
    </w:p>
    <w:p w14:paraId="6FA55E9E" w14:textId="17071765" w:rsidR="000413B0" w:rsidRPr="00147ACF" w:rsidRDefault="000413B0" w:rsidP="000413B0">
      <w:pPr>
        <w:ind w:left="66" w:firstLine="643"/>
        <w:jc w:val="both"/>
        <w:rPr>
          <w:rFonts w:asciiTheme="minorHAnsi" w:hAnsiTheme="minorHAnsi" w:cstheme="minorHAnsi"/>
          <w:szCs w:val="24"/>
        </w:rPr>
      </w:pPr>
      <w:r w:rsidRPr="00147ACF">
        <w:rPr>
          <w:rFonts w:asciiTheme="minorHAnsi" w:hAnsiTheme="minorHAnsi" w:cstheme="minorHAnsi"/>
          <w:szCs w:val="24"/>
        </w:rPr>
        <w:t>Para conseguir este ambicioso objetivo necesitaremos que nuestros centros educativos y nosotros como profesionales trabajemos con el objetivo común de formar futuros profesionales y ciudadanos que sean participes activos en la construcción de nuestras sociedades.</w:t>
      </w:r>
    </w:p>
    <w:p w14:paraId="4041B658" w14:textId="77777777" w:rsidR="00BC72FB" w:rsidRPr="00BC72FB" w:rsidRDefault="00BC72FB" w:rsidP="00BC72FB">
      <w:pPr>
        <w:autoSpaceDE w:val="0"/>
        <w:autoSpaceDN w:val="0"/>
        <w:adjustRightInd w:val="0"/>
        <w:ind w:firstLine="709"/>
        <w:jc w:val="both"/>
        <w:rPr>
          <w:rFonts w:asciiTheme="minorHAnsi" w:hAnsiTheme="minorHAnsi" w:cstheme="minorHAnsi"/>
          <w:sz w:val="14"/>
          <w:szCs w:val="14"/>
        </w:rPr>
      </w:pPr>
    </w:p>
    <w:p w14:paraId="3B41E366" w14:textId="4EAF905A" w:rsidR="000413B0" w:rsidRPr="00147ACF" w:rsidRDefault="000413B0" w:rsidP="00BC72FB">
      <w:pPr>
        <w:autoSpaceDE w:val="0"/>
        <w:autoSpaceDN w:val="0"/>
        <w:adjustRightInd w:val="0"/>
        <w:ind w:firstLine="709"/>
        <w:jc w:val="both"/>
        <w:rPr>
          <w:rFonts w:asciiTheme="minorHAnsi" w:hAnsiTheme="minorHAnsi" w:cstheme="minorHAnsi"/>
          <w:szCs w:val="24"/>
        </w:rPr>
      </w:pPr>
      <w:r w:rsidRPr="00147ACF">
        <w:rPr>
          <w:rFonts w:asciiTheme="minorHAnsi" w:hAnsiTheme="minorHAnsi" w:cstheme="minorHAnsi"/>
          <w:szCs w:val="24"/>
        </w:rPr>
        <w:t>Será, por lo tanto, mi labor entregarme a la labor docente con entusiasmo e ilusión, con el fin de acompañar a mis alumnos en el proceso de mejora como futuros ciudadanos y profesionales. Pero, sobre todo, será necesaria por mi parte realizar una planificación de este proceso formativo, que tenga como núcleo principal el alumnado, ya que a éste es el protagonista de la acción docente.</w:t>
      </w:r>
    </w:p>
    <w:p w14:paraId="651A56B1" w14:textId="77777777" w:rsidR="000413B0" w:rsidRPr="00147ACF" w:rsidRDefault="000413B0" w:rsidP="000413B0">
      <w:pPr>
        <w:autoSpaceDE w:val="0"/>
        <w:autoSpaceDN w:val="0"/>
        <w:adjustRightInd w:val="0"/>
        <w:jc w:val="both"/>
        <w:rPr>
          <w:rFonts w:asciiTheme="minorHAnsi" w:hAnsiTheme="minorHAnsi" w:cstheme="minorHAnsi"/>
          <w:szCs w:val="24"/>
        </w:rPr>
      </w:pPr>
      <w:r w:rsidRPr="00147ACF">
        <w:rPr>
          <w:rFonts w:asciiTheme="minorHAnsi" w:hAnsiTheme="minorHAnsi" w:cstheme="minorHAnsi"/>
          <w:szCs w:val="24"/>
        </w:rPr>
        <w:t>A lo largo de la programación didáctica que voy a desarrollar me centraré en los diferentes apartados que la componen y que pueden quedar representados de forma breve en el siguiente esquema:</w:t>
      </w:r>
    </w:p>
    <w:p w14:paraId="3ECCA210" w14:textId="46C4F6BE" w:rsidR="000413B0" w:rsidRPr="00147ACF" w:rsidRDefault="003D03A4" w:rsidP="000413B0">
      <w:pPr>
        <w:autoSpaceDE w:val="0"/>
        <w:autoSpaceDN w:val="0"/>
        <w:adjustRightInd w:val="0"/>
        <w:jc w:val="both"/>
        <w:rPr>
          <w:rFonts w:asciiTheme="minorHAnsi" w:hAnsiTheme="minorHAnsi" w:cstheme="minorHAnsi"/>
          <w:szCs w:val="24"/>
        </w:rPr>
      </w:pPr>
      <w:r w:rsidRPr="00147ACF">
        <w:rPr>
          <w:rFonts w:asciiTheme="minorHAnsi" w:hAnsiTheme="minorHAnsi" w:cstheme="minorHAnsi"/>
          <w:noProof/>
          <w:szCs w:val="24"/>
        </w:rPr>
        <w:lastRenderedPageBreak/>
        <w:drawing>
          <wp:anchor distT="0" distB="0" distL="114300" distR="114300" simplePos="0" relativeHeight="251658240" behindDoc="1" locked="0" layoutInCell="1" allowOverlap="1" wp14:anchorId="575AC520" wp14:editId="660F3992">
            <wp:simplePos x="0" y="0"/>
            <wp:positionH relativeFrom="margin">
              <wp:align>left</wp:align>
            </wp:positionH>
            <wp:positionV relativeFrom="paragraph">
              <wp:posOffset>168910</wp:posOffset>
            </wp:positionV>
            <wp:extent cx="3663950" cy="2288540"/>
            <wp:effectExtent l="0" t="0" r="0" b="0"/>
            <wp:wrapTight wrapText="bothSides">
              <wp:wrapPolygon edited="0">
                <wp:start x="0" y="0"/>
                <wp:lineTo x="0" y="21396"/>
                <wp:lineTo x="21450" y="21396"/>
                <wp:lineTo x="21450" y="0"/>
                <wp:lineTo x="0" y="0"/>
              </wp:wrapPolygon>
            </wp:wrapTight>
            <wp:docPr id="156958517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9585172" name="Imagen 1569585172"/>
                    <pic:cNvPicPr/>
                  </pic:nvPicPr>
                  <pic:blipFill>
                    <a:blip r:embed="rId10">
                      <a:extLst>
                        <a:ext uri="{28A0092B-C50C-407E-A947-70E740481C1C}">
                          <a14:useLocalDpi xmlns:a14="http://schemas.microsoft.com/office/drawing/2010/main" val="0"/>
                        </a:ext>
                      </a:extLst>
                    </a:blip>
                    <a:stretch>
                      <a:fillRect/>
                    </a:stretch>
                  </pic:blipFill>
                  <pic:spPr>
                    <a:xfrm>
                      <a:off x="0" y="0"/>
                      <a:ext cx="3663950" cy="2288540"/>
                    </a:xfrm>
                    <a:prstGeom prst="rect">
                      <a:avLst/>
                    </a:prstGeom>
                  </pic:spPr>
                </pic:pic>
              </a:graphicData>
            </a:graphic>
            <wp14:sizeRelH relativeFrom="page">
              <wp14:pctWidth>0</wp14:pctWidth>
            </wp14:sizeRelH>
            <wp14:sizeRelV relativeFrom="page">
              <wp14:pctHeight>0</wp14:pctHeight>
            </wp14:sizeRelV>
          </wp:anchor>
        </w:drawing>
      </w:r>
    </w:p>
    <w:p w14:paraId="4E869CE2" w14:textId="1712C965" w:rsidR="000413B0" w:rsidRPr="0028349C" w:rsidRDefault="000413B0" w:rsidP="003D03A4">
      <w:pPr>
        <w:autoSpaceDE w:val="0"/>
        <w:autoSpaceDN w:val="0"/>
        <w:adjustRightInd w:val="0"/>
        <w:jc w:val="center"/>
        <w:rPr>
          <w:rFonts w:asciiTheme="minorHAnsi" w:hAnsiTheme="minorHAnsi" w:cstheme="minorHAnsi"/>
          <w:color w:val="323232"/>
          <w:sz w:val="18"/>
          <w:szCs w:val="18"/>
        </w:rPr>
      </w:pPr>
      <w:r w:rsidRPr="0028349C">
        <w:rPr>
          <w:rFonts w:asciiTheme="minorHAnsi" w:hAnsiTheme="minorHAnsi" w:cstheme="minorHAnsi"/>
          <w:color w:val="323232"/>
          <w:sz w:val="18"/>
          <w:szCs w:val="18"/>
        </w:rPr>
        <w:t>Ilustración 1 Esquema de la programación</w:t>
      </w:r>
    </w:p>
    <w:p w14:paraId="1D3D6657" w14:textId="77777777" w:rsidR="000413B0" w:rsidRPr="0028349C" w:rsidRDefault="000413B0" w:rsidP="003D03A4">
      <w:pPr>
        <w:autoSpaceDE w:val="0"/>
        <w:autoSpaceDN w:val="0"/>
        <w:adjustRightInd w:val="0"/>
        <w:jc w:val="center"/>
        <w:rPr>
          <w:rFonts w:asciiTheme="minorHAnsi" w:hAnsiTheme="minorHAnsi" w:cstheme="minorHAnsi"/>
          <w:color w:val="323232"/>
          <w:sz w:val="18"/>
          <w:szCs w:val="18"/>
        </w:rPr>
      </w:pPr>
      <w:r w:rsidRPr="0028349C">
        <w:rPr>
          <w:rFonts w:asciiTheme="minorHAnsi" w:hAnsiTheme="minorHAnsi" w:cstheme="minorHAnsi"/>
          <w:color w:val="323232"/>
          <w:sz w:val="18"/>
          <w:szCs w:val="18"/>
        </w:rPr>
        <w:t>didáctica. Elaboración propia, basada en</w:t>
      </w:r>
    </w:p>
    <w:p w14:paraId="578BE215" w14:textId="77777777" w:rsidR="000413B0" w:rsidRPr="0028349C" w:rsidRDefault="000413B0" w:rsidP="003D03A4">
      <w:pPr>
        <w:autoSpaceDE w:val="0"/>
        <w:autoSpaceDN w:val="0"/>
        <w:adjustRightInd w:val="0"/>
        <w:jc w:val="center"/>
        <w:rPr>
          <w:rFonts w:asciiTheme="minorHAnsi" w:hAnsiTheme="minorHAnsi" w:cstheme="minorHAnsi"/>
          <w:color w:val="323232"/>
          <w:sz w:val="18"/>
          <w:szCs w:val="18"/>
        </w:rPr>
      </w:pPr>
      <w:r w:rsidRPr="0028349C">
        <w:rPr>
          <w:rFonts w:asciiTheme="minorHAnsi" w:hAnsiTheme="minorHAnsi" w:cstheme="minorHAnsi"/>
          <w:color w:val="323232"/>
          <w:sz w:val="18"/>
          <w:szCs w:val="18"/>
        </w:rPr>
        <w:t>contenidos de Lozano, J. (2018).</w:t>
      </w:r>
    </w:p>
    <w:p w14:paraId="1DF85A86" w14:textId="77777777" w:rsidR="000413B0" w:rsidRPr="00147ACF" w:rsidRDefault="000413B0" w:rsidP="000413B0">
      <w:pPr>
        <w:autoSpaceDE w:val="0"/>
        <w:autoSpaceDN w:val="0"/>
        <w:adjustRightInd w:val="0"/>
        <w:rPr>
          <w:rFonts w:asciiTheme="minorHAnsi" w:hAnsiTheme="minorHAnsi" w:cstheme="minorHAnsi"/>
          <w:color w:val="000000"/>
          <w:szCs w:val="24"/>
        </w:rPr>
      </w:pPr>
    </w:p>
    <w:p w14:paraId="4BC4F65B" w14:textId="6963660E" w:rsidR="003D03A4" w:rsidRPr="00147ACF" w:rsidRDefault="000413B0" w:rsidP="00BC72FB">
      <w:pPr>
        <w:jc w:val="both"/>
        <w:rPr>
          <w:rFonts w:asciiTheme="minorHAnsi" w:hAnsiTheme="minorHAnsi" w:cstheme="minorHAnsi"/>
          <w:szCs w:val="24"/>
        </w:rPr>
      </w:pPr>
      <w:r w:rsidRPr="00147ACF">
        <w:rPr>
          <w:rFonts w:asciiTheme="minorHAnsi" w:hAnsiTheme="minorHAnsi" w:cstheme="minorHAnsi"/>
          <w:szCs w:val="24"/>
        </w:rPr>
        <w:t>La necesidad de planificar surge en cualquier actividad del mundo profesional y más importancia</w:t>
      </w:r>
      <w:r w:rsidR="003D03A4" w:rsidRPr="00147ACF">
        <w:rPr>
          <w:rFonts w:asciiTheme="minorHAnsi" w:hAnsiTheme="minorHAnsi" w:cstheme="minorHAnsi"/>
          <w:szCs w:val="24"/>
        </w:rPr>
        <w:t xml:space="preserve"> </w:t>
      </w:r>
      <w:r w:rsidRPr="00147ACF">
        <w:rPr>
          <w:rFonts w:asciiTheme="minorHAnsi" w:hAnsiTheme="minorHAnsi" w:cstheme="minorHAnsi"/>
          <w:szCs w:val="24"/>
        </w:rPr>
        <w:t>si cabe tiene en la labor del docente. Esta acción de planificación es imprescindible por cuanto la normativa nos prescribe esta necesidad de</w:t>
      </w:r>
      <w:r w:rsidR="003D03A4" w:rsidRPr="00147ACF">
        <w:rPr>
          <w:rFonts w:asciiTheme="minorHAnsi" w:hAnsiTheme="minorHAnsi" w:cstheme="minorHAnsi"/>
          <w:szCs w:val="24"/>
        </w:rPr>
        <w:t xml:space="preserve"> programar y por cuanto es nuestro deber como docentes contextualizar nuestra labor al entorno concreto para el que estemos planificando la acción docente. La ONU nos da una definición del concepto de planificar: “proceso de elección y selección entre unas alternativas de acción con vistas a la asignación de recursos escasos, con el fin de alcanzar objetivos específicos, sobre la base de un diagnóstico preliminar”. En esta definición extraigo dos conceptos clave que voy a extrapolar a mi labor como docente, la actividad de planificar tiene unos objetivos específicos definidos y debemos tener en cuenta el diagnóstico preliminar del contexto de nuestros alumnos. Estos puntos son considerados clave en la elaboración de esta programación didáctica.</w:t>
      </w:r>
    </w:p>
    <w:p w14:paraId="70199B0E" w14:textId="77777777" w:rsidR="00BC72FB" w:rsidRPr="00BC72FB" w:rsidRDefault="00BC72FB" w:rsidP="003D03A4">
      <w:pPr>
        <w:jc w:val="both"/>
        <w:rPr>
          <w:rFonts w:asciiTheme="minorHAnsi" w:hAnsiTheme="minorHAnsi" w:cstheme="minorHAnsi"/>
          <w:sz w:val="14"/>
          <w:szCs w:val="14"/>
        </w:rPr>
      </w:pPr>
    </w:p>
    <w:p w14:paraId="04A02345" w14:textId="28D4359D" w:rsidR="003D03A4" w:rsidRPr="00147ACF" w:rsidRDefault="003D03A4" w:rsidP="00BC72FB">
      <w:pPr>
        <w:ind w:firstLine="709"/>
        <w:jc w:val="both"/>
        <w:rPr>
          <w:rFonts w:asciiTheme="minorHAnsi" w:hAnsiTheme="minorHAnsi" w:cstheme="minorHAnsi"/>
          <w:szCs w:val="24"/>
        </w:rPr>
      </w:pPr>
      <w:r w:rsidRPr="00147ACF">
        <w:rPr>
          <w:rFonts w:asciiTheme="minorHAnsi" w:hAnsiTheme="minorHAnsi" w:cstheme="minorHAnsi"/>
          <w:szCs w:val="24"/>
        </w:rPr>
        <w:t>Debemos dar especial importancia al hecho de que programar no es una actividad estática e inamovible. En mi trabajo de elaboración de la programación didáctica, dotaré a ésta de herramientas que permitan dar flexibilidad a su modificación y adaptación por cualesquiera circunstancias que así lo precisen.</w:t>
      </w:r>
    </w:p>
    <w:p w14:paraId="39CAF0C7" w14:textId="77777777" w:rsidR="00123EB4" w:rsidRPr="00147ACF" w:rsidRDefault="00123EB4" w:rsidP="003D03A4">
      <w:pPr>
        <w:jc w:val="both"/>
        <w:rPr>
          <w:rFonts w:asciiTheme="minorHAnsi" w:hAnsiTheme="minorHAnsi" w:cstheme="minorHAnsi"/>
          <w:szCs w:val="24"/>
        </w:rPr>
      </w:pPr>
    </w:p>
    <w:p w14:paraId="18DE0A41" w14:textId="7EB8ED03" w:rsidR="003D03A4" w:rsidRPr="00147ACF" w:rsidRDefault="00123EB4" w:rsidP="003D03A4">
      <w:pPr>
        <w:jc w:val="both"/>
        <w:rPr>
          <w:rFonts w:asciiTheme="minorHAnsi" w:hAnsiTheme="minorHAnsi" w:cstheme="minorHAnsi"/>
          <w:color w:val="000000"/>
          <w:szCs w:val="24"/>
        </w:rPr>
      </w:pPr>
      <w:r w:rsidRPr="00147ACF">
        <w:rPr>
          <w:rFonts w:asciiTheme="minorHAnsi" w:hAnsiTheme="minorHAnsi" w:cstheme="minorHAnsi"/>
          <w:noProof/>
          <w:color w:val="000000"/>
          <w:szCs w:val="24"/>
        </w:rPr>
        <w:drawing>
          <wp:inline distT="0" distB="0" distL="0" distR="0" wp14:anchorId="1769804E" wp14:editId="453CDA83">
            <wp:extent cx="6120130" cy="687705"/>
            <wp:effectExtent l="0" t="0" r="0" b="0"/>
            <wp:docPr id="517226639"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7226639" name="Imagen 517226639"/>
                    <pic:cNvPicPr/>
                  </pic:nvPicPr>
                  <pic:blipFill>
                    <a:blip r:embed="rId11">
                      <a:extLst>
                        <a:ext uri="{28A0092B-C50C-407E-A947-70E740481C1C}">
                          <a14:useLocalDpi xmlns:a14="http://schemas.microsoft.com/office/drawing/2010/main" val="0"/>
                        </a:ext>
                      </a:extLst>
                    </a:blip>
                    <a:stretch>
                      <a:fillRect/>
                    </a:stretch>
                  </pic:blipFill>
                  <pic:spPr>
                    <a:xfrm>
                      <a:off x="0" y="0"/>
                      <a:ext cx="6120130" cy="687705"/>
                    </a:xfrm>
                    <a:prstGeom prst="rect">
                      <a:avLst/>
                    </a:prstGeom>
                  </pic:spPr>
                </pic:pic>
              </a:graphicData>
            </a:graphic>
          </wp:inline>
        </w:drawing>
      </w:r>
    </w:p>
    <w:p w14:paraId="11AC8105" w14:textId="2A54B87F" w:rsidR="00123EB4" w:rsidRPr="00147ACF" w:rsidRDefault="00123EB4" w:rsidP="00123EB4">
      <w:pPr>
        <w:autoSpaceDE w:val="0"/>
        <w:autoSpaceDN w:val="0"/>
        <w:adjustRightInd w:val="0"/>
        <w:jc w:val="both"/>
        <w:rPr>
          <w:rFonts w:asciiTheme="minorHAnsi" w:hAnsiTheme="minorHAnsi" w:cstheme="minorHAnsi"/>
          <w:color w:val="FFFFFF"/>
          <w:szCs w:val="24"/>
        </w:rPr>
      </w:pPr>
    </w:p>
    <w:p w14:paraId="3D64CD37" w14:textId="5FFBEED3" w:rsidR="00123EB4" w:rsidRPr="00147ACF" w:rsidRDefault="00123EB4" w:rsidP="00123EB4">
      <w:pPr>
        <w:autoSpaceDE w:val="0"/>
        <w:autoSpaceDN w:val="0"/>
        <w:adjustRightInd w:val="0"/>
        <w:jc w:val="center"/>
        <w:rPr>
          <w:rFonts w:asciiTheme="minorHAnsi" w:hAnsiTheme="minorHAnsi" w:cstheme="minorHAnsi"/>
          <w:color w:val="000000"/>
          <w:sz w:val="20"/>
        </w:rPr>
      </w:pPr>
      <w:r w:rsidRPr="00147ACF">
        <w:rPr>
          <w:rFonts w:asciiTheme="minorHAnsi" w:hAnsiTheme="minorHAnsi" w:cstheme="minorHAnsi"/>
          <w:color w:val="323232"/>
          <w:sz w:val="20"/>
        </w:rPr>
        <w:t>Ilustración 2 Esquema del proceso de feed-back. Elaboración propia.</w:t>
      </w:r>
    </w:p>
    <w:p w14:paraId="3C47D037" w14:textId="77777777" w:rsidR="00123EB4" w:rsidRPr="00BC72FB" w:rsidRDefault="00123EB4" w:rsidP="00123EB4">
      <w:pPr>
        <w:autoSpaceDE w:val="0"/>
        <w:autoSpaceDN w:val="0"/>
        <w:adjustRightInd w:val="0"/>
        <w:ind w:firstLine="709"/>
        <w:jc w:val="both"/>
        <w:rPr>
          <w:rFonts w:asciiTheme="minorHAnsi" w:hAnsiTheme="minorHAnsi" w:cstheme="minorHAnsi"/>
          <w:color w:val="000000"/>
          <w:sz w:val="20"/>
        </w:rPr>
      </w:pPr>
    </w:p>
    <w:p w14:paraId="53066FC1" w14:textId="726232E8" w:rsidR="003D03A4" w:rsidRPr="00147ACF" w:rsidRDefault="003D03A4" w:rsidP="00123EB4">
      <w:pPr>
        <w:autoSpaceDE w:val="0"/>
        <w:autoSpaceDN w:val="0"/>
        <w:adjustRightInd w:val="0"/>
        <w:ind w:firstLine="709"/>
        <w:jc w:val="both"/>
        <w:rPr>
          <w:rFonts w:asciiTheme="minorHAnsi" w:hAnsiTheme="minorHAnsi" w:cstheme="minorHAnsi"/>
          <w:color w:val="000000"/>
          <w:szCs w:val="24"/>
        </w:rPr>
      </w:pPr>
      <w:r w:rsidRPr="00147ACF">
        <w:rPr>
          <w:rFonts w:asciiTheme="minorHAnsi" w:hAnsiTheme="minorHAnsi" w:cstheme="minorHAnsi"/>
          <w:color w:val="000000"/>
          <w:szCs w:val="24"/>
        </w:rPr>
        <w:t xml:space="preserve">El </w:t>
      </w:r>
      <w:r w:rsidRPr="00063805">
        <w:rPr>
          <w:rFonts w:asciiTheme="minorHAnsi" w:hAnsiTheme="minorHAnsi" w:cstheme="minorHAnsi"/>
          <w:b/>
          <w:bCs/>
          <w:szCs w:val="24"/>
        </w:rPr>
        <w:t>análisis previo</w:t>
      </w:r>
      <w:r w:rsidRPr="00063805">
        <w:rPr>
          <w:rFonts w:asciiTheme="minorHAnsi" w:hAnsiTheme="minorHAnsi" w:cstheme="minorHAnsi"/>
          <w:szCs w:val="24"/>
        </w:rPr>
        <w:t xml:space="preserve"> </w:t>
      </w:r>
      <w:r w:rsidRPr="00147ACF">
        <w:rPr>
          <w:rFonts w:asciiTheme="minorHAnsi" w:hAnsiTheme="minorHAnsi" w:cstheme="minorHAnsi"/>
          <w:color w:val="000000"/>
          <w:szCs w:val="24"/>
        </w:rPr>
        <w:t>me permitirá evaluar cuál es la situación socioeducativa en la que vamos a llevar a</w:t>
      </w:r>
      <w:r w:rsidR="00123EB4" w:rsidRPr="00147ACF">
        <w:rPr>
          <w:rFonts w:asciiTheme="minorHAnsi" w:hAnsiTheme="minorHAnsi" w:cstheme="minorHAnsi"/>
          <w:color w:val="000000"/>
          <w:szCs w:val="24"/>
        </w:rPr>
        <w:t xml:space="preserve"> </w:t>
      </w:r>
      <w:r w:rsidRPr="00147ACF">
        <w:rPr>
          <w:rFonts w:asciiTheme="minorHAnsi" w:hAnsiTheme="minorHAnsi" w:cstheme="minorHAnsi"/>
          <w:color w:val="000000"/>
          <w:szCs w:val="24"/>
        </w:rPr>
        <w:t>cabo nuestra labor docente, dotaremos nuestra programación de un contexto que la va a aproximar a la realidad</w:t>
      </w:r>
      <w:r w:rsidR="00123EB4" w:rsidRPr="00147ACF">
        <w:rPr>
          <w:rFonts w:asciiTheme="minorHAnsi" w:hAnsiTheme="minorHAnsi" w:cstheme="minorHAnsi"/>
          <w:color w:val="000000"/>
          <w:szCs w:val="24"/>
        </w:rPr>
        <w:t xml:space="preserve"> </w:t>
      </w:r>
      <w:r w:rsidRPr="00147ACF">
        <w:rPr>
          <w:rFonts w:asciiTheme="minorHAnsi" w:hAnsiTheme="minorHAnsi" w:cstheme="minorHAnsi"/>
          <w:color w:val="000000"/>
          <w:szCs w:val="24"/>
        </w:rPr>
        <w:t>en la que se va a desarrollar. De esta manera acercaré mi labor como docente a la realidad social del alumno.</w:t>
      </w:r>
    </w:p>
    <w:p w14:paraId="227CA8E5" w14:textId="77777777" w:rsidR="00BC72FB" w:rsidRPr="00BC72FB" w:rsidRDefault="00BC72FB" w:rsidP="00BC72FB">
      <w:pPr>
        <w:autoSpaceDE w:val="0"/>
        <w:autoSpaceDN w:val="0"/>
        <w:adjustRightInd w:val="0"/>
        <w:jc w:val="both"/>
        <w:rPr>
          <w:rFonts w:asciiTheme="minorHAnsi" w:hAnsiTheme="minorHAnsi" w:cstheme="minorHAnsi"/>
          <w:color w:val="000000"/>
          <w:sz w:val="14"/>
          <w:szCs w:val="14"/>
        </w:rPr>
      </w:pPr>
    </w:p>
    <w:p w14:paraId="66E1EA2D" w14:textId="19DF318D" w:rsidR="003D03A4" w:rsidRPr="00147ACF" w:rsidRDefault="003D03A4" w:rsidP="00123EB4">
      <w:pPr>
        <w:autoSpaceDE w:val="0"/>
        <w:autoSpaceDN w:val="0"/>
        <w:adjustRightInd w:val="0"/>
        <w:ind w:firstLine="709"/>
        <w:jc w:val="both"/>
        <w:rPr>
          <w:rFonts w:asciiTheme="minorHAnsi" w:hAnsiTheme="minorHAnsi" w:cstheme="minorHAnsi"/>
          <w:color w:val="000000"/>
          <w:szCs w:val="24"/>
        </w:rPr>
      </w:pPr>
      <w:r w:rsidRPr="00147ACF">
        <w:rPr>
          <w:rFonts w:asciiTheme="minorHAnsi" w:hAnsiTheme="minorHAnsi" w:cstheme="minorHAnsi"/>
          <w:color w:val="000000"/>
          <w:szCs w:val="24"/>
        </w:rPr>
        <w:t>Una vez he realizado este análisis previo, desarrollaré el contenido curricular de mi programación</w:t>
      </w:r>
      <w:r w:rsidR="00123EB4" w:rsidRPr="00147ACF">
        <w:rPr>
          <w:rFonts w:asciiTheme="minorHAnsi" w:hAnsiTheme="minorHAnsi" w:cstheme="minorHAnsi"/>
          <w:color w:val="000000"/>
          <w:szCs w:val="24"/>
        </w:rPr>
        <w:t xml:space="preserve"> </w:t>
      </w:r>
      <w:r w:rsidRPr="00147ACF">
        <w:rPr>
          <w:rFonts w:asciiTheme="minorHAnsi" w:hAnsiTheme="minorHAnsi" w:cstheme="minorHAnsi"/>
          <w:color w:val="000000"/>
          <w:szCs w:val="24"/>
        </w:rPr>
        <w:t>adaptándolo a la realidad anteriormente estudiada. Definiré los objetivos a conseguir y los contenidos a</w:t>
      </w:r>
      <w:r w:rsidR="00123EB4" w:rsidRPr="00147ACF">
        <w:rPr>
          <w:rFonts w:asciiTheme="minorHAnsi" w:hAnsiTheme="minorHAnsi" w:cstheme="minorHAnsi"/>
          <w:color w:val="000000"/>
          <w:szCs w:val="24"/>
        </w:rPr>
        <w:t xml:space="preserve"> </w:t>
      </w:r>
      <w:r w:rsidRPr="00147ACF">
        <w:rPr>
          <w:rFonts w:asciiTheme="minorHAnsi" w:hAnsiTheme="minorHAnsi" w:cstheme="minorHAnsi"/>
          <w:color w:val="000000"/>
          <w:szCs w:val="24"/>
        </w:rPr>
        <w:t>desarrollar que van a permitir alcanzarlos. De igual forma, estableceré la metodología concreta a utilizar, estas</w:t>
      </w:r>
      <w:r w:rsidR="00123EB4" w:rsidRPr="00147ACF">
        <w:rPr>
          <w:rFonts w:asciiTheme="minorHAnsi" w:hAnsiTheme="minorHAnsi" w:cstheme="minorHAnsi"/>
          <w:color w:val="000000"/>
          <w:szCs w:val="24"/>
        </w:rPr>
        <w:t xml:space="preserve"> </w:t>
      </w:r>
      <w:r w:rsidRPr="00147ACF">
        <w:rPr>
          <w:rFonts w:asciiTheme="minorHAnsi" w:hAnsiTheme="minorHAnsi" w:cstheme="minorHAnsi"/>
          <w:color w:val="000000"/>
          <w:szCs w:val="24"/>
        </w:rPr>
        <w:t>serán las herramientas que me servirán para conseguir los objetivos propuestos, haré mención a la organización</w:t>
      </w:r>
      <w:r w:rsidR="00123EB4" w:rsidRPr="00147ACF">
        <w:rPr>
          <w:rFonts w:asciiTheme="minorHAnsi" w:hAnsiTheme="minorHAnsi" w:cstheme="minorHAnsi"/>
          <w:color w:val="000000"/>
          <w:szCs w:val="24"/>
        </w:rPr>
        <w:t xml:space="preserve"> </w:t>
      </w:r>
      <w:r w:rsidRPr="00147ACF">
        <w:rPr>
          <w:rFonts w:asciiTheme="minorHAnsi" w:hAnsiTheme="minorHAnsi" w:cstheme="minorHAnsi"/>
          <w:color w:val="000000"/>
          <w:szCs w:val="24"/>
        </w:rPr>
        <w:t>de los espacios y recogeré las diferentes actividades y tareas a realizar.</w:t>
      </w:r>
    </w:p>
    <w:p w14:paraId="62B02097" w14:textId="77777777" w:rsidR="00BC72FB" w:rsidRPr="00BC72FB" w:rsidRDefault="00BC72FB" w:rsidP="00BC72FB">
      <w:pPr>
        <w:autoSpaceDE w:val="0"/>
        <w:autoSpaceDN w:val="0"/>
        <w:adjustRightInd w:val="0"/>
        <w:jc w:val="both"/>
        <w:rPr>
          <w:rFonts w:asciiTheme="minorHAnsi" w:hAnsiTheme="minorHAnsi" w:cstheme="minorHAnsi"/>
          <w:color w:val="000000"/>
          <w:sz w:val="14"/>
          <w:szCs w:val="14"/>
        </w:rPr>
      </w:pPr>
    </w:p>
    <w:p w14:paraId="4B1F81E0" w14:textId="4FEA1839" w:rsidR="003D03A4" w:rsidRPr="00147ACF" w:rsidRDefault="003D03A4" w:rsidP="00123EB4">
      <w:pPr>
        <w:autoSpaceDE w:val="0"/>
        <w:autoSpaceDN w:val="0"/>
        <w:adjustRightInd w:val="0"/>
        <w:ind w:firstLine="709"/>
        <w:jc w:val="both"/>
        <w:rPr>
          <w:rFonts w:asciiTheme="minorHAnsi" w:hAnsiTheme="minorHAnsi" w:cstheme="minorHAnsi"/>
          <w:color w:val="000000"/>
          <w:szCs w:val="24"/>
        </w:rPr>
      </w:pPr>
      <w:r w:rsidRPr="00147ACF">
        <w:rPr>
          <w:rFonts w:asciiTheme="minorHAnsi" w:hAnsiTheme="minorHAnsi" w:cstheme="minorHAnsi"/>
          <w:color w:val="000000"/>
          <w:szCs w:val="24"/>
        </w:rPr>
        <w:t xml:space="preserve">Tras la elaboración de la programación, se realizará la </w:t>
      </w:r>
      <w:r w:rsidRPr="00063805">
        <w:rPr>
          <w:rFonts w:asciiTheme="minorHAnsi" w:hAnsiTheme="minorHAnsi" w:cstheme="minorHAnsi"/>
          <w:b/>
          <w:bCs/>
          <w:szCs w:val="24"/>
        </w:rPr>
        <w:t>ejecución</w:t>
      </w:r>
      <w:r w:rsidRPr="00147ACF">
        <w:rPr>
          <w:rFonts w:asciiTheme="minorHAnsi" w:hAnsiTheme="minorHAnsi" w:cstheme="minorHAnsi"/>
          <w:color w:val="B45E06"/>
          <w:szCs w:val="24"/>
        </w:rPr>
        <w:t xml:space="preserve"> </w:t>
      </w:r>
      <w:r w:rsidRPr="00147ACF">
        <w:rPr>
          <w:rFonts w:asciiTheme="minorHAnsi" w:hAnsiTheme="minorHAnsi" w:cstheme="minorHAnsi"/>
          <w:color w:val="000000"/>
          <w:szCs w:val="24"/>
        </w:rPr>
        <w:t>de la misma de acuerdo con lo</w:t>
      </w:r>
      <w:r w:rsidR="00123EB4" w:rsidRPr="00147ACF">
        <w:rPr>
          <w:rFonts w:asciiTheme="minorHAnsi" w:hAnsiTheme="minorHAnsi" w:cstheme="minorHAnsi"/>
          <w:color w:val="000000"/>
          <w:szCs w:val="24"/>
        </w:rPr>
        <w:t xml:space="preserve"> </w:t>
      </w:r>
      <w:r w:rsidRPr="00147ACF">
        <w:rPr>
          <w:rFonts w:asciiTheme="minorHAnsi" w:hAnsiTheme="minorHAnsi" w:cstheme="minorHAnsi"/>
          <w:color w:val="000000"/>
          <w:szCs w:val="24"/>
        </w:rPr>
        <w:t>planificado. En el transcurso de la ejecución de la planificación se pueden dar circunstancias que alteren o</w:t>
      </w:r>
      <w:r w:rsidR="00123EB4" w:rsidRPr="00147ACF">
        <w:rPr>
          <w:rFonts w:asciiTheme="minorHAnsi" w:hAnsiTheme="minorHAnsi" w:cstheme="minorHAnsi"/>
          <w:color w:val="000000"/>
          <w:szCs w:val="24"/>
        </w:rPr>
        <w:t xml:space="preserve"> </w:t>
      </w:r>
      <w:r w:rsidRPr="00147ACF">
        <w:rPr>
          <w:rFonts w:asciiTheme="minorHAnsi" w:hAnsiTheme="minorHAnsi" w:cstheme="minorHAnsi"/>
          <w:color w:val="000000"/>
          <w:szCs w:val="24"/>
        </w:rPr>
        <w:t>modifiquen esta ejecución por lo que realizaré las modificaciones oportunas sobre lo planificado, siempre</w:t>
      </w:r>
      <w:r w:rsidR="00123EB4" w:rsidRPr="00147ACF">
        <w:rPr>
          <w:rFonts w:asciiTheme="minorHAnsi" w:hAnsiTheme="minorHAnsi" w:cstheme="minorHAnsi"/>
          <w:color w:val="000000"/>
          <w:szCs w:val="24"/>
        </w:rPr>
        <w:t xml:space="preserve"> </w:t>
      </w:r>
      <w:r w:rsidRPr="00147ACF">
        <w:rPr>
          <w:rFonts w:asciiTheme="minorHAnsi" w:hAnsiTheme="minorHAnsi" w:cstheme="minorHAnsi"/>
          <w:color w:val="000000"/>
          <w:szCs w:val="24"/>
        </w:rPr>
        <w:t>atendiendo a lo previsto en la programación.</w:t>
      </w:r>
    </w:p>
    <w:p w14:paraId="552AA86A" w14:textId="08EBC8D0" w:rsidR="003D03A4" w:rsidRPr="00147ACF" w:rsidRDefault="00027AD3" w:rsidP="00BC72FB">
      <w:pPr>
        <w:autoSpaceDE w:val="0"/>
        <w:autoSpaceDN w:val="0"/>
        <w:adjustRightInd w:val="0"/>
        <w:ind w:firstLine="709"/>
        <w:jc w:val="both"/>
        <w:rPr>
          <w:rFonts w:asciiTheme="minorHAnsi" w:hAnsiTheme="minorHAnsi" w:cstheme="minorHAnsi"/>
          <w:color w:val="000000"/>
          <w:szCs w:val="24"/>
        </w:rPr>
      </w:pPr>
      <w:r w:rsidRPr="00147ACF">
        <w:rPr>
          <w:rFonts w:asciiTheme="minorHAnsi" w:hAnsiTheme="minorHAnsi" w:cstheme="minorHAnsi"/>
          <w:noProof/>
          <w:color w:val="000000"/>
          <w:szCs w:val="24"/>
        </w:rPr>
        <w:lastRenderedPageBreak/>
        <w:drawing>
          <wp:anchor distT="0" distB="0" distL="114300" distR="114300" simplePos="0" relativeHeight="251659264" behindDoc="1" locked="0" layoutInCell="1" allowOverlap="1" wp14:anchorId="3C35242C" wp14:editId="4B07DF6C">
            <wp:simplePos x="0" y="0"/>
            <wp:positionH relativeFrom="margin">
              <wp:align>left</wp:align>
            </wp:positionH>
            <wp:positionV relativeFrom="paragraph">
              <wp:posOffset>139065</wp:posOffset>
            </wp:positionV>
            <wp:extent cx="2756535" cy="2748915"/>
            <wp:effectExtent l="0" t="0" r="5715" b="0"/>
            <wp:wrapTight wrapText="bothSides">
              <wp:wrapPolygon edited="0">
                <wp:start x="0" y="0"/>
                <wp:lineTo x="0" y="21405"/>
                <wp:lineTo x="21496" y="21405"/>
                <wp:lineTo x="21496" y="0"/>
                <wp:lineTo x="0" y="0"/>
              </wp:wrapPolygon>
            </wp:wrapTight>
            <wp:docPr id="2124809989"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4809989" name="Imagen 2124809989"/>
                    <pic:cNvPicPr/>
                  </pic:nvPicPr>
                  <pic:blipFill>
                    <a:blip r:embed="rId12">
                      <a:extLst>
                        <a:ext uri="{28A0092B-C50C-407E-A947-70E740481C1C}">
                          <a14:useLocalDpi xmlns:a14="http://schemas.microsoft.com/office/drawing/2010/main" val="0"/>
                        </a:ext>
                      </a:extLst>
                    </a:blip>
                    <a:stretch>
                      <a:fillRect/>
                    </a:stretch>
                  </pic:blipFill>
                  <pic:spPr>
                    <a:xfrm>
                      <a:off x="0" y="0"/>
                      <a:ext cx="2756535" cy="2748915"/>
                    </a:xfrm>
                    <a:prstGeom prst="rect">
                      <a:avLst/>
                    </a:prstGeom>
                  </pic:spPr>
                </pic:pic>
              </a:graphicData>
            </a:graphic>
            <wp14:sizeRelH relativeFrom="page">
              <wp14:pctWidth>0</wp14:pctWidth>
            </wp14:sizeRelH>
            <wp14:sizeRelV relativeFrom="page">
              <wp14:pctHeight>0</wp14:pctHeight>
            </wp14:sizeRelV>
          </wp:anchor>
        </w:drawing>
      </w:r>
      <w:r w:rsidR="003D03A4" w:rsidRPr="00147ACF">
        <w:rPr>
          <w:rFonts w:asciiTheme="minorHAnsi" w:hAnsiTheme="minorHAnsi" w:cstheme="minorHAnsi"/>
          <w:color w:val="000000"/>
          <w:szCs w:val="24"/>
        </w:rPr>
        <w:t xml:space="preserve">En la etapa de evaluación comprobaré la </w:t>
      </w:r>
      <w:r w:rsidR="003D03A4" w:rsidRPr="00147ACF">
        <w:rPr>
          <w:rFonts w:asciiTheme="minorHAnsi" w:hAnsiTheme="minorHAnsi" w:cstheme="minorHAnsi"/>
          <w:color w:val="B45E06"/>
          <w:szCs w:val="24"/>
        </w:rPr>
        <w:t>c</w:t>
      </w:r>
      <w:r w:rsidR="003D03A4" w:rsidRPr="00063805">
        <w:rPr>
          <w:rFonts w:asciiTheme="minorHAnsi" w:hAnsiTheme="minorHAnsi" w:cstheme="minorHAnsi"/>
          <w:b/>
          <w:bCs/>
          <w:szCs w:val="24"/>
        </w:rPr>
        <w:t>onsecución</w:t>
      </w:r>
      <w:r w:rsidR="003D03A4" w:rsidRPr="00147ACF">
        <w:rPr>
          <w:rFonts w:asciiTheme="minorHAnsi" w:hAnsiTheme="minorHAnsi" w:cstheme="minorHAnsi"/>
          <w:color w:val="B45E06"/>
          <w:szCs w:val="24"/>
        </w:rPr>
        <w:t xml:space="preserve"> </w:t>
      </w:r>
      <w:r w:rsidR="003D03A4" w:rsidRPr="00147ACF">
        <w:rPr>
          <w:rFonts w:asciiTheme="minorHAnsi" w:hAnsiTheme="minorHAnsi" w:cstheme="minorHAnsi"/>
          <w:color w:val="000000"/>
          <w:szCs w:val="24"/>
        </w:rPr>
        <w:t>de los objetivos previstos, la evaluación no se da</w:t>
      </w:r>
      <w:r w:rsidR="00123EB4" w:rsidRPr="00147ACF">
        <w:rPr>
          <w:rFonts w:asciiTheme="minorHAnsi" w:hAnsiTheme="minorHAnsi" w:cstheme="minorHAnsi"/>
          <w:color w:val="000000"/>
          <w:szCs w:val="24"/>
        </w:rPr>
        <w:t xml:space="preserve"> </w:t>
      </w:r>
      <w:r w:rsidR="003D03A4" w:rsidRPr="00147ACF">
        <w:rPr>
          <w:rFonts w:asciiTheme="minorHAnsi" w:hAnsiTheme="minorHAnsi" w:cstheme="minorHAnsi"/>
          <w:color w:val="000000"/>
          <w:szCs w:val="24"/>
        </w:rPr>
        <w:t>en un momento determinado del tiempo, ésta es continua y por lo tanto se realizará bajo los preceptos de</w:t>
      </w:r>
      <w:r w:rsidR="00123EB4" w:rsidRPr="00147ACF">
        <w:rPr>
          <w:rFonts w:asciiTheme="minorHAnsi" w:hAnsiTheme="minorHAnsi" w:cstheme="minorHAnsi"/>
          <w:color w:val="000000"/>
          <w:szCs w:val="24"/>
        </w:rPr>
        <w:t xml:space="preserve"> </w:t>
      </w:r>
      <w:r w:rsidR="003D03A4" w:rsidRPr="00147ACF">
        <w:rPr>
          <w:rFonts w:asciiTheme="minorHAnsi" w:hAnsiTheme="minorHAnsi" w:cstheme="minorHAnsi"/>
          <w:color w:val="000000"/>
          <w:szCs w:val="24"/>
        </w:rPr>
        <w:t>realizarse en diferentes momentos a lo largo del curso</w:t>
      </w:r>
      <w:r w:rsidR="00BC72FB">
        <w:rPr>
          <w:rFonts w:asciiTheme="minorHAnsi" w:hAnsiTheme="minorHAnsi" w:cstheme="minorHAnsi"/>
          <w:color w:val="000000"/>
          <w:szCs w:val="24"/>
        </w:rPr>
        <w:t xml:space="preserve"> </w:t>
      </w:r>
      <w:r w:rsidR="003D03A4" w:rsidRPr="00147ACF">
        <w:rPr>
          <w:rFonts w:asciiTheme="minorHAnsi" w:hAnsiTheme="minorHAnsi" w:cstheme="minorHAnsi"/>
          <w:color w:val="000000"/>
          <w:szCs w:val="24"/>
        </w:rPr>
        <w:t>y utilizando diferentes instrumentos. El análisis</w:t>
      </w:r>
      <w:r w:rsidR="00123EB4" w:rsidRPr="00147ACF">
        <w:rPr>
          <w:rFonts w:asciiTheme="minorHAnsi" w:hAnsiTheme="minorHAnsi" w:cstheme="minorHAnsi"/>
          <w:color w:val="000000"/>
          <w:szCs w:val="24"/>
        </w:rPr>
        <w:t xml:space="preserve"> </w:t>
      </w:r>
      <w:r w:rsidR="003D03A4" w:rsidRPr="00147ACF">
        <w:rPr>
          <w:rFonts w:asciiTheme="minorHAnsi" w:hAnsiTheme="minorHAnsi" w:cstheme="minorHAnsi"/>
          <w:color w:val="000000"/>
          <w:szCs w:val="24"/>
        </w:rPr>
        <w:t>continuo del proceso de evaluación me servirá para</w:t>
      </w:r>
      <w:r w:rsidR="00123EB4" w:rsidRPr="00147ACF">
        <w:rPr>
          <w:rFonts w:asciiTheme="minorHAnsi" w:hAnsiTheme="minorHAnsi" w:cstheme="minorHAnsi"/>
          <w:color w:val="000000"/>
          <w:szCs w:val="24"/>
        </w:rPr>
        <w:t xml:space="preserve"> </w:t>
      </w:r>
      <w:r w:rsidR="003D03A4" w:rsidRPr="00147ACF">
        <w:rPr>
          <w:rFonts w:asciiTheme="minorHAnsi" w:hAnsiTheme="minorHAnsi" w:cstheme="minorHAnsi"/>
          <w:color w:val="000000"/>
          <w:szCs w:val="24"/>
        </w:rPr>
        <w:t>realizar las adaptaciones oportunas en la programación.</w:t>
      </w:r>
    </w:p>
    <w:p w14:paraId="499E13C5" w14:textId="77777777" w:rsidR="00BC72FB" w:rsidRDefault="00BC72FB" w:rsidP="00123EB4">
      <w:pPr>
        <w:autoSpaceDE w:val="0"/>
        <w:autoSpaceDN w:val="0"/>
        <w:adjustRightInd w:val="0"/>
        <w:jc w:val="both"/>
        <w:rPr>
          <w:rFonts w:asciiTheme="minorHAnsi" w:hAnsiTheme="minorHAnsi" w:cstheme="minorHAnsi"/>
          <w:color w:val="000000"/>
          <w:szCs w:val="24"/>
        </w:rPr>
      </w:pPr>
    </w:p>
    <w:p w14:paraId="3C6080B8" w14:textId="58838BFB" w:rsidR="003D03A4" w:rsidRPr="00147ACF" w:rsidRDefault="003D03A4" w:rsidP="00BC72FB">
      <w:pPr>
        <w:autoSpaceDE w:val="0"/>
        <w:autoSpaceDN w:val="0"/>
        <w:adjustRightInd w:val="0"/>
        <w:ind w:firstLine="709"/>
        <w:jc w:val="both"/>
        <w:rPr>
          <w:rFonts w:asciiTheme="minorHAnsi" w:hAnsiTheme="minorHAnsi" w:cstheme="minorHAnsi"/>
          <w:color w:val="000000"/>
          <w:szCs w:val="24"/>
        </w:rPr>
      </w:pPr>
      <w:r w:rsidRPr="00147ACF">
        <w:rPr>
          <w:rFonts w:asciiTheme="minorHAnsi" w:hAnsiTheme="minorHAnsi" w:cstheme="minorHAnsi"/>
          <w:color w:val="000000"/>
          <w:szCs w:val="24"/>
        </w:rPr>
        <w:t>A la hora de organizar y estructurar la</w:t>
      </w:r>
      <w:r w:rsidR="00123EB4" w:rsidRPr="00147ACF">
        <w:rPr>
          <w:rFonts w:asciiTheme="minorHAnsi" w:hAnsiTheme="minorHAnsi" w:cstheme="minorHAnsi"/>
          <w:color w:val="000000"/>
          <w:szCs w:val="24"/>
        </w:rPr>
        <w:t xml:space="preserve"> </w:t>
      </w:r>
      <w:r w:rsidRPr="00147ACF">
        <w:rPr>
          <w:rFonts w:asciiTheme="minorHAnsi" w:hAnsiTheme="minorHAnsi" w:cstheme="minorHAnsi"/>
          <w:color w:val="000000"/>
          <w:szCs w:val="24"/>
        </w:rPr>
        <w:t>panificación y programación se establecen tres nivel</w:t>
      </w:r>
      <w:r w:rsidR="00123EB4" w:rsidRPr="00147ACF">
        <w:rPr>
          <w:rFonts w:asciiTheme="minorHAnsi" w:hAnsiTheme="minorHAnsi" w:cstheme="minorHAnsi"/>
          <w:color w:val="000000"/>
          <w:szCs w:val="24"/>
        </w:rPr>
        <w:t>es</w:t>
      </w:r>
      <w:r w:rsidRPr="00147ACF">
        <w:rPr>
          <w:rFonts w:asciiTheme="minorHAnsi" w:hAnsiTheme="minorHAnsi" w:cstheme="minorHAnsi"/>
          <w:color w:val="000000"/>
          <w:szCs w:val="24"/>
        </w:rPr>
        <w:t xml:space="preserve"> de</w:t>
      </w:r>
      <w:r w:rsidR="00123EB4" w:rsidRPr="00147ACF">
        <w:rPr>
          <w:rFonts w:asciiTheme="minorHAnsi" w:hAnsiTheme="minorHAnsi" w:cstheme="minorHAnsi"/>
          <w:color w:val="000000"/>
          <w:szCs w:val="24"/>
        </w:rPr>
        <w:t xml:space="preserve"> </w:t>
      </w:r>
      <w:r w:rsidRPr="00147ACF">
        <w:rPr>
          <w:rFonts w:asciiTheme="minorHAnsi" w:hAnsiTheme="minorHAnsi" w:cstheme="minorHAnsi"/>
          <w:color w:val="000000"/>
          <w:szCs w:val="24"/>
        </w:rPr>
        <w:t>concreción curricular, Coll (1993).</w:t>
      </w:r>
    </w:p>
    <w:p w14:paraId="4FA7F093" w14:textId="77777777" w:rsidR="00123EB4" w:rsidRPr="00BC72FB" w:rsidRDefault="00123EB4" w:rsidP="00123EB4">
      <w:pPr>
        <w:autoSpaceDE w:val="0"/>
        <w:autoSpaceDN w:val="0"/>
        <w:adjustRightInd w:val="0"/>
        <w:jc w:val="both"/>
        <w:rPr>
          <w:rFonts w:asciiTheme="minorHAnsi" w:hAnsiTheme="minorHAnsi" w:cstheme="minorHAnsi"/>
          <w:color w:val="323232"/>
          <w:sz w:val="10"/>
          <w:szCs w:val="10"/>
        </w:rPr>
      </w:pPr>
    </w:p>
    <w:p w14:paraId="5D36E8C9" w14:textId="6538D09C" w:rsidR="003D03A4" w:rsidRPr="00BC72FB" w:rsidRDefault="003D03A4" w:rsidP="00BC72FB">
      <w:pPr>
        <w:autoSpaceDE w:val="0"/>
        <w:autoSpaceDN w:val="0"/>
        <w:adjustRightInd w:val="0"/>
        <w:jc w:val="center"/>
        <w:rPr>
          <w:rFonts w:asciiTheme="minorHAnsi" w:hAnsiTheme="minorHAnsi" w:cstheme="minorHAnsi"/>
          <w:color w:val="323232"/>
          <w:sz w:val="18"/>
          <w:szCs w:val="18"/>
        </w:rPr>
      </w:pPr>
      <w:r w:rsidRPr="00BC72FB">
        <w:rPr>
          <w:rFonts w:asciiTheme="minorHAnsi" w:hAnsiTheme="minorHAnsi" w:cstheme="minorHAnsi"/>
          <w:color w:val="323232"/>
          <w:sz w:val="18"/>
          <w:szCs w:val="18"/>
        </w:rPr>
        <w:t>Ilustración 3. Niveles de concreción curricular por César Coll.</w:t>
      </w:r>
    </w:p>
    <w:p w14:paraId="654403A1" w14:textId="77777777" w:rsidR="00123EB4" w:rsidRPr="00147ACF" w:rsidRDefault="00123EB4" w:rsidP="00123EB4">
      <w:pPr>
        <w:autoSpaceDE w:val="0"/>
        <w:autoSpaceDN w:val="0"/>
        <w:adjustRightInd w:val="0"/>
        <w:jc w:val="both"/>
        <w:rPr>
          <w:rFonts w:asciiTheme="minorHAnsi" w:hAnsiTheme="minorHAnsi" w:cstheme="minorHAnsi"/>
          <w:color w:val="000000"/>
          <w:szCs w:val="24"/>
        </w:rPr>
      </w:pPr>
    </w:p>
    <w:p w14:paraId="4333430F" w14:textId="77777777" w:rsidR="00123EB4" w:rsidRPr="00147ACF" w:rsidRDefault="003D03A4" w:rsidP="00123EB4">
      <w:pPr>
        <w:autoSpaceDE w:val="0"/>
        <w:autoSpaceDN w:val="0"/>
        <w:adjustRightInd w:val="0"/>
        <w:jc w:val="both"/>
        <w:rPr>
          <w:rFonts w:asciiTheme="minorHAnsi" w:hAnsiTheme="minorHAnsi" w:cstheme="minorHAnsi"/>
          <w:color w:val="000000"/>
          <w:szCs w:val="24"/>
        </w:rPr>
      </w:pPr>
      <w:r w:rsidRPr="00147ACF">
        <w:rPr>
          <w:rFonts w:asciiTheme="minorHAnsi" w:hAnsiTheme="minorHAnsi" w:cstheme="minorHAnsi"/>
          <w:color w:val="000000"/>
          <w:szCs w:val="24"/>
        </w:rPr>
        <w:t xml:space="preserve">El </w:t>
      </w:r>
      <w:r w:rsidRPr="00063805">
        <w:rPr>
          <w:rFonts w:asciiTheme="minorHAnsi" w:hAnsiTheme="minorHAnsi" w:cstheme="minorHAnsi"/>
          <w:b/>
          <w:bCs/>
          <w:szCs w:val="24"/>
        </w:rPr>
        <w:t>primer nivel</w:t>
      </w:r>
      <w:r w:rsidRPr="00063805">
        <w:rPr>
          <w:rFonts w:asciiTheme="minorHAnsi" w:hAnsiTheme="minorHAnsi" w:cstheme="minorHAnsi"/>
          <w:szCs w:val="24"/>
        </w:rPr>
        <w:t xml:space="preserve"> </w:t>
      </w:r>
      <w:r w:rsidRPr="00147ACF">
        <w:rPr>
          <w:rFonts w:asciiTheme="minorHAnsi" w:hAnsiTheme="minorHAnsi" w:cstheme="minorHAnsi"/>
          <w:color w:val="000000"/>
          <w:szCs w:val="24"/>
        </w:rPr>
        <w:t>de concreción curricular viene</w:t>
      </w:r>
      <w:r w:rsidR="00123EB4" w:rsidRPr="00147ACF">
        <w:rPr>
          <w:rFonts w:asciiTheme="minorHAnsi" w:hAnsiTheme="minorHAnsi" w:cstheme="minorHAnsi"/>
          <w:color w:val="000000"/>
          <w:szCs w:val="24"/>
        </w:rPr>
        <w:t xml:space="preserve"> </w:t>
      </w:r>
      <w:r w:rsidRPr="00147ACF">
        <w:rPr>
          <w:rFonts w:asciiTheme="minorHAnsi" w:hAnsiTheme="minorHAnsi" w:cstheme="minorHAnsi"/>
          <w:color w:val="000000"/>
          <w:szCs w:val="24"/>
        </w:rPr>
        <w:t>establecido por la normativa reguladora que elaboran</w:t>
      </w:r>
      <w:r w:rsidR="00123EB4" w:rsidRPr="00147ACF">
        <w:rPr>
          <w:rFonts w:asciiTheme="minorHAnsi" w:hAnsiTheme="minorHAnsi" w:cstheme="minorHAnsi"/>
          <w:color w:val="000000"/>
          <w:szCs w:val="24"/>
        </w:rPr>
        <w:t xml:space="preserve"> </w:t>
      </w:r>
      <w:r w:rsidRPr="00147ACF">
        <w:rPr>
          <w:rFonts w:asciiTheme="minorHAnsi" w:hAnsiTheme="minorHAnsi" w:cstheme="minorHAnsi"/>
          <w:color w:val="000000"/>
          <w:szCs w:val="24"/>
        </w:rPr>
        <w:t>las administraciones públicas, tanto a nivel nacional</w:t>
      </w:r>
      <w:r w:rsidR="00123EB4" w:rsidRPr="00147ACF">
        <w:rPr>
          <w:rFonts w:asciiTheme="minorHAnsi" w:hAnsiTheme="minorHAnsi" w:cstheme="minorHAnsi"/>
          <w:color w:val="000000"/>
          <w:szCs w:val="24"/>
        </w:rPr>
        <w:t xml:space="preserve"> </w:t>
      </w:r>
      <w:r w:rsidRPr="00147ACF">
        <w:rPr>
          <w:rFonts w:asciiTheme="minorHAnsi" w:hAnsiTheme="minorHAnsi" w:cstheme="minorHAnsi"/>
          <w:color w:val="000000"/>
          <w:szCs w:val="24"/>
        </w:rPr>
        <w:t>como autonómico. Los centros docentes, en el ámbito</w:t>
      </w:r>
      <w:r w:rsidR="00123EB4" w:rsidRPr="00147ACF">
        <w:rPr>
          <w:rFonts w:asciiTheme="minorHAnsi" w:hAnsiTheme="minorHAnsi" w:cstheme="minorHAnsi"/>
          <w:color w:val="000000"/>
          <w:szCs w:val="24"/>
        </w:rPr>
        <w:t xml:space="preserve"> </w:t>
      </w:r>
      <w:r w:rsidRPr="00147ACF">
        <w:rPr>
          <w:rFonts w:asciiTheme="minorHAnsi" w:hAnsiTheme="minorHAnsi" w:cstheme="minorHAnsi"/>
          <w:color w:val="000000"/>
          <w:szCs w:val="24"/>
        </w:rPr>
        <w:t>de su contexto adaptan y adecuan la normativa</w:t>
      </w:r>
      <w:r w:rsidR="00123EB4" w:rsidRPr="00147ACF">
        <w:rPr>
          <w:rFonts w:asciiTheme="minorHAnsi" w:hAnsiTheme="minorHAnsi" w:cstheme="minorHAnsi"/>
          <w:color w:val="000000"/>
          <w:szCs w:val="24"/>
        </w:rPr>
        <w:t xml:space="preserve"> </w:t>
      </w:r>
      <w:r w:rsidRPr="00147ACF">
        <w:rPr>
          <w:rFonts w:asciiTheme="minorHAnsi" w:hAnsiTheme="minorHAnsi" w:cstheme="minorHAnsi"/>
          <w:color w:val="000000"/>
          <w:szCs w:val="24"/>
        </w:rPr>
        <w:t>curricular con razón de la autonomía que la ley les reconoce, por último, mi labor como profesional docente,</w:t>
      </w:r>
      <w:r w:rsidR="00123EB4" w:rsidRPr="00147ACF">
        <w:rPr>
          <w:rFonts w:asciiTheme="minorHAnsi" w:hAnsiTheme="minorHAnsi" w:cstheme="minorHAnsi"/>
          <w:color w:val="000000"/>
          <w:szCs w:val="24"/>
        </w:rPr>
        <w:t xml:space="preserve"> </w:t>
      </w:r>
      <w:r w:rsidRPr="00147ACF">
        <w:rPr>
          <w:rFonts w:asciiTheme="minorHAnsi" w:hAnsiTheme="minorHAnsi" w:cstheme="minorHAnsi"/>
          <w:color w:val="000000"/>
          <w:szCs w:val="24"/>
        </w:rPr>
        <w:t>con el objetivo de mi correcto desempeño, elaboro la programación docente dentro del marco de los anteriores</w:t>
      </w:r>
      <w:r w:rsidR="00123EB4" w:rsidRPr="00147ACF">
        <w:rPr>
          <w:rFonts w:asciiTheme="minorHAnsi" w:hAnsiTheme="minorHAnsi" w:cstheme="minorHAnsi"/>
          <w:color w:val="000000"/>
          <w:szCs w:val="24"/>
        </w:rPr>
        <w:t xml:space="preserve"> </w:t>
      </w:r>
      <w:r w:rsidRPr="00147ACF">
        <w:rPr>
          <w:rFonts w:asciiTheme="minorHAnsi" w:hAnsiTheme="minorHAnsi" w:cstheme="minorHAnsi"/>
          <w:color w:val="000000"/>
          <w:szCs w:val="24"/>
        </w:rPr>
        <w:t>niveles de concreción curricular.</w:t>
      </w:r>
    </w:p>
    <w:p w14:paraId="44572BB2" w14:textId="77777777" w:rsidR="00123EB4" w:rsidRPr="00147ACF" w:rsidRDefault="00123EB4" w:rsidP="00123EB4">
      <w:pPr>
        <w:autoSpaceDE w:val="0"/>
        <w:autoSpaceDN w:val="0"/>
        <w:adjustRightInd w:val="0"/>
        <w:jc w:val="both"/>
        <w:rPr>
          <w:rFonts w:asciiTheme="minorHAnsi" w:hAnsiTheme="minorHAnsi" w:cstheme="minorHAnsi"/>
          <w:color w:val="000000"/>
          <w:sz w:val="14"/>
          <w:szCs w:val="14"/>
        </w:rPr>
      </w:pPr>
    </w:p>
    <w:p w14:paraId="53943603" w14:textId="6786676D" w:rsidR="00123EB4" w:rsidRPr="00147ACF" w:rsidRDefault="003D03A4" w:rsidP="00487A87">
      <w:pPr>
        <w:autoSpaceDE w:val="0"/>
        <w:autoSpaceDN w:val="0"/>
        <w:adjustRightInd w:val="0"/>
        <w:jc w:val="both"/>
        <w:rPr>
          <w:rFonts w:asciiTheme="minorHAnsi" w:hAnsiTheme="minorHAnsi" w:cstheme="minorHAnsi"/>
          <w:szCs w:val="24"/>
        </w:rPr>
      </w:pPr>
      <w:r w:rsidRPr="00147ACF">
        <w:rPr>
          <w:rFonts w:asciiTheme="minorHAnsi" w:hAnsiTheme="minorHAnsi" w:cstheme="minorHAnsi"/>
          <w:color w:val="FFFFFF"/>
          <w:szCs w:val="24"/>
        </w:rPr>
        <w:t>I</w:t>
      </w:r>
      <w:r w:rsidR="00123EB4" w:rsidRPr="00147ACF">
        <w:rPr>
          <w:rFonts w:asciiTheme="minorHAnsi" w:hAnsiTheme="minorHAnsi" w:cstheme="minorHAnsi"/>
          <w:szCs w:val="24"/>
        </w:rPr>
        <w:tab/>
        <w:t>A continuación, realizaré un desarrollo del primer nivel de concreción curricular para enmarcar normativamente la programación didáctica que estoy desarrollando.</w:t>
      </w:r>
    </w:p>
    <w:p w14:paraId="28BBC466" w14:textId="77777777" w:rsidR="00123EB4" w:rsidRDefault="00123EB4" w:rsidP="00487A87">
      <w:pPr>
        <w:autoSpaceDE w:val="0"/>
        <w:autoSpaceDN w:val="0"/>
        <w:adjustRightInd w:val="0"/>
        <w:jc w:val="both"/>
        <w:rPr>
          <w:rFonts w:ascii="CIDFont+F5" w:hAnsi="CIDFont+F5" w:cs="CIDFont+F5"/>
          <w:color w:val="B45E06"/>
          <w:szCs w:val="24"/>
        </w:rPr>
      </w:pPr>
    </w:p>
    <w:p w14:paraId="5CE980FC" w14:textId="04889FC0" w:rsidR="00F34550" w:rsidRPr="006A716A" w:rsidRDefault="00F34550" w:rsidP="00487A87">
      <w:pPr>
        <w:autoSpaceDE w:val="0"/>
        <w:autoSpaceDN w:val="0"/>
        <w:adjustRightInd w:val="0"/>
        <w:jc w:val="both"/>
        <w:rPr>
          <w:rFonts w:cs="Arial"/>
          <w:b/>
          <w:bCs/>
          <w:sz w:val="26"/>
          <w:szCs w:val="26"/>
        </w:rPr>
      </w:pPr>
      <w:r w:rsidRPr="006A716A">
        <w:rPr>
          <w:rFonts w:cs="Arial"/>
          <w:b/>
          <w:bCs/>
          <w:sz w:val="26"/>
          <w:szCs w:val="26"/>
        </w:rPr>
        <w:t>2.</w:t>
      </w:r>
      <w:r w:rsidRPr="006A716A">
        <w:rPr>
          <w:rFonts w:cs="Arial"/>
          <w:b/>
          <w:bCs/>
          <w:color w:val="B45E06"/>
          <w:sz w:val="26"/>
          <w:szCs w:val="26"/>
        </w:rPr>
        <w:t xml:space="preserve">  </w:t>
      </w:r>
      <w:r w:rsidRPr="006A716A">
        <w:rPr>
          <w:rFonts w:cs="Arial"/>
          <w:b/>
          <w:bCs/>
          <w:sz w:val="26"/>
          <w:szCs w:val="26"/>
        </w:rPr>
        <w:t>PRIMER NIVEL DE CONCREPCIÓN: NORMATIVA CURRICULAR</w:t>
      </w:r>
    </w:p>
    <w:p w14:paraId="02D4D6D3" w14:textId="77777777" w:rsidR="00F34550" w:rsidRPr="00F34550" w:rsidRDefault="00F34550" w:rsidP="00487A87">
      <w:pPr>
        <w:autoSpaceDE w:val="0"/>
        <w:autoSpaceDN w:val="0"/>
        <w:adjustRightInd w:val="0"/>
        <w:jc w:val="both"/>
        <w:rPr>
          <w:rFonts w:cs="Arial"/>
          <w:sz w:val="20"/>
        </w:rPr>
      </w:pPr>
    </w:p>
    <w:p w14:paraId="1B05D7AC" w14:textId="2A3AB197" w:rsidR="00123EB4" w:rsidRDefault="00123EB4" w:rsidP="00487A87">
      <w:pPr>
        <w:autoSpaceDE w:val="0"/>
        <w:autoSpaceDN w:val="0"/>
        <w:adjustRightInd w:val="0"/>
        <w:jc w:val="both"/>
        <w:rPr>
          <w:rFonts w:ascii="CIDFont+F5" w:hAnsi="CIDFont+F5" w:cs="CIDFont+F5"/>
          <w:color w:val="B45E06"/>
          <w:szCs w:val="24"/>
        </w:rPr>
      </w:pPr>
      <w:r>
        <w:rPr>
          <w:rFonts w:ascii="CIDFont+F5" w:hAnsi="CIDFont+F5" w:cs="CIDFont+F5"/>
          <w:color w:val="B45E06"/>
          <w:szCs w:val="24"/>
        </w:rPr>
        <w:t>“La educación tendrá por objeto el pleno desarrollo de la personalidad humana en el respeto a los</w:t>
      </w:r>
    </w:p>
    <w:p w14:paraId="1E92119E" w14:textId="2F4BC22A" w:rsidR="00123EB4" w:rsidRDefault="00123EB4" w:rsidP="00487A87">
      <w:pPr>
        <w:autoSpaceDE w:val="0"/>
        <w:autoSpaceDN w:val="0"/>
        <w:adjustRightInd w:val="0"/>
        <w:ind w:left="567"/>
        <w:jc w:val="both"/>
        <w:rPr>
          <w:rFonts w:ascii="CIDFont+F2" w:hAnsi="CIDFont+F2" w:cs="CIDFont+F2"/>
          <w:color w:val="B45E06"/>
          <w:szCs w:val="24"/>
        </w:rPr>
      </w:pPr>
      <w:r>
        <w:rPr>
          <w:rFonts w:ascii="CIDFont+F5" w:hAnsi="CIDFont+F5" w:cs="CIDFont+F5"/>
          <w:color w:val="B45E06"/>
          <w:szCs w:val="24"/>
        </w:rPr>
        <w:t xml:space="preserve">principios democráticos de convivencia y a los derechos y libertades fundamentales” – </w:t>
      </w:r>
      <w:r>
        <w:rPr>
          <w:rFonts w:ascii="CIDFont+F2" w:hAnsi="CIDFont+F2" w:cs="CIDFont+F2"/>
          <w:color w:val="B45E06"/>
          <w:szCs w:val="24"/>
        </w:rPr>
        <w:t>Art. 27 de la Constitución Española</w:t>
      </w:r>
    </w:p>
    <w:p w14:paraId="59184ED4" w14:textId="77777777" w:rsidR="00123EB4" w:rsidRPr="00123EB4" w:rsidRDefault="00123EB4" w:rsidP="00487A87">
      <w:pPr>
        <w:autoSpaceDE w:val="0"/>
        <w:autoSpaceDN w:val="0"/>
        <w:adjustRightInd w:val="0"/>
        <w:jc w:val="both"/>
        <w:rPr>
          <w:rFonts w:ascii="CIDFont+F2" w:hAnsi="CIDFont+F2" w:cs="CIDFont+F2"/>
          <w:color w:val="000000"/>
          <w:sz w:val="12"/>
          <w:szCs w:val="12"/>
        </w:rPr>
      </w:pPr>
    </w:p>
    <w:p w14:paraId="6884C6A2" w14:textId="49996AEC" w:rsidR="00123EB4" w:rsidRPr="00123EB4" w:rsidRDefault="00123EB4" w:rsidP="00487A87">
      <w:pPr>
        <w:autoSpaceDE w:val="0"/>
        <w:autoSpaceDN w:val="0"/>
        <w:adjustRightInd w:val="0"/>
        <w:ind w:firstLine="709"/>
        <w:jc w:val="both"/>
        <w:rPr>
          <w:rFonts w:cs="Arial"/>
          <w:color w:val="000000"/>
          <w:sz w:val="23"/>
          <w:szCs w:val="23"/>
        </w:rPr>
      </w:pPr>
      <w:r w:rsidRPr="00123EB4">
        <w:rPr>
          <w:rFonts w:cs="Arial"/>
          <w:color w:val="000000"/>
          <w:sz w:val="23"/>
          <w:szCs w:val="23"/>
        </w:rPr>
        <w:t xml:space="preserve">Para la elaboración de la programación didáctica de este módulo tomamos como referencia la siguiente normativa, que clasificamos en </w:t>
      </w:r>
      <w:r w:rsidR="00086D05">
        <w:rPr>
          <w:rFonts w:cs="Arial"/>
          <w:color w:val="000000"/>
          <w:sz w:val="23"/>
          <w:szCs w:val="23"/>
        </w:rPr>
        <w:t>tre</w:t>
      </w:r>
      <w:r w:rsidRPr="00123EB4">
        <w:rPr>
          <w:rFonts w:cs="Arial"/>
          <w:color w:val="000000"/>
          <w:sz w:val="23"/>
          <w:szCs w:val="23"/>
        </w:rPr>
        <w:t>s grupos:</w:t>
      </w:r>
    </w:p>
    <w:p w14:paraId="04B8F932" w14:textId="77777777" w:rsidR="00027AD3" w:rsidRPr="00027AD3" w:rsidRDefault="00027AD3" w:rsidP="00487A87">
      <w:pPr>
        <w:autoSpaceDE w:val="0"/>
        <w:autoSpaceDN w:val="0"/>
        <w:adjustRightInd w:val="0"/>
        <w:jc w:val="both"/>
        <w:rPr>
          <w:rFonts w:ascii="CIDFont+F2" w:hAnsi="CIDFont+F2" w:cs="CIDFont+F2"/>
          <w:color w:val="000000"/>
          <w:sz w:val="12"/>
          <w:szCs w:val="12"/>
        </w:rPr>
      </w:pPr>
    </w:p>
    <w:p w14:paraId="2BB195B7" w14:textId="022665EF" w:rsidR="00F34550" w:rsidRDefault="00123EB4" w:rsidP="00487A87">
      <w:pPr>
        <w:autoSpaceDE w:val="0"/>
        <w:autoSpaceDN w:val="0"/>
        <w:adjustRightInd w:val="0"/>
        <w:ind w:firstLine="709"/>
        <w:jc w:val="both"/>
        <w:rPr>
          <w:rFonts w:ascii="CIDFont+F2" w:hAnsi="CIDFont+F2" w:cs="CIDFont+F2"/>
          <w:b/>
          <w:bCs/>
          <w:szCs w:val="24"/>
        </w:rPr>
      </w:pPr>
      <w:r w:rsidRPr="00086D05">
        <w:rPr>
          <w:rFonts w:ascii="CIDFont+F2" w:hAnsi="CIDFont+F2" w:cs="CIDFont+F2"/>
          <w:b/>
          <w:bCs/>
          <w:color w:val="000000"/>
          <w:szCs w:val="24"/>
        </w:rPr>
        <w:t xml:space="preserve">Normativa </w:t>
      </w:r>
      <w:r w:rsidR="00086D05" w:rsidRPr="00086D05">
        <w:rPr>
          <w:rFonts w:ascii="CIDFont+F2" w:hAnsi="CIDFont+F2" w:cs="CIDFont+F2"/>
          <w:b/>
          <w:bCs/>
          <w:color w:val="000000"/>
        </w:rPr>
        <w:t>estatal básica</w:t>
      </w:r>
      <w:r w:rsidRPr="00086D05">
        <w:rPr>
          <w:rFonts w:ascii="CIDFont+F2" w:hAnsi="CIDFont+F2" w:cs="CIDFont+F2"/>
          <w:b/>
          <w:bCs/>
          <w:color w:val="000000"/>
          <w:szCs w:val="24"/>
        </w:rPr>
        <w:t>:</w:t>
      </w:r>
      <w:r w:rsidR="004414BB" w:rsidRPr="00086D05">
        <w:rPr>
          <w:rFonts w:ascii="CIDFont+F2" w:hAnsi="CIDFont+F2" w:cs="CIDFont+F2"/>
          <w:b/>
          <w:bCs/>
          <w:szCs w:val="24"/>
        </w:rPr>
        <w:t xml:space="preserve">  </w:t>
      </w:r>
    </w:p>
    <w:p w14:paraId="65E4D80E" w14:textId="77777777" w:rsidR="005C4862" w:rsidRPr="00741F29" w:rsidRDefault="005C4862" w:rsidP="00487A87">
      <w:pPr>
        <w:autoSpaceDE w:val="0"/>
        <w:autoSpaceDN w:val="0"/>
        <w:adjustRightInd w:val="0"/>
        <w:jc w:val="both"/>
        <w:rPr>
          <w:rFonts w:ascii="CIDFont+F2" w:hAnsi="CIDFont+F2" w:cs="CIDFont+F2"/>
          <w:sz w:val="16"/>
          <w:szCs w:val="16"/>
        </w:rPr>
      </w:pPr>
      <w:r>
        <w:rPr>
          <w:rFonts w:ascii="CIDFont+F2" w:hAnsi="CIDFont+F2" w:cs="CIDFont+F2"/>
          <w:noProof/>
          <w:szCs w:val="24"/>
        </w:rPr>
        <w:drawing>
          <wp:anchor distT="0" distB="0" distL="114300" distR="114300" simplePos="0" relativeHeight="251717632" behindDoc="1" locked="0" layoutInCell="1" allowOverlap="1" wp14:anchorId="47C348D3" wp14:editId="29CDA045">
            <wp:simplePos x="0" y="0"/>
            <wp:positionH relativeFrom="margin">
              <wp:posOffset>34636</wp:posOffset>
            </wp:positionH>
            <wp:positionV relativeFrom="paragraph">
              <wp:posOffset>103101</wp:posOffset>
            </wp:positionV>
            <wp:extent cx="470535" cy="378460"/>
            <wp:effectExtent l="0" t="0" r="5715" b="2540"/>
            <wp:wrapTight wrapText="bothSides">
              <wp:wrapPolygon edited="0">
                <wp:start x="0" y="0"/>
                <wp:lineTo x="0" y="20658"/>
                <wp:lineTo x="20988" y="20658"/>
                <wp:lineTo x="20988" y="0"/>
                <wp:lineTo x="0" y="0"/>
              </wp:wrapPolygon>
            </wp:wrapTight>
            <wp:docPr id="1193922801"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185332" name="Imagen 458185332"/>
                    <pic:cNvPicPr/>
                  </pic:nvPicPr>
                  <pic:blipFill>
                    <a:blip r:embed="rId13">
                      <a:extLst>
                        <a:ext uri="{28A0092B-C50C-407E-A947-70E740481C1C}">
                          <a14:useLocalDpi xmlns:a14="http://schemas.microsoft.com/office/drawing/2010/main" val="0"/>
                        </a:ext>
                      </a:extLst>
                    </a:blip>
                    <a:stretch>
                      <a:fillRect/>
                    </a:stretch>
                  </pic:blipFill>
                  <pic:spPr>
                    <a:xfrm>
                      <a:off x="0" y="0"/>
                      <a:ext cx="470535" cy="378460"/>
                    </a:xfrm>
                    <a:prstGeom prst="rect">
                      <a:avLst/>
                    </a:prstGeom>
                  </pic:spPr>
                </pic:pic>
              </a:graphicData>
            </a:graphic>
            <wp14:sizeRelH relativeFrom="page">
              <wp14:pctWidth>0</wp14:pctWidth>
            </wp14:sizeRelH>
            <wp14:sizeRelV relativeFrom="page">
              <wp14:pctHeight>0</wp14:pctHeight>
            </wp14:sizeRelV>
          </wp:anchor>
        </w:drawing>
      </w:r>
    </w:p>
    <w:p w14:paraId="17418620" w14:textId="77777777" w:rsidR="005C4862" w:rsidRDefault="005C4862" w:rsidP="00487A87">
      <w:pPr>
        <w:autoSpaceDE w:val="0"/>
        <w:autoSpaceDN w:val="0"/>
        <w:adjustRightInd w:val="0"/>
        <w:ind w:left="993"/>
        <w:jc w:val="both"/>
        <w:rPr>
          <w:rFonts w:ascii="CIDFont+F2" w:hAnsi="CIDFont+F2" w:cs="CIDFont+F2"/>
          <w:szCs w:val="24"/>
        </w:rPr>
      </w:pPr>
      <w:hyperlink r:id="rId14" w:tgtFrame="_blank" w:history="1">
        <w:r w:rsidRPr="003B226A">
          <w:rPr>
            <w:rStyle w:val="Hipervnculo"/>
            <w:rFonts w:ascii="CIDFont+F2" w:hAnsi="CIDFont+F2" w:cs="CIDFont+F2"/>
            <w:color w:val="5A8A26"/>
            <w:szCs w:val="24"/>
          </w:rPr>
          <w:t>DECRETO 382/2010 de 13 de octubre</w:t>
        </w:r>
      </w:hyperlink>
      <w:r>
        <w:rPr>
          <w:rFonts w:ascii="CIDFont+F2" w:hAnsi="CIDFont+F2" w:cs="CIDFont+F2"/>
          <w:szCs w:val="24"/>
        </w:rPr>
        <w:t xml:space="preserve">, </w:t>
      </w:r>
      <w:r w:rsidRPr="00741F29">
        <w:rPr>
          <w:rFonts w:ascii="CIDFont+F2" w:hAnsi="CIDFont+F2" w:cs="CIDFont+F2"/>
          <w:szCs w:val="24"/>
        </w:rPr>
        <w:t>por</w:t>
      </w:r>
      <w:r>
        <w:rPr>
          <w:rFonts w:ascii="CIDFont+F2" w:hAnsi="CIDFont+F2" w:cs="CIDFont+F2"/>
          <w:szCs w:val="24"/>
        </w:rPr>
        <w:t xml:space="preserve"> </w:t>
      </w:r>
      <w:r w:rsidRPr="00741F29">
        <w:rPr>
          <w:rFonts w:ascii="CIDFont+F2" w:hAnsi="CIDFont+F2" w:cs="CIDFont+F2"/>
          <w:szCs w:val="24"/>
        </w:rPr>
        <w:t>el que se modifica el Decreto 334/2009, de 22</w:t>
      </w:r>
      <w:r>
        <w:rPr>
          <w:rFonts w:ascii="CIDFont+F2" w:hAnsi="CIDFont+F2" w:cs="CIDFont+F2"/>
          <w:szCs w:val="24"/>
        </w:rPr>
        <w:t xml:space="preserve"> </w:t>
      </w:r>
      <w:r w:rsidRPr="00741F29">
        <w:rPr>
          <w:rFonts w:ascii="CIDFont+F2" w:hAnsi="CIDFont+F2" w:cs="CIDFont+F2"/>
          <w:szCs w:val="24"/>
        </w:rPr>
        <w:t>de septiembre, por el que se regulan los centros integrados de Formación Profesional en la Comunidad Autónoma de Andalucía, para adecuarlo a la Directiva 2006/123/CE del Parlamento Europeo y del Consejo, de 12 de diciembre de 2006, relativa a los servicios en el mercado interior (BOJA 28-10-2010).</w:t>
      </w:r>
    </w:p>
    <w:p w14:paraId="1CAB3EA7" w14:textId="77777777" w:rsidR="00C113E4" w:rsidRPr="00C113E4" w:rsidRDefault="00C113E4" w:rsidP="00487A87">
      <w:pPr>
        <w:autoSpaceDE w:val="0"/>
        <w:autoSpaceDN w:val="0"/>
        <w:adjustRightInd w:val="0"/>
        <w:jc w:val="both"/>
        <w:rPr>
          <w:rFonts w:ascii="CIDFont+F2" w:hAnsi="CIDFont+F2" w:cs="CIDFont+F2"/>
          <w:noProof/>
          <w:sz w:val="16"/>
          <w:szCs w:val="16"/>
        </w:rPr>
      </w:pPr>
    </w:p>
    <w:p w14:paraId="310779E0" w14:textId="7E489098" w:rsidR="00C113E4" w:rsidRDefault="00C113E4" w:rsidP="00487A87">
      <w:pPr>
        <w:autoSpaceDE w:val="0"/>
        <w:autoSpaceDN w:val="0"/>
        <w:adjustRightInd w:val="0"/>
        <w:ind w:left="993"/>
        <w:jc w:val="both"/>
        <w:rPr>
          <w:rFonts w:ascii="CIDFont+F2" w:hAnsi="CIDFont+F2" w:cs="CIDFont+F2"/>
          <w:szCs w:val="24"/>
        </w:rPr>
      </w:pPr>
      <w:r w:rsidRPr="003B226A">
        <w:rPr>
          <w:rFonts w:ascii="CIDFont+F2" w:hAnsi="CIDFont+F2" w:cs="CIDFont+F2"/>
          <w:noProof/>
          <w:color w:val="5A8A26"/>
          <w:szCs w:val="24"/>
          <w:u w:val="single"/>
        </w:rPr>
        <w:drawing>
          <wp:anchor distT="0" distB="0" distL="114300" distR="114300" simplePos="0" relativeHeight="251662336" behindDoc="1" locked="0" layoutInCell="1" allowOverlap="1" wp14:anchorId="54738A2A" wp14:editId="24B2D816">
            <wp:simplePos x="0" y="0"/>
            <wp:positionH relativeFrom="margin">
              <wp:align>left</wp:align>
            </wp:positionH>
            <wp:positionV relativeFrom="paragraph">
              <wp:posOffset>9929</wp:posOffset>
            </wp:positionV>
            <wp:extent cx="470535" cy="378460"/>
            <wp:effectExtent l="0" t="0" r="5715" b="2540"/>
            <wp:wrapTight wrapText="bothSides">
              <wp:wrapPolygon edited="0">
                <wp:start x="0" y="0"/>
                <wp:lineTo x="0" y="20658"/>
                <wp:lineTo x="20988" y="20658"/>
                <wp:lineTo x="20988" y="0"/>
                <wp:lineTo x="0" y="0"/>
              </wp:wrapPolygon>
            </wp:wrapTight>
            <wp:docPr id="1080729739"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185332" name="Imagen 458185332"/>
                    <pic:cNvPicPr/>
                  </pic:nvPicPr>
                  <pic:blipFill>
                    <a:blip r:embed="rId13">
                      <a:extLst>
                        <a:ext uri="{28A0092B-C50C-407E-A947-70E740481C1C}">
                          <a14:useLocalDpi xmlns:a14="http://schemas.microsoft.com/office/drawing/2010/main" val="0"/>
                        </a:ext>
                      </a:extLst>
                    </a:blip>
                    <a:stretch>
                      <a:fillRect/>
                    </a:stretch>
                  </pic:blipFill>
                  <pic:spPr>
                    <a:xfrm>
                      <a:off x="0" y="0"/>
                      <a:ext cx="470535" cy="378460"/>
                    </a:xfrm>
                    <a:prstGeom prst="rect">
                      <a:avLst/>
                    </a:prstGeom>
                  </pic:spPr>
                </pic:pic>
              </a:graphicData>
            </a:graphic>
            <wp14:sizeRelH relativeFrom="page">
              <wp14:pctWidth>0</wp14:pctWidth>
            </wp14:sizeRelH>
            <wp14:sizeRelV relativeFrom="page">
              <wp14:pctHeight>0</wp14:pctHeight>
            </wp14:sizeRelV>
          </wp:anchor>
        </w:drawing>
      </w:r>
      <w:r w:rsidR="003B226A" w:rsidRPr="003B226A">
        <w:rPr>
          <w:rFonts w:ascii="CIDFont+F2" w:hAnsi="CIDFont+F2" w:cs="CIDFont+F2"/>
          <w:noProof/>
          <w:color w:val="5A8A26"/>
          <w:szCs w:val="24"/>
          <w:u w:val="single"/>
        </w:rPr>
        <w:t xml:space="preserve">Real Decreto </w:t>
      </w:r>
      <w:r w:rsidRPr="003B226A">
        <w:rPr>
          <w:rFonts w:ascii="CIDFont+F2" w:hAnsi="CIDFont+F2" w:cs="CIDFont+F2"/>
          <w:color w:val="5A8A26"/>
          <w:szCs w:val="24"/>
          <w:u w:val="single"/>
        </w:rPr>
        <w:t>1147/2011</w:t>
      </w:r>
      <w:r>
        <w:rPr>
          <w:rFonts w:ascii="CIDFont+F2" w:hAnsi="CIDFont+F2" w:cs="CIDFont+F2"/>
          <w:szCs w:val="24"/>
        </w:rPr>
        <w:t>, de 29 de julio, por el que se establece la ordenación general de la formación profesional del sistema educativo modificado por el Real Decreto 1085/020, de 9 de diciembre, por el que se establecen convalidaciones de módulos profesionales de los títulos de Formación Profesional del sistema educativo español.</w:t>
      </w:r>
    </w:p>
    <w:p w14:paraId="1B059273" w14:textId="77777777" w:rsidR="000C2710" w:rsidRPr="000C2710" w:rsidRDefault="000C2710" w:rsidP="00487A87">
      <w:pPr>
        <w:pStyle w:val="Sinespaciado"/>
        <w:jc w:val="both"/>
        <w:rPr>
          <w:sz w:val="6"/>
          <w:szCs w:val="2"/>
        </w:rPr>
      </w:pPr>
    </w:p>
    <w:p w14:paraId="43F168E3" w14:textId="22CFDCF4" w:rsidR="000C2710" w:rsidRPr="009177A0" w:rsidRDefault="000C2710" w:rsidP="00487A87">
      <w:pPr>
        <w:autoSpaceDE w:val="0"/>
        <w:autoSpaceDN w:val="0"/>
        <w:adjustRightInd w:val="0"/>
        <w:ind w:left="993"/>
        <w:jc w:val="both"/>
        <w:rPr>
          <w:rFonts w:ascii="CIDFont+F2" w:hAnsi="CIDFont+F2" w:cs="CIDFont+F2"/>
          <w:sz w:val="23"/>
          <w:szCs w:val="23"/>
        </w:rPr>
      </w:pPr>
      <w:r w:rsidRPr="009177A0">
        <w:rPr>
          <w:rFonts w:ascii="CIDFont+F2" w:hAnsi="CIDFont+F2" w:cs="CIDFont+F2"/>
          <w:sz w:val="23"/>
          <w:szCs w:val="23"/>
        </w:rPr>
        <w:t>Reglamento que regula la ordenación de la FP para los ciclos vigentes bajo la normativa anterior (LOE) — útil para alumnos que transitan del sistema antiguo.</w:t>
      </w:r>
    </w:p>
    <w:p w14:paraId="1F51A615" w14:textId="77777777" w:rsidR="000C2710" w:rsidRPr="009177A0" w:rsidRDefault="000C2710" w:rsidP="00487A87">
      <w:pPr>
        <w:autoSpaceDE w:val="0"/>
        <w:autoSpaceDN w:val="0"/>
        <w:adjustRightInd w:val="0"/>
        <w:ind w:left="993"/>
        <w:jc w:val="both"/>
        <w:rPr>
          <w:rFonts w:ascii="CIDFont+F2" w:hAnsi="CIDFont+F2" w:cs="CIDFont+F2"/>
          <w:sz w:val="23"/>
          <w:szCs w:val="23"/>
        </w:rPr>
      </w:pPr>
      <w:r w:rsidRPr="009177A0">
        <w:rPr>
          <w:rFonts w:ascii="CIDFont+F2" w:hAnsi="CIDFont+F2" w:cs="CIDFont+F2"/>
          <w:sz w:val="23"/>
          <w:szCs w:val="23"/>
        </w:rPr>
        <w:t>Aunque con la nueva legislación puede estar parcialmente superado, sigue vigente lo que no haya sido derogado expresamente.</w:t>
      </w:r>
    </w:p>
    <w:p w14:paraId="437D1F8B" w14:textId="77777777" w:rsidR="00822EE1" w:rsidRPr="009177A0" w:rsidRDefault="00822EE1" w:rsidP="00487A87">
      <w:pPr>
        <w:autoSpaceDE w:val="0"/>
        <w:autoSpaceDN w:val="0"/>
        <w:adjustRightInd w:val="0"/>
        <w:jc w:val="both"/>
        <w:rPr>
          <w:rFonts w:ascii="CIDFont+F2" w:hAnsi="CIDFont+F2" w:cs="CIDFont+F2"/>
          <w:color w:val="5A8A26"/>
          <w:sz w:val="14"/>
          <w:szCs w:val="14"/>
        </w:rPr>
      </w:pPr>
    </w:p>
    <w:p w14:paraId="249BF2F8" w14:textId="77777777" w:rsidR="00275D99" w:rsidRDefault="00822EE1" w:rsidP="00487A87">
      <w:pPr>
        <w:pStyle w:val="Prrafodelista"/>
        <w:ind w:left="993"/>
        <w:jc w:val="both"/>
        <w:rPr>
          <w:rFonts w:ascii="CIDFont+F2" w:hAnsi="CIDFont+F2" w:cs="CIDFont+F2"/>
        </w:rPr>
      </w:pPr>
      <w:hyperlink r:id="rId15" w:tgtFrame="_blank" w:history="1">
        <w:r w:rsidRPr="003B226A">
          <w:rPr>
            <w:rStyle w:val="Hipervnculo"/>
            <w:rFonts w:ascii="CIDFont+F2" w:hAnsi="CIDFont+F2" w:cs="CIDFont+F2"/>
            <w:color w:val="5A8A26"/>
          </w:rPr>
          <w:t>LEY ORGÁNICA 3/2022</w:t>
        </w:r>
      </w:hyperlink>
      <w:r>
        <w:rPr>
          <w:rFonts w:ascii="CIDFont+F2" w:hAnsi="CIDFont+F2" w:cs="CIDFont+F2"/>
          <w:noProof/>
        </w:rPr>
        <w:drawing>
          <wp:anchor distT="0" distB="0" distL="114300" distR="114300" simplePos="0" relativeHeight="251713536" behindDoc="1" locked="0" layoutInCell="1" allowOverlap="1" wp14:anchorId="5C5DE9E5" wp14:editId="19E2E324">
            <wp:simplePos x="0" y="0"/>
            <wp:positionH relativeFrom="margin">
              <wp:align>left</wp:align>
            </wp:positionH>
            <wp:positionV relativeFrom="paragraph">
              <wp:posOffset>13277</wp:posOffset>
            </wp:positionV>
            <wp:extent cx="470535" cy="378460"/>
            <wp:effectExtent l="0" t="0" r="5715" b="2540"/>
            <wp:wrapTight wrapText="bothSides">
              <wp:wrapPolygon edited="0">
                <wp:start x="0" y="0"/>
                <wp:lineTo x="0" y="20658"/>
                <wp:lineTo x="20988" y="20658"/>
                <wp:lineTo x="20988" y="0"/>
                <wp:lineTo x="0" y="0"/>
              </wp:wrapPolygon>
            </wp:wrapTight>
            <wp:docPr id="1849541781"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185332" name="Imagen 458185332"/>
                    <pic:cNvPicPr/>
                  </pic:nvPicPr>
                  <pic:blipFill>
                    <a:blip r:embed="rId13">
                      <a:extLst>
                        <a:ext uri="{28A0092B-C50C-407E-A947-70E740481C1C}">
                          <a14:useLocalDpi xmlns:a14="http://schemas.microsoft.com/office/drawing/2010/main" val="0"/>
                        </a:ext>
                      </a:extLst>
                    </a:blip>
                    <a:stretch>
                      <a:fillRect/>
                    </a:stretch>
                  </pic:blipFill>
                  <pic:spPr>
                    <a:xfrm>
                      <a:off x="0" y="0"/>
                      <a:ext cx="470535" cy="378460"/>
                    </a:xfrm>
                    <a:prstGeom prst="rect">
                      <a:avLst/>
                    </a:prstGeom>
                  </pic:spPr>
                </pic:pic>
              </a:graphicData>
            </a:graphic>
            <wp14:sizeRelH relativeFrom="page">
              <wp14:pctWidth>0</wp14:pctWidth>
            </wp14:sizeRelH>
            <wp14:sizeRelV relativeFrom="page">
              <wp14:pctHeight>0</wp14:pctHeight>
            </wp14:sizeRelV>
          </wp:anchor>
        </w:drawing>
      </w:r>
      <w:r w:rsidRPr="00606081">
        <w:rPr>
          <w:rFonts w:ascii="CIDFont+F2" w:hAnsi="CIDFont+F2" w:cs="CIDFont+F2"/>
          <w:color w:val="388600"/>
        </w:rPr>
        <w:t xml:space="preserve">, </w:t>
      </w:r>
      <w:r w:rsidRPr="001C66E9">
        <w:rPr>
          <w:rFonts w:ascii="CIDFont+F2" w:hAnsi="CIDFont+F2" w:cs="CIDFont+F2"/>
        </w:rPr>
        <w:t>de 31 de marzo, de ordenación e integración de la Formación Profesional (BOE 01-04-2022)</w:t>
      </w:r>
      <w:r w:rsidR="00275D99" w:rsidRPr="00275D99">
        <w:rPr>
          <w:rFonts w:ascii="Aptos" w:hAnsi="Aptos"/>
          <w:color w:val="000000"/>
          <w:sz w:val="22"/>
          <w:szCs w:val="22"/>
        </w:rPr>
        <w:t xml:space="preserve"> </w:t>
      </w:r>
      <w:r w:rsidR="00275D99" w:rsidRPr="00275D99">
        <w:rPr>
          <w:rFonts w:ascii="CIDFont+F2" w:hAnsi="CIDFont+F2" w:cs="CIDFont+F2"/>
        </w:rPr>
        <w:t> </w:t>
      </w:r>
    </w:p>
    <w:p w14:paraId="4A1C6368" w14:textId="77777777" w:rsidR="008E70C0" w:rsidRPr="008E70C0" w:rsidRDefault="008E70C0" w:rsidP="00487A87">
      <w:pPr>
        <w:pStyle w:val="Prrafodelista"/>
        <w:ind w:left="993"/>
        <w:jc w:val="both"/>
        <w:rPr>
          <w:rFonts w:ascii="CIDFont+F2" w:hAnsi="CIDFont+F2" w:cs="CIDFont+F2"/>
          <w:sz w:val="6"/>
          <w:szCs w:val="6"/>
        </w:rPr>
      </w:pPr>
    </w:p>
    <w:p w14:paraId="26201E44" w14:textId="19D2E15D" w:rsidR="00275D99" w:rsidRPr="009177A0" w:rsidRDefault="00275D99" w:rsidP="00487A87">
      <w:pPr>
        <w:pStyle w:val="Prrafodelista"/>
        <w:ind w:left="993"/>
        <w:jc w:val="both"/>
        <w:rPr>
          <w:rFonts w:ascii="CIDFont+F2" w:hAnsi="CIDFont+F2" w:cs="CIDFont+F2"/>
          <w:sz w:val="23"/>
          <w:szCs w:val="23"/>
        </w:rPr>
      </w:pPr>
      <w:r w:rsidRPr="009177A0">
        <w:rPr>
          <w:rFonts w:ascii="CIDFont+F2" w:hAnsi="CIDFont+F2" w:cs="CIDFont+F2"/>
          <w:sz w:val="23"/>
          <w:szCs w:val="23"/>
        </w:rPr>
        <w:t>Regula el nuevo modelo de FP en España: estructura, grados, integración de las competencias profesionales, flexibilidad curricular, modalidad dual.  </w:t>
      </w:r>
    </w:p>
    <w:p w14:paraId="7CA82570" w14:textId="0CEFDC38" w:rsidR="00822EE1" w:rsidRPr="009177A0" w:rsidRDefault="00275D99" w:rsidP="00487A87">
      <w:pPr>
        <w:pStyle w:val="Prrafodelista"/>
        <w:ind w:left="993"/>
        <w:jc w:val="both"/>
        <w:rPr>
          <w:rFonts w:ascii="CIDFont+F2" w:hAnsi="CIDFont+F2" w:cs="CIDFont+F2"/>
          <w:sz w:val="23"/>
          <w:szCs w:val="23"/>
        </w:rPr>
      </w:pPr>
      <w:r w:rsidRPr="00275D99">
        <w:rPr>
          <w:rFonts w:ascii="CIDFont+F2" w:hAnsi="CIDFont+F2" w:cs="CIDFont+F2"/>
          <w:sz w:val="23"/>
          <w:szCs w:val="23"/>
        </w:rPr>
        <w:t>Es la ley de referencia para todo el sistema de FP.</w:t>
      </w:r>
    </w:p>
    <w:p w14:paraId="59B12489" w14:textId="77777777" w:rsidR="00822EE1" w:rsidRPr="00DC754B" w:rsidRDefault="00822EE1" w:rsidP="00487A87">
      <w:pPr>
        <w:ind w:left="993"/>
        <w:jc w:val="both"/>
        <w:rPr>
          <w:rFonts w:cs="Arial"/>
          <w:sz w:val="14"/>
          <w:szCs w:val="14"/>
        </w:rPr>
      </w:pPr>
    </w:p>
    <w:p w14:paraId="7BD37681" w14:textId="08CA6CB5" w:rsidR="00822EE1" w:rsidRPr="00DC754B" w:rsidRDefault="000215DF" w:rsidP="00487A87">
      <w:pPr>
        <w:ind w:left="993"/>
        <w:jc w:val="both"/>
        <w:rPr>
          <w:rFonts w:ascii="CIDFont+F2" w:hAnsi="CIDFont+F2" w:cs="CIDFont+F2"/>
          <w:szCs w:val="24"/>
          <w:lang w:val="es-ES_tradnl"/>
        </w:rPr>
      </w:pPr>
      <w:hyperlink r:id="rId16" w:tgtFrame="_blank" w:history="1">
        <w:r w:rsidRPr="003B226A">
          <w:rPr>
            <w:rStyle w:val="Hipervnculo"/>
            <w:rFonts w:ascii="CIDFont+F2" w:hAnsi="CIDFont+F2" w:cs="CIDFont+F2"/>
            <w:color w:val="5A8A26"/>
            <w:szCs w:val="24"/>
          </w:rPr>
          <w:t xml:space="preserve">Real Decreto </w:t>
        </w:r>
        <w:r w:rsidR="00822EE1" w:rsidRPr="003B226A">
          <w:rPr>
            <w:rStyle w:val="Hipervnculo"/>
            <w:rFonts w:ascii="CIDFont+F2" w:hAnsi="CIDFont+F2" w:cs="CIDFont+F2"/>
            <w:color w:val="5A8A26"/>
            <w:szCs w:val="24"/>
          </w:rPr>
          <w:t>278/2023</w:t>
        </w:r>
      </w:hyperlink>
      <w:r w:rsidR="00822EE1">
        <w:rPr>
          <w:rFonts w:ascii="CIDFont+F2" w:hAnsi="CIDFont+F2" w:cs="CIDFont+F2"/>
          <w:noProof/>
          <w:szCs w:val="24"/>
        </w:rPr>
        <w:drawing>
          <wp:anchor distT="0" distB="0" distL="114300" distR="114300" simplePos="0" relativeHeight="251712512" behindDoc="1" locked="0" layoutInCell="1" allowOverlap="1" wp14:anchorId="3030939A" wp14:editId="529B4546">
            <wp:simplePos x="0" y="0"/>
            <wp:positionH relativeFrom="margin">
              <wp:align>left</wp:align>
            </wp:positionH>
            <wp:positionV relativeFrom="paragraph">
              <wp:posOffset>27132</wp:posOffset>
            </wp:positionV>
            <wp:extent cx="470535" cy="378460"/>
            <wp:effectExtent l="0" t="0" r="5715" b="2540"/>
            <wp:wrapTight wrapText="bothSides">
              <wp:wrapPolygon edited="0">
                <wp:start x="0" y="0"/>
                <wp:lineTo x="0" y="20658"/>
                <wp:lineTo x="20988" y="20658"/>
                <wp:lineTo x="20988" y="0"/>
                <wp:lineTo x="0" y="0"/>
              </wp:wrapPolygon>
            </wp:wrapTight>
            <wp:docPr id="385228152"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185332" name="Imagen 458185332"/>
                    <pic:cNvPicPr/>
                  </pic:nvPicPr>
                  <pic:blipFill>
                    <a:blip r:embed="rId13">
                      <a:extLst>
                        <a:ext uri="{28A0092B-C50C-407E-A947-70E740481C1C}">
                          <a14:useLocalDpi xmlns:a14="http://schemas.microsoft.com/office/drawing/2010/main" val="0"/>
                        </a:ext>
                      </a:extLst>
                    </a:blip>
                    <a:stretch>
                      <a:fillRect/>
                    </a:stretch>
                  </pic:blipFill>
                  <pic:spPr>
                    <a:xfrm>
                      <a:off x="0" y="0"/>
                      <a:ext cx="470535" cy="378460"/>
                    </a:xfrm>
                    <a:prstGeom prst="rect">
                      <a:avLst/>
                    </a:prstGeom>
                  </pic:spPr>
                </pic:pic>
              </a:graphicData>
            </a:graphic>
            <wp14:sizeRelH relativeFrom="page">
              <wp14:pctWidth>0</wp14:pctWidth>
            </wp14:sizeRelH>
            <wp14:sizeRelV relativeFrom="page">
              <wp14:pctHeight>0</wp14:pctHeight>
            </wp14:sizeRelV>
          </wp:anchor>
        </w:drawing>
      </w:r>
      <w:r w:rsidR="00822EE1">
        <w:rPr>
          <w:rFonts w:ascii="CIDFont+F2" w:hAnsi="CIDFont+F2" w:cs="CIDFont+F2"/>
          <w:szCs w:val="24"/>
        </w:rPr>
        <w:t xml:space="preserve"> de 11 de abril </w:t>
      </w:r>
      <w:r w:rsidR="00822EE1" w:rsidRPr="00DC754B">
        <w:rPr>
          <w:rFonts w:ascii="CIDFont+F2" w:hAnsi="CIDFont+F2" w:cs="CIDFont+F2"/>
          <w:szCs w:val="24"/>
          <w:lang w:val="es-ES_tradnl"/>
        </w:rPr>
        <w:t>por el que se establece el calendario de implantación del Sistema de Formación Profesional establecido por la Ley Orgánica 3/2022, de 31 de marzo, de ordenación e integración de la Formación Profesional (BOE 12-04-2023).</w:t>
      </w:r>
    </w:p>
    <w:p w14:paraId="7A7631CA" w14:textId="77777777" w:rsidR="00822EE1" w:rsidRPr="00DC754B" w:rsidRDefault="00822EE1" w:rsidP="00487A87">
      <w:pPr>
        <w:ind w:left="993"/>
        <w:jc w:val="both"/>
        <w:rPr>
          <w:rFonts w:cs="Arial"/>
          <w:sz w:val="14"/>
          <w:szCs w:val="14"/>
          <w:lang w:val="es-ES_tradnl"/>
        </w:rPr>
      </w:pPr>
    </w:p>
    <w:p w14:paraId="0CA351F4" w14:textId="5C3DC3C3" w:rsidR="00FE0E91" w:rsidRDefault="00135555" w:rsidP="00487A87">
      <w:pPr>
        <w:pStyle w:val="Prrafodelista"/>
        <w:ind w:left="993"/>
        <w:jc w:val="both"/>
        <w:rPr>
          <w:rFonts w:ascii="Aptos" w:hAnsi="Aptos"/>
          <w:color w:val="000000"/>
          <w:sz w:val="22"/>
          <w:szCs w:val="22"/>
        </w:rPr>
      </w:pPr>
      <w:hyperlink r:id="rId17" w:tgtFrame="_blank" w:history="1">
        <w:r w:rsidRPr="003B226A">
          <w:rPr>
            <w:rStyle w:val="Hipervnculo"/>
            <w:rFonts w:ascii="CIDFont+F2" w:hAnsi="CIDFont+F2" w:cs="CIDFont+F2"/>
            <w:color w:val="5A8A26"/>
          </w:rPr>
          <w:t>Real Decreto</w:t>
        </w:r>
        <w:r w:rsidR="00822EE1" w:rsidRPr="003B226A">
          <w:rPr>
            <w:rStyle w:val="Hipervnculo"/>
            <w:rFonts w:ascii="CIDFont+F2" w:hAnsi="CIDFont+F2" w:cs="CIDFont+F2"/>
            <w:color w:val="5A8A26"/>
          </w:rPr>
          <w:t xml:space="preserve"> 659/2023</w:t>
        </w:r>
      </w:hyperlink>
      <w:r w:rsidR="00822EE1">
        <w:rPr>
          <w:rFonts w:ascii="CIDFont+F2" w:hAnsi="CIDFont+F2" w:cs="CIDFont+F2"/>
          <w:noProof/>
        </w:rPr>
        <w:drawing>
          <wp:anchor distT="0" distB="0" distL="114300" distR="114300" simplePos="0" relativeHeight="251711488" behindDoc="1" locked="0" layoutInCell="1" allowOverlap="1" wp14:anchorId="29BD6F77" wp14:editId="6369E452">
            <wp:simplePos x="0" y="0"/>
            <wp:positionH relativeFrom="margin">
              <wp:align>left</wp:align>
            </wp:positionH>
            <wp:positionV relativeFrom="paragraph">
              <wp:posOffset>5888</wp:posOffset>
            </wp:positionV>
            <wp:extent cx="470535" cy="378460"/>
            <wp:effectExtent l="0" t="0" r="5715" b="2540"/>
            <wp:wrapTight wrapText="bothSides">
              <wp:wrapPolygon edited="0">
                <wp:start x="0" y="0"/>
                <wp:lineTo x="0" y="20658"/>
                <wp:lineTo x="20988" y="20658"/>
                <wp:lineTo x="20988" y="0"/>
                <wp:lineTo x="0" y="0"/>
              </wp:wrapPolygon>
            </wp:wrapTight>
            <wp:docPr id="1071016979"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185332" name="Imagen 458185332"/>
                    <pic:cNvPicPr/>
                  </pic:nvPicPr>
                  <pic:blipFill>
                    <a:blip r:embed="rId13">
                      <a:extLst>
                        <a:ext uri="{28A0092B-C50C-407E-A947-70E740481C1C}">
                          <a14:useLocalDpi xmlns:a14="http://schemas.microsoft.com/office/drawing/2010/main" val="0"/>
                        </a:ext>
                      </a:extLst>
                    </a:blip>
                    <a:stretch>
                      <a:fillRect/>
                    </a:stretch>
                  </pic:blipFill>
                  <pic:spPr>
                    <a:xfrm>
                      <a:off x="0" y="0"/>
                      <a:ext cx="470535" cy="378460"/>
                    </a:xfrm>
                    <a:prstGeom prst="rect">
                      <a:avLst/>
                    </a:prstGeom>
                  </pic:spPr>
                </pic:pic>
              </a:graphicData>
            </a:graphic>
            <wp14:sizeRelH relativeFrom="page">
              <wp14:pctWidth>0</wp14:pctWidth>
            </wp14:sizeRelH>
            <wp14:sizeRelV relativeFrom="page">
              <wp14:pctHeight>0</wp14:pctHeight>
            </wp14:sizeRelV>
          </wp:anchor>
        </w:drawing>
      </w:r>
      <w:r w:rsidR="00822EE1">
        <w:rPr>
          <w:rFonts w:ascii="CIDFont+F2" w:hAnsi="CIDFont+F2" w:cs="CIDFont+F2"/>
        </w:rPr>
        <w:t xml:space="preserve">, </w:t>
      </w:r>
      <w:r w:rsidR="00822EE1" w:rsidRPr="00DC754B">
        <w:rPr>
          <w:rFonts w:ascii="CIDFont+F2" w:hAnsi="CIDFont+F2" w:cs="CIDFont+F2"/>
        </w:rPr>
        <w:t>de 18 de julio, por el que se desarrolla la ordenación del Sistema de Formación Profesional (BOE 22-07-2023)</w:t>
      </w:r>
      <w:r w:rsidR="00FE0E91">
        <w:rPr>
          <w:rFonts w:ascii="Aptos" w:hAnsi="Aptos"/>
          <w:color w:val="000000"/>
          <w:sz w:val="22"/>
          <w:szCs w:val="22"/>
        </w:rPr>
        <w:t>.</w:t>
      </w:r>
    </w:p>
    <w:p w14:paraId="40A5203F" w14:textId="77777777" w:rsidR="008E70C0" w:rsidRPr="008E70C0" w:rsidRDefault="008E70C0" w:rsidP="00487A87">
      <w:pPr>
        <w:pStyle w:val="Prrafodelista"/>
        <w:ind w:left="993"/>
        <w:jc w:val="both"/>
        <w:rPr>
          <w:rFonts w:ascii="CIDFont+F2" w:hAnsi="CIDFont+F2" w:cs="CIDFont+F2"/>
          <w:sz w:val="6"/>
          <w:szCs w:val="6"/>
        </w:rPr>
      </w:pPr>
    </w:p>
    <w:p w14:paraId="2962E27B" w14:textId="564C1A98" w:rsidR="00FE0E91" w:rsidRPr="00FE0E91" w:rsidRDefault="00FE0E91" w:rsidP="00487A87">
      <w:pPr>
        <w:pStyle w:val="Prrafodelista"/>
        <w:ind w:left="993"/>
        <w:jc w:val="both"/>
        <w:rPr>
          <w:rFonts w:ascii="CIDFont+F2" w:hAnsi="CIDFont+F2" w:cs="CIDFont+F2"/>
          <w:sz w:val="22"/>
          <w:szCs w:val="22"/>
        </w:rPr>
      </w:pPr>
      <w:r w:rsidRPr="00FE0E91">
        <w:rPr>
          <w:rFonts w:ascii="CIDFont+F2" w:hAnsi="CIDFont+F2" w:cs="CIDFont+F2"/>
          <w:sz w:val="22"/>
          <w:szCs w:val="22"/>
        </w:rPr>
        <w:t>Establece las bases reglamentarias para la aplicación de la Ley Orgánica 3/2022.  </w:t>
      </w:r>
    </w:p>
    <w:p w14:paraId="74B5C9F4" w14:textId="7471702A" w:rsidR="00F313F4" w:rsidRDefault="00FE0E91" w:rsidP="00487A87">
      <w:pPr>
        <w:pStyle w:val="Prrafodelista"/>
        <w:ind w:left="993"/>
        <w:jc w:val="both"/>
        <w:rPr>
          <w:rFonts w:ascii="Arial" w:hAnsi="Arial"/>
          <w:szCs w:val="20"/>
        </w:rPr>
      </w:pPr>
      <w:r w:rsidRPr="00FE0E91">
        <w:rPr>
          <w:rFonts w:ascii="CIDFont+F2" w:hAnsi="CIDFont+F2" w:cs="CIDFont+F2"/>
          <w:sz w:val="23"/>
          <w:szCs w:val="23"/>
        </w:rPr>
        <w:t>Define modalidades de FP (completa, modular), grados (A, B, C, D, E) y aspectos como la formación en empresa, acreditación, flexibilización curricular</w:t>
      </w:r>
      <w:r w:rsidR="00F313F4">
        <w:rPr>
          <w:rFonts w:ascii="CIDFont+F2" w:hAnsi="CIDFont+F2" w:cs="CIDFont+F2"/>
          <w:sz w:val="23"/>
          <w:szCs w:val="23"/>
        </w:rPr>
        <w:t>.</w:t>
      </w:r>
      <w:r w:rsidR="00487DF1" w:rsidRPr="00487DF1">
        <w:rPr>
          <w:rFonts w:ascii="Arial" w:hAnsi="Arial"/>
          <w:szCs w:val="20"/>
        </w:rPr>
        <w:t xml:space="preserve"> </w:t>
      </w:r>
    </w:p>
    <w:p w14:paraId="2618D7F1" w14:textId="3A1CCAC8" w:rsidR="00F313F4" w:rsidRPr="00F313F4" w:rsidRDefault="00F313F4" w:rsidP="00487A87">
      <w:pPr>
        <w:pStyle w:val="Prrafodelista"/>
        <w:ind w:left="993"/>
        <w:jc w:val="both"/>
        <w:rPr>
          <w:rFonts w:ascii="Arial" w:hAnsi="Arial"/>
          <w:sz w:val="14"/>
          <w:szCs w:val="10"/>
        </w:rPr>
      </w:pPr>
    </w:p>
    <w:p w14:paraId="1BA8EE17" w14:textId="07729A7D" w:rsidR="00FE0E91" w:rsidRPr="009163BA" w:rsidRDefault="00F313F4" w:rsidP="00F313F4">
      <w:pPr>
        <w:pStyle w:val="Prrafodelista"/>
        <w:ind w:left="993"/>
        <w:jc w:val="both"/>
        <w:rPr>
          <w:rFonts w:ascii="CIDFont+F2" w:hAnsi="CIDFont+F2" w:cs="CIDFont+F2"/>
          <w:sz w:val="23"/>
          <w:szCs w:val="23"/>
        </w:rPr>
      </w:pPr>
      <w:r w:rsidRPr="006862A5">
        <w:rPr>
          <w:rFonts w:ascii="CIDFont+F2" w:hAnsi="CIDFont+F2" w:cs="CIDFont+F2"/>
          <w:noProof/>
          <w:color w:val="538135" w:themeColor="accent6" w:themeShade="BF"/>
          <w:u w:val="single"/>
        </w:rPr>
        <w:drawing>
          <wp:anchor distT="0" distB="0" distL="114300" distR="114300" simplePos="0" relativeHeight="251734016" behindDoc="1" locked="0" layoutInCell="1" allowOverlap="1" wp14:anchorId="46456ACC" wp14:editId="396B56CC">
            <wp:simplePos x="0" y="0"/>
            <wp:positionH relativeFrom="margin">
              <wp:posOffset>3175</wp:posOffset>
            </wp:positionH>
            <wp:positionV relativeFrom="paragraph">
              <wp:posOffset>13335</wp:posOffset>
            </wp:positionV>
            <wp:extent cx="470535" cy="378460"/>
            <wp:effectExtent l="0" t="0" r="5715" b="2540"/>
            <wp:wrapTight wrapText="bothSides">
              <wp:wrapPolygon edited="0">
                <wp:start x="0" y="0"/>
                <wp:lineTo x="0" y="20658"/>
                <wp:lineTo x="20988" y="20658"/>
                <wp:lineTo x="20988" y="0"/>
                <wp:lineTo x="0" y="0"/>
              </wp:wrapPolygon>
            </wp:wrapTight>
            <wp:docPr id="1383665313"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185332" name="Imagen 458185332"/>
                    <pic:cNvPicPr/>
                  </pic:nvPicPr>
                  <pic:blipFill>
                    <a:blip r:embed="rId13">
                      <a:extLst>
                        <a:ext uri="{28A0092B-C50C-407E-A947-70E740481C1C}">
                          <a14:useLocalDpi xmlns:a14="http://schemas.microsoft.com/office/drawing/2010/main" val="0"/>
                        </a:ext>
                      </a:extLst>
                    </a:blip>
                    <a:stretch>
                      <a:fillRect/>
                    </a:stretch>
                  </pic:blipFill>
                  <pic:spPr>
                    <a:xfrm>
                      <a:off x="0" y="0"/>
                      <a:ext cx="470535" cy="378460"/>
                    </a:xfrm>
                    <a:prstGeom prst="rect">
                      <a:avLst/>
                    </a:prstGeom>
                  </pic:spPr>
                </pic:pic>
              </a:graphicData>
            </a:graphic>
            <wp14:sizeRelH relativeFrom="page">
              <wp14:pctWidth>0</wp14:pctWidth>
            </wp14:sizeRelH>
            <wp14:sizeRelV relativeFrom="page">
              <wp14:pctHeight>0</wp14:pctHeight>
            </wp14:sizeRelV>
          </wp:anchor>
        </w:drawing>
      </w:r>
      <w:r w:rsidR="00487DF1" w:rsidRPr="006862A5">
        <w:rPr>
          <w:rFonts w:ascii="CIDFont+F2" w:hAnsi="CIDFont+F2" w:cs="CIDFont+F2"/>
          <w:color w:val="538135" w:themeColor="accent6" w:themeShade="BF"/>
          <w:sz w:val="23"/>
          <w:szCs w:val="23"/>
          <w:u w:val="single"/>
        </w:rPr>
        <w:t>Real Decreto 500/2024</w:t>
      </w:r>
      <w:r w:rsidR="00487DF1" w:rsidRPr="00487DF1">
        <w:rPr>
          <w:rFonts w:ascii="CIDFont+F2" w:hAnsi="CIDFont+F2" w:cs="CIDFont+F2"/>
          <w:sz w:val="23"/>
          <w:szCs w:val="23"/>
        </w:rPr>
        <w:t xml:space="preserve">, </w:t>
      </w:r>
      <w:r w:rsidR="00487DF1" w:rsidRPr="009163BA">
        <w:rPr>
          <w:rFonts w:ascii="CIDFont+F2" w:hAnsi="CIDFont+F2" w:cs="CIDFont+F2"/>
          <w:sz w:val="23"/>
          <w:szCs w:val="23"/>
        </w:rPr>
        <w:t>de 21 de mayo, por el que se modifican determinados reales decretos por los que se establecen títulos de Formación Profesional de grado superior y se fijan sus enseñanzas mínimas.</w:t>
      </w:r>
    </w:p>
    <w:p w14:paraId="23610733" w14:textId="78D1D7B1" w:rsidR="00822EE1" w:rsidRPr="005C4862" w:rsidRDefault="00822EE1" w:rsidP="00487A87">
      <w:pPr>
        <w:pStyle w:val="Sinespaciado"/>
        <w:jc w:val="both"/>
        <w:rPr>
          <w:sz w:val="14"/>
          <w:szCs w:val="14"/>
          <w:shd w:val="clear" w:color="auto" w:fill="F9FAF9"/>
        </w:rPr>
      </w:pPr>
    </w:p>
    <w:p w14:paraId="77F7E202" w14:textId="3AB42882" w:rsidR="005C4862" w:rsidRPr="009163BA" w:rsidRDefault="005C4862" w:rsidP="009163BA">
      <w:pPr>
        <w:pStyle w:val="Prrafodelista"/>
        <w:ind w:left="993"/>
        <w:jc w:val="both"/>
        <w:rPr>
          <w:rFonts w:ascii="CIDFont+F2" w:hAnsi="CIDFont+F2" w:cs="CIDFont+F2"/>
          <w:sz w:val="25"/>
          <w:szCs w:val="25"/>
        </w:rPr>
      </w:pPr>
      <w:r w:rsidRPr="008075AA">
        <w:rPr>
          <w:rFonts w:ascii="CIDFont+F2" w:hAnsi="CIDFont+F2" w:cs="CIDFont+F2"/>
          <w:noProof/>
          <w:color w:val="538135" w:themeColor="accent6" w:themeShade="BF"/>
          <w:u w:val="single"/>
        </w:rPr>
        <w:drawing>
          <wp:anchor distT="0" distB="0" distL="114300" distR="114300" simplePos="0" relativeHeight="251719680" behindDoc="1" locked="0" layoutInCell="1" allowOverlap="1" wp14:anchorId="14337922" wp14:editId="15BADCA1">
            <wp:simplePos x="0" y="0"/>
            <wp:positionH relativeFrom="margin">
              <wp:posOffset>0</wp:posOffset>
            </wp:positionH>
            <wp:positionV relativeFrom="paragraph">
              <wp:posOffset>31170</wp:posOffset>
            </wp:positionV>
            <wp:extent cx="470535" cy="378460"/>
            <wp:effectExtent l="0" t="0" r="5715" b="2540"/>
            <wp:wrapTight wrapText="bothSides">
              <wp:wrapPolygon edited="0">
                <wp:start x="0" y="0"/>
                <wp:lineTo x="0" y="20658"/>
                <wp:lineTo x="20988" y="20658"/>
                <wp:lineTo x="20988" y="0"/>
                <wp:lineTo x="0" y="0"/>
              </wp:wrapPolygon>
            </wp:wrapTight>
            <wp:docPr id="1842681414"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185332" name="Imagen 458185332"/>
                    <pic:cNvPicPr/>
                  </pic:nvPicPr>
                  <pic:blipFill>
                    <a:blip r:embed="rId13">
                      <a:extLst>
                        <a:ext uri="{28A0092B-C50C-407E-A947-70E740481C1C}">
                          <a14:useLocalDpi xmlns:a14="http://schemas.microsoft.com/office/drawing/2010/main" val="0"/>
                        </a:ext>
                      </a:extLst>
                    </a:blip>
                    <a:stretch>
                      <a:fillRect/>
                    </a:stretch>
                  </pic:blipFill>
                  <pic:spPr>
                    <a:xfrm>
                      <a:off x="0" y="0"/>
                      <a:ext cx="470535" cy="378460"/>
                    </a:xfrm>
                    <a:prstGeom prst="rect">
                      <a:avLst/>
                    </a:prstGeom>
                  </pic:spPr>
                </pic:pic>
              </a:graphicData>
            </a:graphic>
            <wp14:sizeRelH relativeFrom="page">
              <wp14:pctWidth>0</wp14:pctWidth>
            </wp14:sizeRelH>
            <wp14:sizeRelV relativeFrom="page">
              <wp14:pctHeight>0</wp14:pctHeight>
            </wp14:sizeRelV>
          </wp:anchor>
        </w:drawing>
      </w:r>
      <w:r w:rsidR="00135555" w:rsidRPr="00135555">
        <w:rPr>
          <w:rFonts w:ascii="CIDFont+F2" w:hAnsi="CIDFont+F2" w:cs="CIDFont+F2"/>
          <w:color w:val="538135" w:themeColor="accent6" w:themeShade="BF"/>
          <w:u w:val="single"/>
        </w:rPr>
        <w:t xml:space="preserve">Real Decreto </w:t>
      </w:r>
      <w:r w:rsidRPr="005F3D11">
        <w:rPr>
          <w:rFonts w:ascii="CIDFont+F2" w:hAnsi="CIDFont+F2" w:cs="CIDFont+F2"/>
          <w:color w:val="538135" w:themeColor="accent6" w:themeShade="BF"/>
          <w:u w:val="single"/>
        </w:rPr>
        <w:t>86/2025</w:t>
      </w:r>
      <w:r w:rsidRPr="005F3D11">
        <w:rPr>
          <w:rFonts w:ascii="CIDFont+F2" w:hAnsi="CIDFont+F2" w:cs="CIDFont+F2"/>
        </w:rPr>
        <w:t xml:space="preserve">, </w:t>
      </w:r>
      <w:r w:rsidRPr="009163BA">
        <w:rPr>
          <w:rFonts w:ascii="CIDFont+F2" w:hAnsi="CIDFont+F2" w:cs="CIDFont+F2"/>
        </w:rPr>
        <w:t>de 11 de febrero, de evaluación y acreditación de las competencias básicas adquiridas por experiencia laboral, por vías no formales de formación y aprendizajes informales</w:t>
      </w:r>
      <w:r w:rsidR="009163BA">
        <w:rPr>
          <w:rFonts w:ascii="CIDFont+F2" w:hAnsi="CIDFont+F2" w:cs="CIDFont+F2"/>
          <w:sz w:val="25"/>
          <w:szCs w:val="25"/>
        </w:rPr>
        <w:t>.</w:t>
      </w:r>
      <w:r w:rsidRPr="009163BA">
        <w:rPr>
          <w:rFonts w:ascii="CIDFont+F2" w:hAnsi="CIDFont+F2" w:cs="CIDFont+F2"/>
          <w:sz w:val="25"/>
          <w:szCs w:val="25"/>
        </w:rPr>
        <w:t> </w:t>
      </w:r>
    </w:p>
    <w:p w14:paraId="1F55E785" w14:textId="77777777" w:rsidR="007A2DAE" w:rsidRPr="007A2DAE" w:rsidRDefault="007A2DAE" w:rsidP="00487A87">
      <w:pPr>
        <w:pStyle w:val="Prrafodelista"/>
        <w:ind w:left="993"/>
        <w:jc w:val="both"/>
        <w:rPr>
          <w:rFonts w:ascii="CIDFont+F2" w:hAnsi="CIDFont+F2" w:cs="CIDFont+F2"/>
          <w:sz w:val="6"/>
          <w:szCs w:val="6"/>
        </w:rPr>
      </w:pPr>
    </w:p>
    <w:p w14:paraId="7BA64EB9" w14:textId="52F86C0C" w:rsidR="005C4862" w:rsidRPr="00D60F51" w:rsidRDefault="005C4862" w:rsidP="00487A87">
      <w:pPr>
        <w:pStyle w:val="Prrafodelista"/>
        <w:ind w:left="993"/>
        <w:jc w:val="both"/>
        <w:rPr>
          <w:rFonts w:ascii="CIDFont+F2" w:hAnsi="CIDFont+F2" w:cs="CIDFont+F2"/>
          <w:sz w:val="23"/>
          <w:szCs w:val="23"/>
        </w:rPr>
      </w:pPr>
      <w:r w:rsidRPr="00D60F51">
        <w:rPr>
          <w:rFonts w:ascii="CIDFont+F2" w:hAnsi="CIDFont+F2" w:cs="CIDFont+F2"/>
          <w:sz w:val="23"/>
          <w:szCs w:val="23"/>
        </w:rPr>
        <w:t>Tiene aplicación estatal, afecta a la posibilidad de que personas adultas que han adquirido competencias por experiencia laboral puedan acreditarlas.  </w:t>
      </w:r>
    </w:p>
    <w:p w14:paraId="362713E8" w14:textId="1F82457E" w:rsidR="005C4862" w:rsidRPr="00D60F51" w:rsidRDefault="005C4862" w:rsidP="00487A87">
      <w:pPr>
        <w:pStyle w:val="Prrafodelista"/>
        <w:ind w:left="993"/>
        <w:jc w:val="both"/>
        <w:rPr>
          <w:rFonts w:ascii="CIDFont+F2" w:hAnsi="CIDFont+F2" w:cs="CIDFont+F2"/>
          <w:sz w:val="23"/>
          <w:szCs w:val="23"/>
        </w:rPr>
      </w:pPr>
      <w:r w:rsidRPr="00D60F51">
        <w:rPr>
          <w:rFonts w:ascii="CIDFont+F2" w:hAnsi="CIDFont+F2" w:cs="CIDFont+F2"/>
          <w:sz w:val="23"/>
          <w:szCs w:val="23"/>
        </w:rPr>
        <w:t>Se menciona en la página de normativa de escolarización FP de Andalucía como normativa relevante para FP.  </w:t>
      </w:r>
    </w:p>
    <w:p w14:paraId="27D5DD33" w14:textId="77777777" w:rsidR="00822EE1" w:rsidRPr="000215DF" w:rsidRDefault="00822EE1" w:rsidP="00487A87">
      <w:pPr>
        <w:autoSpaceDE w:val="0"/>
        <w:autoSpaceDN w:val="0"/>
        <w:adjustRightInd w:val="0"/>
        <w:jc w:val="both"/>
        <w:rPr>
          <w:rFonts w:ascii="CIDFont+F2" w:hAnsi="CIDFont+F2" w:cs="CIDFont+F2"/>
          <w:sz w:val="20"/>
        </w:rPr>
      </w:pPr>
    </w:p>
    <w:p w14:paraId="77C252E6" w14:textId="77777777" w:rsidR="00086D05" w:rsidRDefault="00086D05" w:rsidP="00487A87">
      <w:pPr>
        <w:jc w:val="both"/>
        <w:rPr>
          <w:rFonts w:cs="Arial"/>
          <w:b/>
          <w:bCs/>
          <w:sz w:val="22"/>
          <w:szCs w:val="22"/>
        </w:rPr>
      </w:pPr>
      <w:r w:rsidRPr="00086D05">
        <w:rPr>
          <w:rFonts w:cs="Arial"/>
          <w:b/>
          <w:bCs/>
          <w:sz w:val="22"/>
          <w:szCs w:val="22"/>
        </w:rPr>
        <w:t>Normativa autonómica y normativa específica de Andalucía</w:t>
      </w:r>
    </w:p>
    <w:p w14:paraId="6553958E" w14:textId="77777777" w:rsidR="00891218" w:rsidRDefault="00891218" w:rsidP="00487A87">
      <w:pPr>
        <w:jc w:val="both"/>
        <w:rPr>
          <w:rFonts w:cs="Arial"/>
          <w:b/>
          <w:bCs/>
          <w:sz w:val="22"/>
          <w:szCs w:val="22"/>
        </w:rPr>
      </w:pPr>
    </w:p>
    <w:p w14:paraId="3AF4D11D" w14:textId="77777777" w:rsidR="004678E8" w:rsidRDefault="004678E8" w:rsidP="00487A87">
      <w:pPr>
        <w:autoSpaceDE w:val="0"/>
        <w:autoSpaceDN w:val="0"/>
        <w:adjustRightInd w:val="0"/>
        <w:ind w:left="993"/>
        <w:jc w:val="both"/>
        <w:rPr>
          <w:rFonts w:ascii="CIDFont+F2" w:hAnsi="CIDFont+F2" w:cs="CIDFont+F2"/>
          <w:noProof/>
          <w:szCs w:val="24"/>
        </w:rPr>
      </w:pPr>
      <w:r w:rsidRPr="003B226A">
        <w:rPr>
          <w:rFonts w:ascii="CIDFont+F2" w:hAnsi="CIDFont+F2" w:cs="CIDFont+F2"/>
          <w:noProof/>
          <w:color w:val="5A8A26"/>
          <w:szCs w:val="24"/>
          <w:u w:val="single"/>
        </w:rPr>
        <w:drawing>
          <wp:anchor distT="0" distB="0" distL="114300" distR="114300" simplePos="0" relativeHeight="251709440" behindDoc="1" locked="0" layoutInCell="1" allowOverlap="1" wp14:anchorId="5D072777" wp14:editId="7681E994">
            <wp:simplePos x="0" y="0"/>
            <wp:positionH relativeFrom="column">
              <wp:posOffset>144895</wp:posOffset>
            </wp:positionH>
            <wp:positionV relativeFrom="paragraph">
              <wp:posOffset>7677</wp:posOffset>
            </wp:positionV>
            <wp:extent cx="297815" cy="327660"/>
            <wp:effectExtent l="0" t="0" r="6985" b="0"/>
            <wp:wrapTight wrapText="bothSides">
              <wp:wrapPolygon edited="0">
                <wp:start x="0" y="0"/>
                <wp:lineTo x="0" y="20093"/>
                <wp:lineTo x="20725" y="20093"/>
                <wp:lineTo x="20725" y="0"/>
                <wp:lineTo x="0" y="0"/>
              </wp:wrapPolygon>
            </wp:wrapTight>
            <wp:docPr id="1675541153"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5541153" name="Imagen 1675541153"/>
                    <pic:cNvPicPr/>
                  </pic:nvPicPr>
                  <pic:blipFill>
                    <a:blip r:embed="rId9">
                      <a:extLst>
                        <a:ext uri="{28A0092B-C50C-407E-A947-70E740481C1C}">
                          <a14:useLocalDpi xmlns:a14="http://schemas.microsoft.com/office/drawing/2010/main" val="0"/>
                        </a:ext>
                      </a:extLst>
                    </a:blip>
                    <a:stretch>
                      <a:fillRect/>
                    </a:stretch>
                  </pic:blipFill>
                  <pic:spPr>
                    <a:xfrm>
                      <a:off x="0" y="0"/>
                      <a:ext cx="297815" cy="327660"/>
                    </a:xfrm>
                    <a:prstGeom prst="rect">
                      <a:avLst/>
                    </a:prstGeom>
                  </pic:spPr>
                </pic:pic>
              </a:graphicData>
            </a:graphic>
            <wp14:sizeRelH relativeFrom="page">
              <wp14:pctWidth>0</wp14:pctWidth>
            </wp14:sizeRelH>
            <wp14:sizeRelV relativeFrom="page">
              <wp14:pctHeight>0</wp14:pctHeight>
            </wp14:sizeRelV>
          </wp:anchor>
        </w:drawing>
      </w:r>
      <w:r w:rsidRPr="003B226A">
        <w:rPr>
          <w:rFonts w:ascii="CIDFont+F2" w:hAnsi="CIDFont+F2" w:cs="CIDFont+F2"/>
          <w:noProof/>
          <w:color w:val="5A8A26"/>
          <w:szCs w:val="24"/>
          <w:u w:val="single"/>
        </w:rPr>
        <w:t>Ley 17/2007, de 10 de diciembre</w:t>
      </w:r>
      <w:r w:rsidRPr="00606081">
        <w:rPr>
          <w:rFonts w:ascii="CIDFont+F2" w:hAnsi="CIDFont+F2" w:cs="CIDFont+F2"/>
          <w:noProof/>
          <w:szCs w:val="24"/>
        </w:rPr>
        <w:t>, en Educación de Andalucía, LEA, establece mediante el Capítulo V «Formación profesional» del Título II «Las enseñanzas», los aspectos propios de Andalucía relativos a la ordenación de las enseñanzas de formación profesional del sistema educativo, desde su artículo hasta el artículo 77 regula la Formación profesional. (BOJA número 252 de 26/12/2007).</w:t>
      </w:r>
    </w:p>
    <w:p w14:paraId="7B605DA1" w14:textId="77777777" w:rsidR="004678E8" w:rsidRPr="00891218" w:rsidRDefault="004678E8" w:rsidP="00487A87">
      <w:pPr>
        <w:jc w:val="both"/>
        <w:rPr>
          <w:rFonts w:cs="Arial"/>
          <w:sz w:val="16"/>
          <w:szCs w:val="16"/>
          <w:lang w:val="es-ES_tradnl"/>
        </w:rPr>
      </w:pPr>
    </w:p>
    <w:p w14:paraId="1683DF65" w14:textId="77777777" w:rsidR="00891218" w:rsidRDefault="00891218" w:rsidP="00487A87">
      <w:pPr>
        <w:autoSpaceDE w:val="0"/>
        <w:autoSpaceDN w:val="0"/>
        <w:adjustRightInd w:val="0"/>
        <w:ind w:left="993"/>
        <w:jc w:val="both"/>
        <w:rPr>
          <w:rFonts w:ascii="CIDFont+F2" w:hAnsi="CIDFont+F2" w:cs="CIDFont+F2"/>
          <w:szCs w:val="24"/>
        </w:rPr>
      </w:pPr>
      <w:r w:rsidRPr="003B226A">
        <w:rPr>
          <w:rFonts w:ascii="CIDFont+F2" w:hAnsi="CIDFont+F2" w:cs="CIDFont+F2"/>
          <w:noProof/>
          <w:color w:val="5A8A26"/>
          <w:szCs w:val="24"/>
        </w:rPr>
        <w:drawing>
          <wp:anchor distT="0" distB="0" distL="114300" distR="114300" simplePos="0" relativeHeight="251715584" behindDoc="1" locked="0" layoutInCell="1" allowOverlap="1" wp14:anchorId="5C1DF171" wp14:editId="03C46E65">
            <wp:simplePos x="0" y="0"/>
            <wp:positionH relativeFrom="margin">
              <wp:posOffset>172200</wp:posOffset>
            </wp:positionH>
            <wp:positionV relativeFrom="paragraph">
              <wp:posOffset>12065</wp:posOffset>
            </wp:positionV>
            <wp:extent cx="297815" cy="327660"/>
            <wp:effectExtent l="0" t="0" r="6985" b="0"/>
            <wp:wrapTight wrapText="bothSides">
              <wp:wrapPolygon edited="0">
                <wp:start x="0" y="0"/>
                <wp:lineTo x="0" y="20093"/>
                <wp:lineTo x="20725" y="20093"/>
                <wp:lineTo x="20725" y="0"/>
                <wp:lineTo x="0" y="0"/>
              </wp:wrapPolygon>
            </wp:wrapTight>
            <wp:docPr id="329835693"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5541153" name="Imagen 1675541153"/>
                    <pic:cNvPicPr/>
                  </pic:nvPicPr>
                  <pic:blipFill>
                    <a:blip r:embed="rId9">
                      <a:extLst>
                        <a:ext uri="{28A0092B-C50C-407E-A947-70E740481C1C}">
                          <a14:useLocalDpi xmlns:a14="http://schemas.microsoft.com/office/drawing/2010/main" val="0"/>
                        </a:ext>
                      </a:extLst>
                    </a:blip>
                    <a:stretch>
                      <a:fillRect/>
                    </a:stretch>
                  </pic:blipFill>
                  <pic:spPr>
                    <a:xfrm>
                      <a:off x="0" y="0"/>
                      <a:ext cx="297815" cy="327660"/>
                    </a:xfrm>
                    <a:prstGeom prst="rect">
                      <a:avLst/>
                    </a:prstGeom>
                  </pic:spPr>
                </pic:pic>
              </a:graphicData>
            </a:graphic>
            <wp14:sizeRelH relativeFrom="page">
              <wp14:pctWidth>0</wp14:pctWidth>
            </wp14:sizeRelH>
            <wp14:sizeRelV relativeFrom="page">
              <wp14:pctHeight>0</wp14:pctHeight>
            </wp14:sizeRelV>
          </wp:anchor>
        </w:drawing>
      </w:r>
      <w:hyperlink r:id="rId18" w:tgtFrame="_blank" w:history="1">
        <w:r w:rsidRPr="003B226A">
          <w:rPr>
            <w:rStyle w:val="Hipervnculo"/>
            <w:rFonts w:ascii="CIDFont+F2" w:hAnsi="CIDFont+F2" w:cs="CIDFont+F2"/>
            <w:color w:val="5A8A26"/>
            <w:szCs w:val="24"/>
          </w:rPr>
          <w:t>ORDEN de 29 de septiembre de 2010</w:t>
        </w:r>
      </w:hyperlink>
      <w:r w:rsidRPr="00C113E4">
        <w:rPr>
          <w:rFonts w:ascii="CIDFont+F2" w:hAnsi="CIDFont+F2" w:cs="CIDFont+F2"/>
          <w:szCs w:val="24"/>
        </w:rPr>
        <w:t>,</w:t>
      </w:r>
      <w:r>
        <w:rPr>
          <w:rFonts w:ascii="CIDFont+F2" w:hAnsi="CIDFont+F2" w:cs="CIDFont+F2"/>
          <w:szCs w:val="24"/>
        </w:rPr>
        <w:t xml:space="preserve"> por la que se regula la evaluación, certificación, acreditación y titulación académica del alumnado que cursa enseñanzas de formación profesional inicial que forma parte del sistema educativo en la Comunidad Autónoma de Andalucía</w:t>
      </w:r>
      <w:r w:rsidRPr="00741F29">
        <w:rPr>
          <w:rFonts w:cs="Arial"/>
          <w:sz w:val="22"/>
          <w:szCs w:val="22"/>
        </w:rPr>
        <w:t xml:space="preserve"> </w:t>
      </w:r>
      <w:r w:rsidRPr="00741F29">
        <w:rPr>
          <w:rFonts w:ascii="CIDFont+F2" w:hAnsi="CIDFont+F2" w:cs="CIDFont+F2"/>
          <w:szCs w:val="24"/>
        </w:rPr>
        <w:t>BOJA, 15 de octubre 2010, núm. 202</w:t>
      </w:r>
      <w:r>
        <w:rPr>
          <w:rFonts w:ascii="CIDFont+F2" w:hAnsi="CIDFont+F2" w:cs="CIDFont+F2"/>
          <w:szCs w:val="24"/>
        </w:rPr>
        <w:t>.</w:t>
      </w:r>
    </w:p>
    <w:p w14:paraId="37A48848" w14:textId="77777777" w:rsidR="004678E8" w:rsidRPr="00086D05" w:rsidRDefault="004678E8" w:rsidP="00086D05">
      <w:pPr>
        <w:rPr>
          <w:rFonts w:cs="Arial"/>
          <w:sz w:val="22"/>
          <w:szCs w:val="22"/>
          <w:lang w:val="es-ES_tradnl"/>
        </w:rPr>
      </w:pPr>
    </w:p>
    <w:p w14:paraId="7313430D" w14:textId="5096989D" w:rsidR="00606081" w:rsidRDefault="00606081" w:rsidP="00921690">
      <w:pPr>
        <w:ind w:left="993"/>
        <w:jc w:val="both"/>
        <w:rPr>
          <w:rFonts w:ascii="CIDFont+F2" w:hAnsi="CIDFont+F2" w:cs="CIDFont+F2"/>
          <w:lang w:val="es-ES_tradnl"/>
        </w:rPr>
      </w:pPr>
      <w:r w:rsidRPr="003B226A">
        <w:rPr>
          <w:rFonts w:ascii="CIDFont+F2" w:hAnsi="CIDFont+F2" w:cs="CIDFont+F2"/>
          <w:noProof/>
          <w:color w:val="5A8A26"/>
          <w:szCs w:val="24"/>
        </w:rPr>
        <w:drawing>
          <wp:anchor distT="0" distB="0" distL="114300" distR="114300" simplePos="0" relativeHeight="251678720" behindDoc="1" locked="0" layoutInCell="1" allowOverlap="1" wp14:anchorId="0E534753" wp14:editId="660E4646">
            <wp:simplePos x="0" y="0"/>
            <wp:positionH relativeFrom="margin">
              <wp:posOffset>-22860</wp:posOffset>
            </wp:positionH>
            <wp:positionV relativeFrom="paragraph">
              <wp:posOffset>27363</wp:posOffset>
            </wp:positionV>
            <wp:extent cx="470535" cy="378460"/>
            <wp:effectExtent l="0" t="0" r="5715" b="2540"/>
            <wp:wrapTight wrapText="bothSides">
              <wp:wrapPolygon edited="0">
                <wp:start x="0" y="0"/>
                <wp:lineTo x="0" y="20658"/>
                <wp:lineTo x="20988" y="20658"/>
                <wp:lineTo x="20988" y="0"/>
                <wp:lineTo x="0" y="0"/>
              </wp:wrapPolygon>
            </wp:wrapTight>
            <wp:docPr id="944725512"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185332" name="Imagen 458185332"/>
                    <pic:cNvPicPr/>
                  </pic:nvPicPr>
                  <pic:blipFill>
                    <a:blip r:embed="rId13">
                      <a:extLst>
                        <a:ext uri="{28A0092B-C50C-407E-A947-70E740481C1C}">
                          <a14:useLocalDpi xmlns:a14="http://schemas.microsoft.com/office/drawing/2010/main" val="0"/>
                        </a:ext>
                      </a:extLst>
                    </a:blip>
                    <a:stretch>
                      <a:fillRect/>
                    </a:stretch>
                  </pic:blipFill>
                  <pic:spPr>
                    <a:xfrm>
                      <a:off x="0" y="0"/>
                      <a:ext cx="470535" cy="378460"/>
                    </a:xfrm>
                    <a:prstGeom prst="rect">
                      <a:avLst/>
                    </a:prstGeom>
                  </pic:spPr>
                </pic:pic>
              </a:graphicData>
            </a:graphic>
            <wp14:sizeRelH relativeFrom="page">
              <wp14:pctWidth>0</wp14:pctWidth>
            </wp14:sizeRelH>
            <wp14:sizeRelV relativeFrom="page">
              <wp14:pctHeight>0</wp14:pctHeight>
            </wp14:sizeRelV>
          </wp:anchor>
        </w:drawing>
      </w:r>
      <w:hyperlink r:id="rId19" w:tgtFrame="_blank" w:history="1">
        <w:r w:rsidR="00135555" w:rsidRPr="003B226A">
          <w:rPr>
            <w:rStyle w:val="Hipervnculo"/>
            <w:rFonts w:ascii="CIDFont+F2" w:hAnsi="CIDFont+F2" w:cs="CIDFont+F2"/>
            <w:color w:val="5A8A26"/>
          </w:rPr>
          <w:t>Real Decreto</w:t>
        </w:r>
        <w:r w:rsidRPr="003B226A">
          <w:rPr>
            <w:rStyle w:val="Hipervnculo"/>
            <w:rFonts w:ascii="CIDFont+F2" w:hAnsi="CIDFont+F2" w:cs="CIDFont+F2"/>
            <w:color w:val="5A8A26"/>
          </w:rPr>
          <w:t xml:space="preserve"> 1085/2020</w:t>
        </w:r>
      </w:hyperlink>
      <w:r w:rsidRPr="00606081">
        <w:rPr>
          <w:rFonts w:ascii="CIDFont+F2" w:hAnsi="CIDFont+F2" w:cs="CIDFont+F2"/>
        </w:rPr>
        <w:t xml:space="preserve">, </w:t>
      </w:r>
      <w:r w:rsidRPr="00606081">
        <w:rPr>
          <w:rFonts w:ascii="CIDFont+F2" w:hAnsi="CIDFont+F2" w:cs="CIDFont+F2"/>
          <w:lang w:val="es-ES_tradnl"/>
        </w:rPr>
        <w:t>de 9 de diciembre, por el que se establecen convalidaciones de módulos profesionales de los títulos de Formación Profesional del sistema educativo español y las medidas para su aplicación, y se modifica el Real Decreto 1147/2011, de 29 de julio, por el que se establece la ordenación general de la formación profesional del sistema educativo (Texto consolidado, 22-07-2023).</w:t>
      </w:r>
    </w:p>
    <w:p w14:paraId="57CD28E1" w14:textId="77777777" w:rsidR="00551ABC" w:rsidRPr="00551ABC" w:rsidRDefault="00551ABC" w:rsidP="00551ABC">
      <w:pPr>
        <w:pStyle w:val="Sinespaciado"/>
        <w:rPr>
          <w:sz w:val="14"/>
          <w:szCs w:val="14"/>
          <w:lang w:val="es-ES_tradnl"/>
        </w:rPr>
      </w:pPr>
    </w:p>
    <w:p w14:paraId="4026A1F7" w14:textId="2AC44DC9" w:rsidR="008B2A92" w:rsidRDefault="00CB033D" w:rsidP="00551ABC">
      <w:pPr>
        <w:ind w:left="993"/>
        <w:jc w:val="both"/>
        <w:rPr>
          <w:rFonts w:ascii="CIDFont+F2" w:hAnsi="CIDFont+F2" w:cs="CIDFont+F2"/>
        </w:rPr>
      </w:pPr>
      <w:r w:rsidRPr="007B1F57">
        <w:rPr>
          <w:rFonts w:ascii="CIDFont+F2" w:hAnsi="CIDFont+F2" w:cs="CIDFont+F2"/>
          <w:noProof/>
          <w:color w:val="5A8A26"/>
          <w:szCs w:val="24"/>
          <w:u w:val="single"/>
        </w:rPr>
        <w:drawing>
          <wp:anchor distT="0" distB="0" distL="114300" distR="114300" simplePos="0" relativeHeight="251721728" behindDoc="1" locked="0" layoutInCell="1" allowOverlap="1" wp14:anchorId="3E64E966" wp14:editId="7C9DB776">
            <wp:simplePos x="0" y="0"/>
            <wp:positionH relativeFrom="margin">
              <wp:posOffset>119380</wp:posOffset>
            </wp:positionH>
            <wp:positionV relativeFrom="paragraph">
              <wp:posOffset>311</wp:posOffset>
            </wp:positionV>
            <wp:extent cx="297815" cy="327660"/>
            <wp:effectExtent l="0" t="0" r="6985" b="0"/>
            <wp:wrapTight wrapText="bothSides">
              <wp:wrapPolygon edited="0">
                <wp:start x="0" y="0"/>
                <wp:lineTo x="0" y="20093"/>
                <wp:lineTo x="20725" y="20093"/>
                <wp:lineTo x="20725" y="0"/>
                <wp:lineTo x="0" y="0"/>
              </wp:wrapPolygon>
            </wp:wrapTight>
            <wp:docPr id="255337497"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5541153" name="Imagen 1675541153"/>
                    <pic:cNvPicPr/>
                  </pic:nvPicPr>
                  <pic:blipFill>
                    <a:blip r:embed="rId9">
                      <a:extLst>
                        <a:ext uri="{28A0092B-C50C-407E-A947-70E740481C1C}">
                          <a14:useLocalDpi xmlns:a14="http://schemas.microsoft.com/office/drawing/2010/main" val="0"/>
                        </a:ext>
                      </a:extLst>
                    </a:blip>
                    <a:stretch>
                      <a:fillRect/>
                    </a:stretch>
                  </pic:blipFill>
                  <pic:spPr>
                    <a:xfrm>
                      <a:off x="0" y="0"/>
                      <a:ext cx="297815" cy="327660"/>
                    </a:xfrm>
                    <a:prstGeom prst="rect">
                      <a:avLst/>
                    </a:prstGeom>
                  </pic:spPr>
                </pic:pic>
              </a:graphicData>
            </a:graphic>
            <wp14:sizeRelH relativeFrom="page">
              <wp14:pctWidth>0</wp14:pctWidth>
            </wp14:sizeRelH>
            <wp14:sizeRelV relativeFrom="page">
              <wp14:pctHeight>0</wp14:pctHeight>
            </wp14:sizeRelV>
          </wp:anchor>
        </w:drawing>
      </w:r>
      <w:r w:rsidR="001F2208" w:rsidRPr="007B1F57">
        <w:rPr>
          <w:rFonts w:ascii="CIDFont+F2" w:hAnsi="CIDFont+F2" w:cs="CIDFont+F2"/>
          <w:color w:val="5A8A26"/>
          <w:u w:val="single"/>
        </w:rPr>
        <w:t>Orden de 29 de abril de 2024</w:t>
      </w:r>
      <w:r w:rsidR="001F2208" w:rsidRPr="007B1F57">
        <w:rPr>
          <w:rFonts w:ascii="CIDFont+F2" w:hAnsi="CIDFont+F2" w:cs="CIDFont+F2"/>
          <w:color w:val="5A8A26"/>
        </w:rPr>
        <w:t xml:space="preserve"> </w:t>
      </w:r>
      <w:r w:rsidR="001F2208" w:rsidRPr="007B1F57">
        <w:rPr>
          <w:rFonts w:ascii="CIDFont+F2" w:hAnsi="CIDFont+F2" w:cs="CIDFont+F2"/>
        </w:rPr>
        <w:t xml:space="preserve">por la que se aprueba el modelo de convenio tipo de colaboración para la realización de la fase de formación </w:t>
      </w:r>
      <w:r w:rsidR="00FD6AC1">
        <w:rPr>
          <w:rFonts w:ascii="CIDFont+F2" w:hAnsi="CIDFont+F2" w:cs="CIDFont+F2"/>
        </w:rPr>
        <w:t xml:space="preserve">    </w:t>
      </w:r>
      <w:r w:rsidR="001F2208" w:rsidRPr="007B1F57">
        <w:rPr>
          <w:rFonts w:ascii="CIDFont+F2" w:hAnsi="CIDFont+F2" w:cs="CIDFont+F2"/>
        </w:rPr>
        <w:t>en empresas u organismos equiparados de las enseñanzas de formación profesional.</w:t>
      </w:r>
    </w:p>
    <w:p w14:paraId="73C54D87" w14:textId="01C84B7C" w:rsidR="00CB033D" w:rsidRPr="00702A76" w:rsidRDefault="009177A0" w:rsidP="00702A76">
      <w:pPr>
        <w:pStyle w:val="Sinespaciado"/>
        <w:rPr>
          <w:sz w:val="14"/>
          <w:szCs w:val="14"/>
        </w:rPr>
      </w:pPr>
      <w:r w:rsidRPr="007B1F57">
        <w:rPr>
          <w:rFonts w:ascii="CIDFont+F2" w:hAnsi="CIDFont+F2" w:cs="CIDFont+F2"/>
          <w:noProof/>
          <w:color w:val="5A8A26"/>
          <w:szCs w:val="24"/>
          <w:u w:val="single"/>
        </w:rPr>
        <w:drawing>
          <wp:anchor distT="0" distB="0" distL="114300" distR="114300" simplePos="0" relativeHeight="251725824" behindDoc="1" locked="0" layoutInCell="1" allowOverlap="1" wp14:anchorId="72D90290" wp14:editId="465711CE">
            <wp:simplePos x="0" y="0"/>
            <wp:positionH relativeFrom="margin">
              <wp:posOffset>120650</wp:posOffset>
            </wp:positionH>
            <wp:positionV relativeFrom="paragraph">
              <wp:posOffset>84395</wp:posOffset>
            </wp:positionV>
            <wp:extent cx="297815" cy="327660"/>
            <wp:effectExtent l="0" t="0" r="6985" b="0"/>
            <wp:wrapTight wrapText="bothSides">
              <wp:wrapPolygon edited="0">
                <wp:start x="0" y="0"/>
                <wp:lineTo x="0" y="20093"/>
                <wp:lineTo x="20725" y="20093"/>
                <wp:lineTo x="20725" y="0"/>
                <wp:lineTo x="0" y="0"/>
              </wp:wrapPolygon>
            </wp:wrapTight>
            <wp:docPr id="666400216"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5541153" name="Imagen 1675541153"/>
                    <pic:cNvPicPr/>
                  </pic:nvPicPr>
                  <pic:blipFill>
                    <a:blip r:embed="rId9">
                      <a:extLst>
                        <a:ext uri="{28A0092B-C50C-407E-A947-70E740481C1C}">
                          <a14:useLocalDpi xmlns:a14="http://schemas.microsoft.com/office/drawing/2010/main" val="0"/>
                        </a:ext>
                      </a:extLst>
                    </a:blip>
                    <a:stretch>
                      <a:fillRect/>
                    </a:stretch>
                  </pic:blipFill>
                  <pic:spPr>
                    <a:xfrm>
                      <a:off x="0" y="0"/>
                      <a:ext cx="297815" cy="327660"/>
                    </a:xfrm>
                    <a:prstGeom prst="rect">
                      <a:avLst/>
                    </a:prstGeom>
                  </pic:spPr>
                </pic:pic>
              </a:graphicData>
            </a:graphic>
            <wp14:sizeRelH relativeFrom="page">
              <wp14:pctWidth>0</wp14:pctWidth>
            </wp14:sizeRelH>
            <wp14:sizeRelV relativeFrom="page">
              <wp14:pctHeight>0</wp14:pctHeight>
            </wp14:sizeRelV>
          </wp:anchor>
        </w:drawing>
      </w:r>
    </w:p>
    <w:p w14:paraId="0566DD5C" w14:textId="157942B6" w:rsidR="008B2A92" w:rsidRPr="008B2A92" w:rsidRDefault="008B2A92" w:rsidP="00551ABC">
      <w:pPr>
        <w:ind w:left="993"/>
        <w:jc w:val="both"/>
        <w:rPr>
          <w:rFonts w:ascii="CIDFont+F2" w:hAnsi="CIDFont+F2" w:cs="CIDFont+F2"/>
        </w:rPr>
      </w:pPr>
      <w:r w:rsidRPr="008B2A92">
        <w:rPr>
          <w:rFonts w:ascii="CIDFont+F2" w:hAnsi="CIDFont+F2" w:cs="CIDFont+F2"/>
          <w:color w:val="5A8A26"/>
          <w:u w:val="single"/>
        </w:rPr>
        <w:lastRenderedPageBreak/>
        <w:t>Resolución de 10 de julio de 2024</w:t>
      </w:r>
      <w:r w:rsidRPr="008B2A92">
        <w:rPr>
          <w:rFonts w:ascii="CIDFont+F2" w:hAnsi="CIDFont+F2" w:cs="CIDFont+F2"/>
        </w:rPr>
        <w:t xml:space="preserve"> por la que se regulan los criterios y el procedimiento de admisión y matriculación para cursar los grados D y E del Sistema de Formación Profesional sostenidos con fondos públicos en Andalucía  </w:t>
      </w:r>
    </w:p>
    <w:p w14:paraId="4ABD15C1" w14:textId="77777777" w:rsidR="007A2DAE" w:rsidRPr="007A2DAE" w:rsidRDefault="007A2DAE" w:rsidP="00551ABC">
      <w:pPr>
        <w:ind w:left="993"/>
        <w:jc w:val="both"/>
        <w:rPr>
          <w:rFonts w:ascii="CIDFont+F2" w:hAnsi="CIDFont+F2" w:cs="CIDFont+F2"/>
          <w:sz w:val="6"/>
          <w:szCs w:val="6"/>
        </w:rPr>
      </w:pPr>
    </w:p>
    <w:p w14:paraId="5646B869" w14:textId="1E0BEE2E" w:rsidR="008B2A92" w:rsidRPr="008B2A92" w:rsidRDefault="008B2A92" w:rsidP="00551ABC">
      <w:pPr>
        <w:ind w:left="993"/>
        <w:jc w:val="both"/>
        <w:rPr>
          <w:rFonts w:ascii="CIDFont+F2" w:hAnsi="CIDFont+F2" w:cs="CIDFont+F2"/>
          <w:sz w:val="23"/>
          <w:szCs w:val="23"/>
        </w:rPr>
      </w:pPr>
      <w:r w:rsidRPr="008B2A92">
        <w:rPr>
          <w:rFonts w:ascii="CIDFont+F2" w:hAnsi="CIDFont+F2" w:cs="CIDFont+F2"/>
          <w:sz w:val="23"/>
          <w:szCs w:val="23"/>
        </w:rPr>
        <w:t>Establece los criterios para admisión y matriculación en FP grados D y E en Andalucía (plazo de matrícula, prioridad, criterios de desempate, etc.)</w:t>
      </w:r>
    </w:p>
    <w:p w14:paraId="274C29A2" w14:textId="2E84FC06" w:rsidR="00052295" w:rsidRPr="00702A76" w:rsidRDefault="001E6D4E" w:rsidP="00702A76">
      <w:pPr>
        <w:pStyle w:val="Sinespaciado"/>
        <w:rPr>
          <w:sz w:val="14"/>
          <w:szCs w:val="14"/>
        </w:rPr>
      </w:pPr>
      <w:r w:rsidRPr="00280195">
        <w:rPr>
          <w:rFonts w:ascii="CIDFont+F2" w:hAnsi="CIDFont+F2" w:cs="CIDFont+F2"/>
          <w:noProof/>
          <w:color w:val="5A8A26"/>
          <w:szCs w:val="24"/>
          <w:u w:val="single"/>
        </w:rPr>
        <w:drawing>
          <wp:anchor distT="0" distB="0" distL="114300" distR="114300" simplePos="0" relativeHeight="251723776" behindDoc="1" locked="0" layoutInCell="1" allowOverlap="1" wp14:anchorId="3B598790" wp14:editId="11BA6189">
            <wp:simplePos x="0" y="0"/>
            <wp:positionH relativeFrom="margin">
              <wp:posOffset>119691</wp:posOffset>
            </wp:positionH>
            <wp:positionV relativeFrom="paragraph">
              <wp:posOffset>92075</wp:posOffset>
            </wp:positionV>
            <wp:extent cx="297815" cy="327660"/>
            <wp:effectExtent l="0" t="0" r="6985" b="0"/>
            <wp:wrapTight wrapText="bothSides">
              <wp:wrapPolygon edited="0">
                <wp:start x="0" y="0"/>
                <wp:lineTo x="0" y="20093"/>
                <wp:lineTo x="20725" y="20093"/>
                <wp:lineTo x="20725" y="0"/>
                <wp:lineTo x="0" y="0"/>
              </wp:wrapPolygon>
            </wp:wrapTight>
            <wp:docPr id="973061041"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5541153" name="Imagen 1675541153"/>
                    <pic:cNvPicPr/>
                  </pic:nvPicPr>
                  <pic:blipFill>
                    <a:blip r:embed="rId9">
                      <a:extLst>
                        <a:ext uri="{28A0092B-C50C-407E-A947-70E740481C1C}">
                          <a14:useLocalDpi xmlns:a14="http://schemas.microsoft.com/office/drawing/2010/main" val="0"/>
                        </a:ext>
                      </a:extLst>
                    </a:blip>
                    <a:stretch>
                      <a:fillRect/>
                    </a:stretch>
                  </pic:blipFill>
                  <pic:spPr>
                    <a:xfrm>
                      <a:off x="0" y="0"/>
                      <a:ext cx="297815" cy="327660"/>
                    </a:xfrm>
                    <a:prstGeom prst="rect">
                      <a:avLst/>
                    </a:prstGeom>
                  </pic:spPr>
                </pic:pic>
              </a:graphicData>
            </a:graphic>
            <wp14:sizeRelH relativeFrom="page">
              <wp14:pctWidth>0</wp14:pctWidth>
            </wp14:sizeRelH>
            <wp14:sizeRelV relativeFrom="page">
              <wp14:pctHeight>0</wp14:pctHeight>
            </wp14:sizeRelV>
          </wp:anchor>
        </w:drawing>
      </w:r>
    </w:p>
    <w:p w14:paraId="5133C915" w14:textId="79D2FEC6" w:rsidR="001F2208" w:rsidRDefault="001F2208" w:rsidP="00E01949">
      <w:pPr>
        <w:ind w:left="993"/>
        <w:jc w:val="both"/>
        <w:rPr>
          <w:rFonts w:ascii="CIDFont+F2" w:hAnsi="CIDFont+F2" w:cs="CIDFont+F2"/>
        </w:rPr>
      </w:pPr>
      <w:r w:rsidRPr="001F2208">
        <w:rPr>
          <w:rFonts w:ascii="CIDFont+F2" w:hAnsi="CIDFont+F2" w:cs="CIDFont+F2"/>
          <w:color w:val="5A8A26"/>
          <w:u w:val="single"/>
        </w:rPr>
        <w:t>Resolución de 10 de septiembre de 2025</w:t>
      </w:r>
      <w:r w:rsidRPr="001F2208">
        <w:rPr>
          <w:rFonts w:ascii="CIDFont+F2" w:hAnsi="CIDFont+F2" w:cs="CIDFont+F2"/>
        </w:rPr>
        <w:t xml:space="preserve"> de la Dirección General de Formación Profesional y Educación permanente, por la que se publica la concreción curricular de los módulos optativos autorizados, en el marco del procedimiento establecido para su diseño y autorización en los ciclos de grado medio y superior en los centros docentes de Andalucía para el curso 2025/26.</w:t>
      </w:r>
    </w:p>
    <w:p w14:paraId="20BC67CC" w14:textId="77777777" w:rsidR="001E6D4E" w:rsidRPr="001E6D4E" w:rsidRDefault="001E6D4E" w:rsidP="001E6D4E">
      <w:pPr>
        <w:pStyle w:val="Sinespaciado"/>
        <w:rPr>
          <w:sz w:val="14"/>
          <w:szCs w:val="14"/>
        </w:rPr>
      </w:pPr>
    </w:p>
    <w:p w14:paraId="4AB61BB2" w14:textId="441E6908" w:rsidR="001F2208" w:rsidRPr="001F2208" w:rsidRDefault="001E6D4E" w:rsidP="00E01949">
      <w:pPr>
        <w:ind w:left="993"/>
        <w:jc w:val="both"/>
        <w:rPr>
          <w:rFonts w:ascii="CIDFont+F2" w:hAnsi="CIDFont+F2" w:cs="CIDFont+F2"/>
        </w:rPr>
      </w:pPr>
      <w:r w:rsidRPr="00FD6AC1">
        <w:rPr>
          <w:rFonts w:ascii="CIDFont+F2" w:hAnsi="CIDFont+F2" w:cs="CIDFont+F2"/>
          <w:noProof/>
          <w:color w:val="5A8A26"/>
          <w:szCs w:val="24"/>
          <w:u w:val="single"/>
        </w:rPr>
        <w:drawing>
          <wp:anchor distT="0" distB="0" distL="114300" distR="114300" simplePos="0" relativeHeight="251729920" behindDoc="1" locked="0" layoutInCell="1" allowOverlap="1" wp14:anchorId="701F1CFC" wp14:editId="1FEAFA33">
            <wp:simplePos x="0" y="0"/>
            <wp:positionH relativeFrom="margin">
              <wp:posOffset>120326</wp:posOffset>
            </wp:positionH>
            <wp:positionV relativeFrom="paragraph">
              <wp:posOffset>24765</wp:posOffset>
            </wp:positionV>
            <wp:extent cx="297815" cy="327660"/>
            <wp:effectExtent l="0" t="0" r="6985" b="0"/>
            <wp:wrapTight wrapText="bothSides">
              <wp:wrapPolygon edited="0">
                <wp:start x="0" y="0"/>
                <wp:lineTo x="0" y="20093"/>
                <wp:lineTo x="20725" y="20093"/>
                <wp:lineTo x="20725" y="0"/>
                <wp:lineTo x="0" y="0"/>
              </wp:wrapPolygon>
            </wp:wrapTight>
            <wp:docPr id="2085938807"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5541153" name="Imagen 1675541153"/>
                    <pic:cNvPicPr/>
                  </pic:nvPicPr>
                  <pic:blipFill>
                    <a:blip r:embed="rId9">
                      <a:extLst>
                        <a:ext uri="{28A0092B-C50C-407E-A947-70E740481C1C}">
                          <a14:useLocalDpi xmlns:a14="http://schemas.microsoft.com/office/drawing/2010/main" val="0"/>
                        </a:ext>
                      </a:extLst>
                    </a:blip>
                    <a:stretch>
                      <a:fillRect/>
                    </a:stretch>
                  </pic:blipFill>
                  <pic:spPr>
                    <a:xfrm>
                      <a:off x="0" y="0"/>
                      <a:ext cx="297815" cy="327660"/>
                    </a:xfrm>
                    <a:prstGeom prst="rect">
                      <a:avLst/>
                    </a:prstGeom>
                  </pic:spPr>
                </pic:pic>
              </a:graphicData>
            </a:graphic>
            <wp14:sizeRelH relativeFrom="page">
              <wp14:pctWidth>0</wp14:pctWidth>
            </wp14:sizeRelH>
            <wp14:sizeRelV relativeFrom="page">
              <wp14:pctHeight>0</wp14:pctHeight>
            </wp14:sizeRelV>
          </wp:anchor>
        </w:drawing>
      </w:r>
      <w:r w:rsidR="001F2208" w:rsidRPr="001F2208">
        <w:rPr>
          <w:rFonts w:ascii="CIDFont+F2" w:hAnsi="CIDFont+F2" w:cs="CIDFont+F2"/>
          <w:color w:val="5A8A26"/>
          <w:u w:val="single"/>
        </w:rPr>
        <w:t>Decreto 147/2025, de 17 de septiembre de 2025</w:t>
      </w:r>
      <w:r w:rsidR="001F2208" w:rsidRPr="001F2208">
        <w:rPr>
          <w:rFonts w:ascii="CIDFont+F2" w:hAnsi="CIDFont+F2" w:cs="CIDFont+F2"/>
        </w:rPr>
        <w:t xml:space="preserve"> por el que se establece la ordenación de las enseñanzas de los Grados D y E del Sistema de Formación Profesional en la Comunidad Autónoma de Andalucía  </w:t>
      </w:r>
    </w:p>
    <w:p w14:paraId="2CAA5858" w14:textId="77777777" w:rsidR="007A2DAE" w:rsidRPr="007A2DAE" w:rsidRDefault="007A2DAE" w:rsidP="00E01949">
      <w:pPr>
        <w:ind w:left="993"/>
        <w:jc w:val="both"/>
        <w:rPr>
          <w:rFonts w:ascii="CIDFont+F2" w:hAnsi="CIDFont+F2" w:cs="CIDFont+F2"/>
          <w:sz w:val="6"/>
          <w:szCs w:val="6"/>
        </w:rPr>
      </w:pPr>
    </w:p>
    <w:p w14:paraId="4751592D" w14:textId="503F6FA1" w:rsidR="001F2208" w:rsidRPr="001F2208" w:rsidRDefault="001F2208" w:rsidP="00E01949">
      <w:pPr>
        <w:ind w:left="993"/>
        <w:jc w:val="both"/>
        <w:rPr>
          <w:rFonts w:ascii="CIDFont+F2" w:hAnsi="CIDFont+F2" w:cs="CIDFont+F2"/>
          <w:sz w:val="23"/>
          <w:szCs w:val="23"/>
        </w:rPr>
      </w:pPr>
      <w:r w:rsidRPr="001F2208">
        <w:rPr>
          <w:rFonts w:ascii="CIDFont+F2" w:hAnsi="CIDFont+F2" w:cs="CIDFont+F2"/>
          <w:sz w:val="23"/>
          <w:szCs w:val="23"/>
        </w:rPr>
        <w:t>Objeto: ordenar las enseñanzas de los grados D (básico, medio, superior) y E (cursos de especialización).  </w:t>
      </w:r>
    </w:p>
    <w:p w14:paraId="16D6E133" w14:textId="3999FAB4" w:rsidR="001F2208" w:rsidRPr="001F2208" w:rsidRDefault="001F2208" w:rsidP="00E01949">
      <w:pPr>
        <w:ind w:left="993"/>
        <w:jc w:val="both"/>
        <w:rPr>
          <w:rFonts w:ascii="CIDFont+F2" w:hAnsi="CIDFont+F2" w:cs="CIDFont+F2"/>
          <w:sz w:val="23"/>
          <w:szCs w:val="23"/>
        </w:rPr>
      </w:pPr>
      <w:r w:rsidRPr="001F2208">
        <w:rPr>
          <w:rFonts w:ascii="CIDFont+F2" w:hAnsi="CIDFont+F2" w:cs="CIDFont+F2"/>
          <w:sz w:val="23"/>
          <w:szCs w:val="23"/>
        </w:rPr>
        <w:t>Ámbito de aplicación: todos los centros de FP en Andalucía que impartan grados D y E.  </w:t>
      </w:r>
    </w:p>
    <w:p w14:paraId="4C468178" w14:textId="34CD0DDF" w:rsidR="00CB033D" w:rsidRPr="00E01949" w:rsidRDefault="001F2208" w:rsidP="00E01949">
      <w:pPr>
        <w:ind w:left="993"/>
        <w:jc w:val="both"/>
        <w:rPr>
          <w:rFonts w:ascii="CIDFont+F2" w:hAnsi="CIDFont+F2" w:cs="CIDFont+F2"/>
          <w:sz w:val="23"/>
          <w:szCs w:val="23"/>
        </w:rPr>
      </w:pPr>
      <w:r w:rsidRPr="001F2208">
        <w:rPr>
          <w:rFonts w:ascii="CIDFont+F2" w:hAnsi="CIDFont+F2" w:cs="CIDFont+F2"/>
          <w:sz w:val="23"/>
          <w:szCs w:val="23"/>
        </w:rPr>
        <w:t>Regula: modalidades de oferta (completa y modular, diferenciada/complementaria), modalidad presencial/semipresencial/virtual, ordenamiento curricular, oferta modular, itinerarios, fase en empresa.</w:t>
      </w:r>
    </w:p>
    <w:p w14:paraId="4F9D3FDE" w14:textId="46798A00" w:rsidR="00702A76" w:rsidRPr="00FD6AC1" w:rsidRDefault="00702A76" w:rsidP="00702A76">
      <w:pPr>
        <w:rPr>
          <w:rFonts w:ascii="CIDFont+F2" w:hAnsi="CIDFont+F2" w:cs="CIDFont+F2"/>
          <w:sz w:val="14"/>
          <w:szCs w:val="14"/>
        </w:rPr>
      </w:pPr>
      <w:r>
        <w:rPr>
          <w:rFonts w:ascii="CIDFont+F2" w:hAnsi="CIDFont+F2" w:cs="CIDFont+F2"/>
          <w:b/>
          <w:bCs/>
          <w:sz w:val="26"/>
          <w:szCs w:val="26"/>
        </w:rPr>
        <w:t xml:space="preserve"> </w:t>
      </w:r>
    </w:p>
    <w:p w14:paraId="7378C5A0" w14:textId="72DA849D" w:rsidR="00702A76" w:rsidRPr="00EC73A9" w:rsidRDefault="001A70C9" w:rsidP="00E01949">
      <w:pPr>
        <w:ind w:left="993"/>
        <w:jc w:val="both"/>
        <w:rPr>
          <w:rFonts w:ascii="CIDFont+F2" w:hAnsi="CIDFont+F2" w:cs="CIDFont+F2"/>
          <w:szCs w:val="24"/>
        </w:rPr>
      </w:pPr>
      <w:r w:rsidRPr="00FD6AC1">
        <w:rPr>
          <w:rFonts w:ascii="CIDFont+F2" w:hAnsi="CIDFont+F2" w:cs="CIDFont+F2"/>
          <w:noProof/>
          <w:color w:val="5A8A26"/>
          <w:szCs w:val="24"/>
          <w:u w:val="single"/>
        </w:rPr>
        <w:drawing>
          <wp:anchor distT="0" distB="0" distL="114300" distR="114300" simplePos="0" relativeHeight="251727872" behindDoc="1" locked="0" layoutInCell="1" allowOverlap="1" wp14:anchorId="4DA894CB" wp14:editId="232855CA">
            <wp:simplePos x="0" y="0"/>
            <wp:positionH relativeFrom="margin">
              <wp:posOffset>116516</wp:posOffset>
            </wp:positionH>
            <wp:positionV relativeFrom="paragraph">
              <wp:posOffset>16510</wp:posOffset>
            </wp:positionV>
            <wp:extent cx="297815" cy="327660"/>
            <wp:effectExtent l="0" t="0" r="6985" b="0"/>
            <wp:wrapTight wrapText="bothSides">
              <wp:wrapPolygon edited="0">
                <wp:start x="0" y="0"/>
                <wp:lineTo x="0" y="20093"/>
                <wp:lineTo x="20725" y="20093"/>
                <wp:lineTo x="20725" y="0"/>
                <wp:lineTo x="0" y="0"/>
              </wp:wrapPolygon>
            </wp:wrapTight>
            <wp:docPr id="1895773090"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5541153" name="Imagen 1675541153"/>
                    <pic:cNvPicPr/>
                  </pic:nvPicPr>
                  <pic:blipFill>
                    <a:blip r:embed="rId9">
                      <a:extLst>
                        <a:ext uri="{28A0092B-C50C-407E-A947-70E740481C1C}">
                          <a14:useLocalDpi xmlns:a14="http://schemas.microsoft.com/office/drawing/2010/main" val="0"/>
                        </a:ext>
                      </a:extLst>
                    </a:blip>
                    <a:stretch>
                      <a:fillRect/>
                    </a:stretch>
                  </pic:blipFill>
                  <pic:spPr>
                    <a:xfrm>
                      <a:off x="0" y="0"/>
                      <a:ext cx="297815" cy="327660"/>
                    </a:xfrm>
                    <a:prstGeom prst="rect">
                      <a:avLst/>
                    </a:prstGeom>
                  </pic:spPr>
                </pic:pic>
              </a:graphicData>
            </a:graphic>
            <wp14:sizeRelH relativeFrom="page">
              <wp14:pctWidth>0</wp14:pctWidth>
            </wp14:sizeRelH>
            <wp14:sizeRelV relativeFrom="page">
              <wp14:pctHeight>0</wp14:pctHeight>
            </wp14:sizeRelV>
          </wp:anchor>
        </w:drawing>
      </w:r>
      <w:r w:rsidR="00702A76" w:rsidRPr="00FD6AC1">
        <w:rPr>
          <w:rFonts w:ascii="CIDFont+F2" w:hAnsi="CIDFont+F2" w:cs="CIDFont+F2"/>
          <w:color w:val="5A8A26"/>
          <w:szCs w:val="24"/>
          <w:u w:val="single"/>
        </w:rPr>
        <w:t>Orden de 18 de septiembre de 2025</w:t>
      </w:r>
      <w:r w:rsidR="00702A76" w:rsidRPr="00EC73A9">
        <w:rPr>
          <w:rFonts w:ascii="CIDFont+F2" w:hAnsi="CIDFont+F2" w:cs="CIDFont+F2"/>
          <w:szCs w:val="24"/>
        </w:rPr>
        <w:t xml:space="preserve"> por la que se regula la evaluación, certificación, acreditación y titulación académica del alumnado que cursa enseñanzas de los grados D y E del Sistema de Formación Profesional en la Comunidad Autónoma de Andalucía  </w:t>
      </w:r>
    </w:p>
    <w:p w14:paraId="637D4CFC" w14:textId="77777777" w:rsidR="007A2DAE" w:rsidRPr="007A2DAE" w:rsidRDefault="007A2DAE" w:rsidP="00E01949">
      <w:pPr>
        <w:ind w:left="993"/>
        <w:jc w:val="both"/>
        <w:rPr>
          <w:rFonts w:ascii="CIDFont+F2" w:hAnsi="CIDFont+F2" w:cs="CIDFont+F2"/>
          <w:sz w:val="6"/>
          <w:szCs w:val="6"/>
        </w:rPr>
      </w:pPr>
    </w:p>
    <w:p w14:paraId="7B426F60" w14:textId="35323DE5" w:rsidR="00702A76" w:rsidRPr="00702A76" w:rsidRDefault="00702A76" w:rsidP="00E01949">
      <w:pPr>
        <w:ind w:left="993"/>
        <w:jc w:val="both"/>
        <w:rPr>
          <w:rFonts w:ascii="CIDFont+F2" w:hAnsi="CIDFont+F2" w:cs="CIDFont+F2"/>
          <w:sz w:val="23"/>
          <w:szCs w:val="23"/>
        </w:rPr>
      </w:pPr>
      <w:r w:rsidRPr="00702A76">
        <w:rPr>
          <w:rFonts w:ascii="CIDFont+F2" w:hAnsi="CIDFont+F2" w:cs="CIDFont+F2"/>
          <w:sz w:val="23"/>
          <w:szCs w:val="23"/>
        </w:rPr>
        <w:t>Regula los procedimientos de evaluación, certificación, acreditación y titulación para los grados D y E en Andalucía.</w:t>
      </w:r>
    </w:p>
    <w:p w14:paraId="3EB7B794" w14:textId="69991D94" w:rsidR="00702A76" w:rsidRPr="00702A76" w:rsidRDefault="00702A76" w:rsidP="007A2DAE">
      <w:pPr>
        <w:ind w:left="993"/>
        <w:jc w:val="both"/>
        <w:rPr>
          <w:rFonts w:ascii="CIDFont+F2" w:hAnsi="CIDFont+F2" w:cs="CIDFont+F2"/>
          <w:sz w:val="23"/>
          <w:szCs w:val="23"/>
        </w:rPr>
      </w:pPr>
      <w:r w:rsidRPr="00702A76">
        <w:rPr>
          <w:rFonts w:ascii="CIDFont+F2" w:hAnsi="CIDFont+F2" w:cs="CIDFont+F2"/>
          <w:sz w:val="23"/>
          <w:szCs w:val="23"/>
        </w:rPr>
        <w:t>Aporta la base estatutaria para que la Junta de Andalucía desarrolle sus propios decretos y normas educativas.</w:t>
      </w:r>
    </w:p>
    <w:p w14:paraId="024C97D8" w14:textId="512F4CE2" w:rsidR="00AA5F91" w:rsidRPr="00AA5F91" w:rsidRDefault="00702A76" w:rsidP="00E01949">
      <w:pPr>
        <w:ind w:left="993"/>
        <w:jc w:val="both"/>
        <w:rPr>
          <w:rFonts w:ascii="CIDFont+F2" w:hAnsi="CIDFont+F2" w:cs="CIDFont+F2"/>
          <w:sz w:val="23"/>
          <w:szCs w:val="23"/>
        </w:rPr>
      </w:pPr>
      <w:r w:rsidRPr="00702A76">
        <w:rPr>
          <w:rFonts w:ascii="CIDFont+F2" w:hAnsi="CIDFont+F2" w:cs="CIDFont+F2"/>
          <w:sz w:val="23"/>
          <w:szCs w:val="23"/>
        </w:rPr>
        <w:t>Es la norma autonómica que concreta cómo realizar las evaluaciones, cómo certificar los módulos profesionales, etc.</w:t>
      </w:r>
    </w:p>
    <w:p w14:paraId="765BD824" w14:textId="77777777" w:rsidR="00AA5F91" w:rsidRPr="00AA5F91" w:rsidRDefault="00AA5F91" w:rsidP="00EC73A9">
      <w:pPr>
        <w:jc w:val="both"/>
        <w:rPr>
          <w:rFonts w:ascii="CIDFont+F2" w:hAnsi="CIDFont+F2" w:cs="CIDFont+F2"/>
          <w:sz w:val="14"/>
          <w:szCs w:val="14"/>
        </w:rPr>
      </w:pPr>
    </w:p>
    <w:p w14:paraId="48BC17F0" w14:textId="595DE5FA" w:rsidR="00702A76" w:rsidRPr="00702A76" w:rsidRDefault="00AA5F91" w:rsidP="00AF6E73">
      <w:pPr>
        <w:ind w:left="993"/>
        <w:jc w:val="both"/>
        <w:rPr>
          <w:rFonts w:ascii="CIDFont+F2" w:hAnsi="CIDFont+F2" w:cs="CIDFont+F2"/>
          <w:sz w:val="22"/>
          <w:szCs w:val="22"/>
        </w:rPr>
      </w:pPr>
      <w:r w:rsidRPr="00FD6AC1">
        <w:rPr>
          <w:rFonts w:ascii="CIDFont+F2" w:hAnsi="CIDFont+F2" w:cs="CIDFont+F2"/>
          <w:noProof/>
          <w:color w:val="5A8A26"/>
          <w:szCs w:val="24"/>
          <w:u w:val="single"/>
        </w:rPr>
        <w:drawing>
          <wp:anchor distT="0" distB="0" distL="114300" distR="114300" simplePos="0" relativeHeight="251731968" behindDoc="1" locked="0" layoutInCell="1" allowOverlap="1" wp14:anchorId="4A30365E" wp14:editId="77AC64CA">
            <wp:simplePos x="0" y="0"/>
            <wp:positionH relativeFrom="margin">
              <wp:posOffset>120326</wp:posOffset>
            </wp:positionH>
            <wp:positionV relativeFrom="paragraph">
              <wp:posOffset>25400</wp:posOffset>
            </wp:positionV>
            <wp:extent cx="297815" cy="327660"/>
            <wp:effectExtent l="0" t="0" r="6985" b="0"/>
            <wp:wrapTight wrapText="bothSides">
              <wp:wrapPolygon edited="0">
                <wp:start x="0" y="0"/>
                <wp:lineTo x="0" y="20093"/>
                <wp:lineTo x="20725" y="20093"/>
                <wp:lineTo x="20725" y="0"/>
                <wp:lineTo x="0" y="0"/>
              </wp:wrapPolygon>
            </wp:wrapTight>
            <wp:docPr id="211193927"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5541153" name="Imagen 1675541153"/>
                    <pic:cNvPicPr/>
                  </pic:nvPicPr>
                  <pic:blipFill>
                    <a:blip r:embed="rId9">
                      <a:extLst>
                        <a:ext uri="{28A0092B-C50C-407E-A947-70E740481C1C}">
                          <a14:useLocalDpi xmlns:a14="http://schemas.microsoft.com/office/drawing/2010/main" val="0"/>
                        </a:ext>
                      </a:extLst>
                    </a:blip>
                    <a:stretch>
                      <a:fillRect/>
                    </a:stretch>
                  </pic:blipFill>
                  <pic:spPr>
                    <a:xfrm>
                      <a:off x="0" y="0"/>
                      <a:ext cx="297815" cy="327660"/>
                    </a:xfrm>
                    <a:prstGeom prst="rect">
                      <a:avLst/>
                    </a:prstGeom>
                  </pic:spPr>
                </pic:pic>
              </a:graphicData>
            </a:graphic>
            <wp14:sizeRelH relativeFrom="page">
              <wp14:pctWidth>0</wp14:pctWidth>
            </wp14:sizeRelH>
            <wp14:sizeRelV relativeFrom="page">
              <wp14:pctHeight>0</wp14:pctHeight>
            </wp14:sizeRelV>
          </wp:anchor>
        </w:drawing>
      </w:r>
      <w:r w:rsidR="00702A76" w:rsidRPr="00702A76">
        <w:rPr>
          <w:rFonts w:ascii="CIDFont+F2" w:hAnsi="CIDFont+F2" w:cs="CIDFont+F2"/>
          <w:color w:val="5A8A26"/>
          <w:szCs w:val="24"/>
          <w:u w:val="single"/>
        </w:rPr>
        <w:t>Orden de 26 de septiembre de 2025</w:t>
      </w:r>
      <w:r w:rsidR="00702A76" w:rsidRPr="00702A76">
        <w:rPr>
          <w:rFonts w:ascii="CIDFont+F2" w:hAnsi="CIDFont+F2" w:cs="CIDFont+F2"/>
          <w:szCs w:val="24"/>
        </w:rPr>
        <w:t>, por la que se regula la fase de formación en empresa u organismo equiparado de los grados D y E del Sistema de Formación Profesional de la Comunidad Autónoma de Andalucía. </w:t>
      </w:r>
    </w:p>
    <w:p w14:paraId="2D22170D" w14:textId="72EF249B" w:rsidR="00CB033D" w:rsidRPr="00EC73A9" w:rsidRDefault="00CB033D" w:rsidP="00EC73A9">
      <w:pPr>
        <w:jc w:val="both"/>
        <w:rPr>
          <w:rFonts w:ascii="CIDFont+F2" w:hAnsi="CIDFont+F2" w:cs="CIDFont+F2"/>
          <w:szCs w:val="24"/>
        </w:rPr>
      </w:pPr>
    </w:p>
    <w:p w14:paraId="38B23FAD" w14:textId="62F619CE" w:rsidR="008C4E26" w:rsidRPr="00DC754B" w:rsidRDefault="003D5AEE" w:rsidP="003D5AEE">
      <w:pPr>
        <w:ind w:firstLine="709"/>
        <w:jc w:val="both"/>
        <w:rPr>
          <w:rFonts w:ascii="CIDFont+F2" w:hAnsi="CIDFont+F2" w:cs="CIDFont+F2"/>
          <w:sz w:val="26"/>
          <w:szCs w:val="26"/>
        </w:rPr>
      </w:pPr>
      <w:r w:rsidRPr="003A3E84">
        <w:rPr>
          <w:rFonts w:ascii="CIDFont+F2" w:hAnsi="CIDFont+F2" w:cs="CIDFont+F2"/>
          <w:b/>
          <w:bCs/>
          <w:sz w:val="26"/>
          <w:szCs w:val="26"/>
        </w:rPr>
        <w:t>Normativa de carácter específico para el título</w:t>
      </w:r>
      <w:r w:rsidRPr="00DC754B">
        <w:rPr>
          <w:rFonts w:ascii="CIDFont+F2" w:hAnsi="CIDFont+F2" w:cs="CIDFont+F2"/>
          <w:sz w:val="26"/>
          <w:szCs w:val="26"/>
        </w:rPr>
        <w:t>:</w:t>
      </w:r>
    </w:p>
    <w:p w14:paraId="443CE172" w14:textId="0F4E7875" w:rsidR="003D5AEE" w:rsidRPr="00DC754B" w:rsidRDefault="003D5AEE" w:rsidP="00697CF3">
      <w:pPr>
        <w:jc w:val="both"/>
        <w:rPr>
          <w:sz w:val="20"/>
        </w:rPr>
      </w:pPr>
    </w:p>
    <w:p w14:paraId="101562C1" w14:textId="77777777" w:rsidR="008E2E6F" w:rsidRDefault="003D5AEE" w:rsidP="00921690">
      <w:pPr>
        <w:autoSpaceDE w:val="0"/>
        <w:autoSpaceDN w:val="0"/>
        <w:adjustRightInd w:val="0"/>
        <w:ind w:left="993"/>
        <w:rPr>
          <w:rFonts w:ascii="Aptos" w:hAnsi="Aptos"/>
          <w:color w:val="000000"/>
          <w:sz w:val="22"/>
          <w:szCs w:val="22"/>
        </w:rPr>
      </w:pPr>
      <w:r w:rsidRPr="00E71378">
        <w:rPr>
          <w:rFonts w:ascii="CIDFont+F2" w:hAnsi="CIDFont+F2" w:cs="CIDFont+F2"/>
          <w:noProof/>
          <w:color w:val="5A8A26"/>
          <w:szCs w:val="24"/>
        </w:rPr>
        <w:drawing>
          <wp:anchor distT="0" distB="0" distL="114300" distR="114300" simplePos="0" relativeHeight="251669504" behindDoc="1" locked="0" layoutInCell="1" allowOverlap="1" wp14:anchorId="50E2A59E" wp14:editId="566EC94A">
            <wp:simplePos x="0" y="0"/>
            <wp:positionH relativeFrom="margin">
              <wp:align>left</wp:align>
            </wp:positionH>
            <wp:positionV relativeFrom="paragraph">
              <wp:posOffset>6350</wp:posOffset>
            </wp:positionV>
            <wp:extent cx="470535" cy="378460"/>
            <wp:effectExtent l="0" t="0" r="5715" b="2540"/>
            <wp:wrapTight wrapText="bothSides">
              <wp:wrapPolygon edited="0">
                <wp:start x="0" y="0"/>
                <wp:lineTo x="0" y="20658"/>
                <wp:lineTo x="20988" y="20658"/>
                <wp:lineTo x="20988" y="0"/>
                <wp:lineTo x="0" y="0"/>
              </wp:wrapPolygon>
            </wp:wrapTight>
            <wp:docPr id="2091720643"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185332" name="Imagen 458185332"/>
                    <pic:cNvPicPr/>
                  </pic:nvPicPr>
                  <pic:blipFill>
                    <a:blip r:embed="rId13">
                      <a:extLst>
                        <a:ext uri="{28A0092B-C50C-407E-A947-70E740481C1C}">
                          <a14:useLocalDpi xmlns:a14="http://schemas.microsoft.com/office/drawing/2010/main" val="0"/>
                        </a:ext>
                      </a:extLst>
                    </a:blip>
                    <a:stretch>
                      <a:fillRect/>
                    </a:stretch>
                  </pic:blipFill>
                  <pic:spPr>
                    <a:xfrm>
                      <a:off x="0" y="0"/>
                      <a:ext cx="470535" cy="378460"/>
                    </a:xfrm>
                    <a:prstGeom prst="rect">
                      <a:avLst/>
                    </a:prstGeom>
                  </pic:spPr>
                </pic:pic>
              </a:graphicData>
            </a:graphic>
            <wp14:sizeRelH relativeFrom="page">
              <wp14:pctWidth>0</wp14:pctWidth>
            </wp14:sizeRelH>
            <wp14:sizeRelV relativeFrom="page">
              <wp14:pctHeight>0</wp14:pctHeight>
            </wp14:sizeRelV>
          </wp:anchor>
        </w:drawing>
      </w:r>
      <w:r w:rsidRPr="00E71378">
        <w:rPr>
          <w:rFonts w:ascii="CIDFont+F2" w:hAnsi="CIDFont+F2" w:cs="CIDFont+F2"/>
          <w:color w:val="5A8A26"/>
          <w:szCs w:val="24"/>
        </w:rPr>
        <w:t>Real Decreto 1584/2011</w:t>
      </w:r>
      <w:r>
        <w:rPr>
          <w:rFonts w:ascii="CIDFont+F2" w:hAnsi="CIDFont+F2" w:cs="CIDFont+F2"/>
          <w:szCs w:val="24"/>
        </w:rPr>
        <w:t xml:space="preserve">, de 4 de noviembre, por el que se establece el título de Técnico </w:t>
      </w:r>
      <w:r w:rsidRPr="003D5AEE">
        <w:rPr>
          <w:rFonts w:ascii="CIDFont+F2" w:hAnsi="CIDFont+F2" w:cs="CIDFont+F2"/>
        </w:rPr>
        <w:t>Superior en Administración y las correspondientes enseñanzas mínimas.</w:t>
      </w:r>
      <w:r w:rsidR="008E2E6F" w:rsidRPr="008E2E6F">
        <w:rPr>
          <w:rFonts w:ascii="Aptos" w:hAnsi="Aptos"/>
          <w:color w:val="000000"/>
          <w:sz w:val="22"/>
          <w:szCs w:val="22"/>
        </w:rPr>
        <w:t xml:space="preserve"> </w:t>
      </w:r>
    </w:p>
    <w:p w14:paraId="2FC1B4A4" w14:textId="2C854784" w:rsidR="003D5AEE" w:rsidRPr="005F3D11" w:rsidRDefault="008E2E6F" w:rsidP="00921690">
      <w:pPr>
        <w:autoSpaceDE w:val="0"/>
        <w:autoSpaceDN w:val="0"/>
        <w:adjustRightInd w:val="0"/>
        <w:ind w:left="993"/>
        <w:rPr>
          <w:rFonts w:ascii="CIDFont+F2" w:hAnsi="CIDFont+F2" w:cs="CIDFont+F2"/>
          <w:sz w:val="22"/>
          <w:szCs w:val="18"/>
        </w:rPr>
      </w:pPr>
      <w:r w:rsidRPr="005F3D11">
        <w:rPr>
          <w:rFonts w:ascii="CIDFont+F2" w:hAnsi="CIDFont+F2" w:cs="CIDFont+F2"/>
          <w:sz w:val="22"/>
          <w:szCs w:val="18"/>
        </w:rPr>
        <w:t>Publicado en BOE nº 274, 14 noviembre 2011. </w:t>
      </w:r>
    </w:p>
    <w:p w14:paraId="3A30FF46" w14:textId="2B8A261B" w:rsidR="005F3D11" w:rsidRPr="005F3D11" w:rsidRDefault="005F3D11" w:rsidP="00921690">
      <w:pPr>
        <w:autoSpaceDE w:val="0"/>
        <w:autoSpaceDN w:val="0"/>
        <w:adjustRightInd w:val="0"/>
        <w:ind w:left="993"/>
        <w:rPr>
          <w:rFonts w:ascii="CIDFont+F2" w:hAnsi="CIDFont+F2" w:cs="CIDFont+F2"/>
          <w:sz w:val="22"/>
          <w:szCs w:val="18"/>
        </w:rPr>
      </w:pPr>
      <w:r w:rsidRPr="005F3D11">
        <w:rPr>
          <w:rFonts w:ascii="CIDFont+F2" w:hAnsi="CIDFont+F2" w:cs="CIDFont+F2"/>
          <w:sz w:val="22"/>
          <w:szCs w:val="18"/>
        </w:rPr>
        <w:t>Por el que se establece el título de Técnico Superior en Administración y Finanzas y se fijan sus enseñanzas mínimas.</w:t>
      </w:r>
    </w:p>
    <w:p w14:paraId="20A77730" w14:textId="77777777" w:rsidR="003D5AEE" w:rsidRPr="003D5AEE" w:rsidRDefault="003D5AEE" w:rsidP="00921690">
      <w:pPr>
        <w:autoSpaceDE w:val="0"/>
        <w:autoSpaceDN w:val="0"/>
        <w:adjustRightInd w:val="0"/>
        <w:ind w:left="993"/>
        <w:rPr>
          <w:rFonts w:ascii="CIDFont+F2" w:hAnsi="CIDFont+F2" w:cs="CIDFont+F2"/>
          <w:sz w:val="12"/>
          <w:szCs w:val="12"/>
        </w:rPr>
      </w:pPr>
    </w:p>
    <w:p w14:paraId="68AB73E9" w14:textId="6DE54B24" w:rsidR="003D5AEE" w:rsidRDefault="003D5AEE" w:rsidP="00921690">
      <w:pPr>
        <w:autoSpaceDE w:val="0"/>
        <w:autoSpaceDN w:val="0"/>
        <w:adjustRightInd w:val="0"/>
        <w:ind w:left="993"/>
        <w:jc w:val="both"/>
        <w:rPr>
          <w:rFonts w:ascii="CIDFont+F2" w:hAnsi="CIDFont+F2" w:cs="CIDFont+F2"/>
          <w:szCs w:val="24"/>
        </w:rPr>
      </w:pPr>
      <w:r w:rsidRPr="00E71378">
        <w:rPr>
          <w:rFonts w:ascii="CIDFont+F2" w:hAnsi="CIDFont+F2" w:cs="CIDFont+F2"/>
          <w:noProof/>
          <w:color w:val="5A8A26"/>
          <w:szCs w:val="24"/>
        </w:rPr>
        <w:drawing>
          <wp:anchor distT="0" distB="0" distL="114300" distR="114300" simplePos="0" relativeHeight="251667456" behindDoc="1" locked="0" layoutInCell="1" allowOverlap="1" wp14:anchorId="7C432AC9" wp14:editId="14A9DC7B">
            <wp:simplePos x="0" y="0"/>
            <wp:positionH relativeFrom="margin">
              <wp:align>left</wp:align>
            </wp:positionH>
            <wp:positionV relativeFrom="paragraph">
              <wp:posOffset>34290</wp:posOffset>
            </wp:positionV>
            <wp:extent cx="470535" cy="378460"/>
            <wp:effectExtent l="0" t="0" r="5715" b="2540"/>
            <wp:wrapTight wrapText="bothSides">
              <wp:wrapPolygon edited="0">
                <wp:start x="0" y="0"/>
                <wp:lineTo x="0" y="20658"/>
                <wp:lineTo x="20988" y="20658"/>
                <wp:lineTo x="20988" y="0"/>
                <wp:lineTo x="0" y="0"/>
              </wp:wrapPolygon>
            </wp:wrapTight>
            <wp:docPr id="66643670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185332" name="Imagen 458185332"/>
                    <pic:cNvPicPr/>
                  </pic:nvPicPr>
                  <pic:blipFill>
                    <a:blip r:embed="rId13">
                      <a:extLst>
                        <a:ext uri="{28A0092B-C50C-407E-A947-70E740481C1C}">
                          <a14:useLocalDpi xmlns:a14="http://schemas.microsoft.com/office/drawing/2010/main" val="0"/>
                        </a:ext>
                      </a:extLst>
                    </a:blip>
                    <a:stretch>
                      <a:fillRect/>
                    </a:stretch>
                  </pic:blipFill>
                  <pic:spPr>
                    <a:xfrm>
                      <a:off x="0" y="0"/>
                      <a:ext cx="470535" cy="378460"/>
                    </a:xfrm>
                    <a:prstGeom prst="rect">
                      <a:avLst/>
                    </a:prstGeom>
                  </pic:spPr>
                </pic:pic>
              </a:graphicData>
            </a:graphic>
            <wp14:sizeRelH relativeFrom="page">
              <wp14:pctWidth>0</wp14:pctWidth>
            </wp14:sizeRelH>
            <wp14:sizeRelV relativeFrom="page">
              <wp14:pctHeight>0</wp14:pctHeight>
            </wp14:sizeRelV>
          </wp:anchor>
        </w:drawing>
      </w:r>
      <w:r w:rsidRPr="00E71378">
        <w:rPr>
          <w:rFonts w:ascii="CIDFont+F2" w:hAnsi="CIDFont+F2" w:cs="CIDFont+F2"/>
          <w:color w:val="5A8A26"/>
          <w:szCs w:val="24"/>
        </w:rPr>
        <w:t>Orden ECD/308/2012</w:t>
      </w:r>
      <w:r>
        <w:rPr>
          <w:rFonts w:ascii="CIDFont+F2" w:hAnsi="CIDFont+F2" w:cs="CIDFont+F2"/>
          <w:szCs w:val="24"/>
        </w:rPr>
        <w:t>, de 15 de febrero, por la que se establece el currículo del ciclo formativo de grado superior correspondiente al título de Técnico Superior en Administración y Finanzas.</w:t>
      </w:r>
    </w:p>
    <w:p w14:paraId="41F86A4B" w14:textId="77777777" w:rsidR="003D5AEE" w:rsidRPr="003D5AEE" w:rsidRDefault="003D5AEE" w:rsidP="00921690">
      <w:pPr>
        <w:autoSpaceDE w:val="0"/>
        <w:autoSpaceDN w:val="0"/>
        <w:adjustRightInd w:val="0"/>
        <w:ind w:left="993"/>
        <w:jc w:val="both"/>
        <w:rPr>
          <w:rFonts w:ascii="CIDFont+F2" w:hAnsi="CIDFont+F2" w:cs="CIDFont+F2"/>
          <w:sz w:val="12"/>
          <w:szCs w:val="12"/>
        </w:rPr>
      </w:pPr>
    </w:p>
    <w:p w14:paraId="771E2AAE" w14:textId="58E9E5AA" w:rsidR="00070BD7" w:rsidRPr="008E2E6F" w:rsidRDefault="003D5AEE" w:rsidP="00487A87">
      <w:pPr>
        <w:autoSpaceDE w:val="0"/>
        <w:autoSpaceDN w:val="0"/>
        <w:adjustRightInd w:val="0"/>
        <w:ind w:left="993"/>
        <w:jc w:val="both"/>
        <w:rPr>
          <w:rFonts w:ascii="CIDFont+F2" w:hAnsi="CIDFont+F2" w:cs="CIDFont+F2"/>
          <w:szCs w:val="24"/>
        </w:rPr>
      </w:pPr>
      <w:r w:rsidRPr="00E71378">
        <w:rPr>
          <w:rFonts w:ascii="CIDFont+F2" w:hAnsi="CIDFont+F2" w:cs="CIDFont+F2"/>
          <w:noProof/>
          <w:color w:val="5A8A26"/>
          <w:szCs w:val="24"/>
        </w:rPr>
        <w:drawing>
          <wp:anchor distT="0" distB="0" distL="114300" distR="114300" simplePos="0" relativeHeight="251665408" behindDoc="1" locked="0" layoutInCell="1" allowOverlap="1" wp14:anchorId="23C1C52E" wp14:editId="610709EE">
            <wp:simplePos x="0" y="0"/>
            <wp:positionH relativeFrom="margin">
              <wp:posOffset>117764</wp:posOffset>
            </wp:positionH>
            <wp:positionV relativeFrom="paragraph">
              <wp:posOffset>6985</wp:posOffset>
            </wp:positionV>
            <wp:extent cx="297815" cy="327660"/>
            <wp:effectExtent l="0" t="0" r="6985" b="0"/>
            <wp:wrapTight wrapText="bothSides">
              <wp:wrapPolygon edited="0">
                <wp:start x="0" y="0"/>
                <wp:lineTo x="0" y="20093"/>
                <wp:lineTo x="20725" y="20093"/>
                <wp:lineTo x="20725" y="0"/>
                <wp:lineTo x="0" y="0"/>
              </wp:wrapPolygon>
            </wp:wrapTight>
            <wp:docPr id="596852731"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5541153" name="Imagen 1675541153"/>
                    <pic:cNvPicPr/>
                  </pic:nvPicPr>
                  <pic:blipFill>
                    <a:blip r:embed="rId9">
                      <a:extLst>
                        <a:ext uri="{28A0092B-C50C-407E-A947-70E740481C1C}">
                          <a14:useLocalDpi xmlns:a14="http://schemas.microsoft.com/office/drawing/2010/main" val="0"/>
                        </a:ext>
                      </a:extLst>
                    </a:blip>
                    <a:stretch>
                      <a:fillRect/>
                    </a:stretch>
                  </pic:blipFill>
                  <pic:spPr>
                    <a:xfrm>
                      <a:off x="0" y="0"/>
                      <a:ext cx="297815" cy="327660"/>
                    </a:xfrm>
                    <a:prstGeom prst="rect">
                      <a:avLst/>
                    </a:prstGeom>
                  </pic:spPr>
                </pic:pic>
              </a:graphicData>
            </a:graphic>
            <wp14:sizeRelH relativeFrom="page">
              <wp14:pctWidth>0</wp14:pctWidth>
            </wp14:sizeRelH>
            <wp14:sizeRelV relativeFrom="page">
              <wp14:pctHeight>0</wp14:pctHeight>
            </wp14:sizeRelV>
          </wp:anchor>
        </w:drawing>
      </w:r>
      <w:r w:rsidRPr="00E71378">
        <w:rPr>
          <w:rFonts w:ascii="CIDFont+F2" w:hAnsi="CIDFont+F2" w:cs="CIDFont+F2"/>
          <w:color w:val="5A8A26"/>
          <w:szCs w:val="24"/>
        </w:rPr>
        <w:t>Orden de 11 de marzo de 2013</w:t>
      </w:r>
      <w:r w:rsidRPr="008E2E6F">
        <w:rPr>
          <w:rFonts w:ascii="CIDFont+F2" w:hAnsi="CIDFont+F2" w:cs="CIDFont+F2"/>
          <w:szCs w:val="24"/>
        </w:rPr>
        <w:t>, por el que se desarrolla el currículo correspondiente al título de Técnico superior en Administración y Fnanzas</w:t>
      </w:r>
      <w:r w:rsidR="00070BD7" w:rsidRPr="008E2E6F">
        <w:rPr>
          <w:rFonts w:ascii="CIDFont+F2" w:hAnsi="CIDFont+F2" w:cs="CIDFont+F2"/>
          <w:szCs w:val="24"/>
        </w:rPr>
        <w:t>.</w:t>
      </w:r>
    </w:p>
    <w:p w14:paraId="0727D733" w14:textId="4CCD32AE" w:rsidR="00070BD7" w:rsidRPr="00580ECA" w:rsidRDefault="00070BD7" w:rsidP="00580ECA">
      <w:pPr>
        <w:autoSpaceDE w:val="0"/>
        <w:autoSpaceDN w:val="0"/>
        <w:adjustRightInd w:val="0"/>
        <w:ind w:left="993"/>
        <w:jc w:val="both"/>
        <w:rPr>
          <w:rFonts w:ascii="CIDFont+F2" w:hAnsi="CIDFont+F2" w:cs="CIDFont+F2"/>
          <w:sz w:val="23"/>
          <w:szCs w:val="23"/>
        </w:rPr>
      </w:pPr>
      <w:r w:rsidRPr="00580ECA">
        <w:rPr>
          <w:rFonts w:ascii="CIDFont+F2" w:hAnsi="CIDFont+F2" w:cs="CIDFont+F2"/>
          <w:sz w:val="23"/>
          <w:szCs w:val="23"/>
        </w:rPr>
        <w:t>Publicada en BOJA nº 58, 25 de marzo de 2013.  </w:t>
      </w:r>
    </w:p>
    <w:p w14:paraId="1E77860A" w14:textId="492B0172" w:rsidR="00070BD7" w:rsidRPr="00070BD7" w:rsidRDefault="00070BD7" w:rsidP="00580ECA">
      <w:pPr>
        <w:autoSpaceDE w:val="0"/>
        <w:autoSpaceDN w:val="0"/>
        <w:adjustRightInd w:val="0"/>
        <w:ind w:left="993"/>
        <w:jc w:val="both"/>
        <w:rPr>
          <w:rFonts w:ascii="CIDFont+F2" w:hAnsi="CIDFont+F2" w:cs="CIDFont+F2"/>
          <w:sz w:val="23"/>
          <w:szCs w:val="23"/>
        </w:rPr>
      </w:pPr>
      <w:r w:rsidRPr="00070BD7">
        <w:rPr>
          <w:rFonts w:ascii="CIDFont+F2" w:hAnsi="CIDFont+F2" w:cs="CIDFont+F2"/>
          <w:sz w:val="23"/>
          <w:szCs w:val="23"/>
        </w:rPr>
        <w:lastRenderedPageBreak/>
        <w:t>Esta orden adapta el Real Decreto 1584/2011 al currículo concreto y establece los criterios de evaluación, los contenidos y la organización de las enseñanzas en Andalucía.</w:t>
      </w:r>
    </w:p>
    <w:p w14:paraId="1F3CEEF5" w14:textId="77777777" w:rsidR="00070BD7" w:rsidRDefault="00070BD7" w:rsidP="00515DAD">
      <w:pPr>
        <w:autoSpaceDE w:val="0"/>
        <w:autoSpaceDN w:val="0"/>
        <w:adjustRightInd w:val="0"/>
        <w:rPr>
          <w:szCs w:val="24"/>
        </w:rPr>
      </w:pPr>
    </w:p>
    <w:p w14:paraId="2F9C81A9" w14:textId="6CA11833" w:rsidR="00606081" w:rsidRPr="006A716A" w:rsidRDefault="003D5AEE" w:rsidP="00841B0E">
      <w:pPr>
        <w:jc w:val="both"/>
        <w:rPr>
          <w:b/>
          <w:bCs/>
          <w:sz w:val="26"/>
          <w:szCs w:val="26"/>
        </w:rPr>
      </w:pPr>
      <w:r w:rsidRPr="006A716A">
        <w:rPr>
          <w:b/>
          <w:bCs/>
          <w:sz w:val="26"/>
          <w:szCs w:val="26"/>
        </w:rPr>
        <w:t>3.</w:t>
      </w:r>
      <w:r w:rsidR="00606081" w:rsidRPr="006A716A">
        <w:rPr>
          <w:b/>
          <w:bCs/>
          <w:sz w:val="26"/>
          <w:szCs w:val="26"/>
        </w:rPr>
        <w:t xml:space="preserve"> JUSTIFICACIÓN DEL MÓDULO</w:t>
      </w:r>
    </w:p>
    <w:p w14:paraId="03DC5CB5" w14:textId="77777777" w:rsidR="00921690" w:rsidRPr="00921690" w:rsidRDefault="00921690" w:rsidP="00841B0E">
      <w:pPr>
        <w:jc w:val="both"/>
        <w:rPr>
          <w:sz w:val="14"/>
          <w:szCs w:val="14"/>
        </w:rPr>
      </w:pPr>
    </w:p>
    <w:p w14:paraId="3FB85565" w14:textId="125ADB37" w:rsidR="00921690" w:rsidRPr="00921690" w:rsidRDefault="00921690" w:rsidP="00921690">
      <w:pPr>
        <w:jc w:val="center"/>
        <w:rPr>
          <w:b/>
          <w:bCs/>
          <w:i/>
          <w:iCs/>
          <w:szCs w:val="24"/>
        </w:rPr>
      </w:pPr>
      <w:r w:rsidRPr="00921690">
        <w:rPr>
          <w:rFonts w:ascii="CIDFont+F5" w:hAnsi="CIDFont+F5" w:cs="CIDFont+F5"/>
          <w:i/>
          <w:iCs/>
          <w:color w:val="B45E06"/>
          <w:sz w:val="22"/>
          <w:szCs w:val="22"/>
        </w:rPr>
        <w:t xml:space="preserve">"La contabilidad es el alma de los negocios" - </w:t>
      </w:r>
      <w:r w:rsidRPr="00921690">
        <w:rPr>
          <w:rFonts w:ascii="CIDFont+F2" w:hAnsi="CIDFont+F2" w:cs="CIDFont+F2"/>
          <w:i/>
          <w:iCs/>
          <w:color w:val="B45E06"/>
          <w:sz w:val="22"/>
          <w:szCs w:val="22"/>
        </w:rPr>
        <w:t>Charles Dickens</w:t>
      </w:r>
    </w:p>
    <w:p w14:paraId="0C64C562" w14:textId="77777777" w:rsidR="00921690" w:rsidRPr="00921690" w:rsidRDefault="00921690" w:rsidP="00841B0E">
      <w:pPr>
        <w:jc w:val="both"/>
        <w:rPr>
          <w:rFonts w:asciiTheme="minorHAnsi" w:hAnsiTheme="minorHAnsi" w:cstheme="minorHAnsi"/>
          <w:sz w:val="14"/>
          <w:szCs w:val="14"/>
        </w:rPr>
      </w:pPr>
    </w:p>
    <w:p w14:paraId="22D60F35" w14:textId="20CD1F5C" w:rsidR="003D5AEE" w:rsidRPr="007D6F1C" w:rsidRDefault="00921690" w:rsidP="00841B0E">
      <w:pPr>
        <w:jc w:val="both"/>
        <w:rPr>
          <w:rFonts w:cs="Arial"/>
          <w:b/>
          <w:bCs/>
          <w:szCs w:val="24"/>
        </w:rPr>
      </w:pPr>
      <w:r w:rsidRPr="007D6F1C">
        <w:rPr>
          <w:rFonts w:cs="Arial"/>
          <w:b/>
          <w:bCs/>
          <w:szCs w:val="24"/>
        </w:rPr>
        <w:t>3.1</w:t>
      </w:r>
      <w:r w:rsidR="00B35C11">
        <w:rPr>
          <w:rFonts w:cs="Arial"/>
          <w:b/>
          <w:bCs/>
          <w:szCs w:val="24"/>
        </w:rPr>
        <w:t>.</w:t>
      </w:r>
      <w:r w:rsidRPr="007D6F1C">
        <w:rPr>
          <w:rFonts w:cs="Arial"/>
          <w:b/>
          <w:bCs/>
          <w:szCs w:val="24"/>
        </w:rPr>
        <w:t xml:space="preserve"> IMPORTANCIA DE LA FORMACIÓN PROFESIONAL</w:t>
      </w:r>
    </w:p>
    <w:p w14:paraId="44B8FF49" w14:textId="77777777" w:rsidR="00921690" w:rsidRPr="00921690" w:rsidRDefault="00921690" w:rsidP="00606081">
      <w:pPr>
        <w:autoSpaceDE w:val="0"/>
        <w:autoSpaceDN w:val="0"/>
        <w:adjustRightInd w:val="0"/>
        <w:rPr>
          <w:rFonts w:ascii="CIDFont+F2" w:hAnsi="CIDFont+F2" w:cs="CIDFont+F2"/>
          <w:sz w:val="14"/>
          <w:szCs w:val="14"/>
        </w:rPr>
      </w:pPr>
    </w:p>
    <w:p w14:paraId="718E1CF9" w14:textId="1F60400F" w:rsidR="00606081" w:rsidRDefault="00606081" w:rsidP="00487A87">
      <w:pPr>
        <w:autoSpaceDE w:val="0"/>
        <w:autoSpaceDN w:val="0"/>
        <w:adjustRightInd w:val="0"/>
        <w:ind w:firstLine="709"/>
        <w:jc w:val="both"/>
        <w:rPr>
          <w:rFonts w:ascii="CIDFont+F2" w:hAnsi="CIDFont+F2" w:cs="CIDFont+F2"/>
          <w:szCs w:val="24"/>
        </w:rPr>
      </w:pPr>
      <w:r>
        <w:rPr>
          <w:rFonts w:ascii="CIDFont+F2" w:hAnsi="CIDFont+F2" w:cs="CIDFont+F2"/>
          <w:szCs w:val="24"/>
        </w:rPr>
        <w:t>Para que las personas puedan alcanzar sus deseos y convertirse en lo que anhelan, es necesario que</w:t>
      </w:r>
      <w:r w:rsidR="00921690">
        <w:rPr>
          <w:rFonts w:ascii="CIDFont+F2" w:hAnsi="CIDFont+F2" w:cs="CIDFont+F2"/>
          <w:szCs w:val="24"/>
        </w:rPr>
        <w:t xml:space="preserve"> </w:t>
      </w:r>
      <w:r>
        <w:rPr>
          <w:rFonts w:ascii="CIDFont+F2" w:hAnsi="CIDFont+F2" w:cs="CIDFont+F2"/>
          <w:szCs w:val="24"/>
        </w:rPr>
        <w:t>tengan acceso a un amplio rango de derechos, habilidades y destrezas personales, sociales y profesionales que</w:t>
      </w:r>
      <w:r w:rsidR="00921690">
        <w:rPr>
          <w:rFonts w:ascii="CIDFont+F2" w:hAnsi="CIDFont+F2" w:cs="CIDFont+F2"/>
          <w:szCs w:val="24"/>
        </w:rPr>
        <w:t xml:space="preserve"> </w:t>
      </w:r>
      <w:r>
        <w:rPr>
          <w:rFonts w:ascii="CIDFont+F2" w:hAnsi="CIDFont+F2" w:cs="CIDFont+F2"/>
          <w:szCs w:val="24"/>
        </w:rPr>
        <w:t>son fundamentales para su desarrollo personal y para aprovechar las oportunidades laborales generadas por</w:t>
      </w:r>
      <w:r w:rsidR="00921690">
        <w:rPr>
          <w:rFonts w:ascii="CIDFont+F2" w:hAnsi="CIDFont+F2" w:cs="CIDFont+F2"/>
          <w:szCs w:val="24"/>
        </w:rPr>
        <w:t xml:space="preserve"> </w:t>
      </w:r>
      <w:r>
        <w:rPr>
          <w:rFonts w:ascii="CIDFont+F2" w:hAnsi="CIDFont+F2" w:cs="CIDFont+F2"/>
          <w:szCs w:val="24"/>
        </w:rPr>
        <w:t>los cambios económicos y tecnológicos.</w:t>
      </w:r>
    </w:p>
    <w:p w14:paraId="1C4D9DE3" w14:textId="77777777" w:rsidR="00921690" w:rsidRPr="00921690" w:rsidRDefault="00921690" w:rsidP="00487A87">
      <w:pPr>
        <w:autoSpaceDE w:val="0"/>
        <w:autoSpaceDN w:val="0"/>
        <w:adjustRightInd w:val="0"/>
        <w:jc w:val="both"/>
        <w:rPr>
          <w:rFonts w:ascii="CIDFont+F2" w:hAnsi="CIDFont+F2" w:cs="CIDFont+F2"/>
          <w:sz w:val="14"/>
          <w:szCs w:val="14"/>
        </w:rPr>
      </w:pPr>
    </w:p>
    <w:p w14:paraId="45A5BBC7" w14:textId="6EBE919A" w:rsidR="00606081" w:rsidRDefault="00606081" w:rsidP="00487A87">
      <w:pPr>
        <w:autoSpaceDE w:val="0"/>
        <w:autoSpaceDN w:val="0"/>
        <w:adjustRightInd w:val="0"/>
        <w:ind w:firstLine="709"/>
        <w:jc w:val="both"/>
        <w:rPr>
          <w:rFonts w:ascii="CIDFont+F2" w:hAnsi="CIDFont+F2" w:cs="CIDFont+F2"/>
          <w:szCs w:val="24"/>
        </w:rPr>
      </w:pPr>
      <w:r>
        <w:rPr>
          <w:rFonts w:ascii="CIDFont+F2" w:hAnsi="CIDFont+F2" w:cs="CIDFont+F2"/>
          <w:szCs w:val="24"/>
        </w:rPr>
        <w:t>Actualmente, el bienestar personal y social de muchas personas en nuestro país se encuentra en riesgo</w:t>
      </w:r>
      <w:r w:rsidR="00921690">
        <w:rPr>
          <w:rFonts w:ascii="CIDFont+F2" w:hAnsi="CIDFont+F2" w:cs="CIDFont+F2"/>
          <w:szCs w:val="24"/>
        </w:rPr>
        <w:t xml:space="preserve"> </w:t>
      </w:r>
      <w:r>
        <w:rPr>
          <w:rFonts w:ascii="CIDFont+F2" w:hAnsi="CIDFont+F2" w:cs="CIDFont+F2"/>
          <w:szCs w:val="24"/>
        </w:rPr>
        <w:t>debido a la falta de capacidades necesarias. Esto se evidencia en problemas como el elevado desempleo</w:t>
      </w:r>
      <w:r w:rsidR="00921690">
        <w:rPr>
          <w:rFonts w:ascii="CIDFont+F2" w:hAnsi="CIDFont+F2" w:cs="CIDFont+F2"/>
          <w:szCs w:val="24"/>
        </w:rPr>
        <w:t xml:space="preserve"> </w:t>
      </w:r>
      <w:r>
        <w:rPr>
          <w:rFonts w:ascii="CIDFont+F2" w:hAnsi="CIDFont+F2" w:cs="CIDFont+F2"/>
          <w:szCs w:val="24"/>
        </w:rPr>
        <w:t>estructural, el alto índice de abandono escolar temprano, las desigualdades de género y los prejuicios que</w:t>
      </w:r>
      <w:r w:rsidR="00921690">
        <w:rPr>
          <w:rFonts w:ascii="CIDFont+F2" w:hAnsi="CIDFont+F2" w:cs="CIDFont+F2"/>
          <w:szCs w:val="24"/>
        </w:rPr>
        <w:t xml:space="preserve"> </w:t>
      </w:r>
      <w:r>
        <w:rPr>
          <w:rFonts w:ascii="CIDFont+F2" w:hAnsi="CIDFont+F2" w:cs="CIDFont+F2"/>
          <w:szCs w:val="24"/>
        </w:rPr>
        <w:t>afectan de manera desproporcionada a ciertos grupos, como las personas con discapacidad.</w:t>
      </w:r>
      <w:r w:rsidR="00921690">
        <w:rPr>
          <w:rFonts w:ascii="CIDFont+F2" w:hAnsi="CIDFont+F2" w:cs="CIDFont+F2"/>
          <w:szCs w:val="24"/>
        </w:rPr>
        <w:tab/>
      </w:r>
    </w:p>
    <w:p w14:paraId="5D1FE55D" w14:textId="77777777" w:rsidR="00921690" w:rsidRPr="00921690" w:rsidRDefault="00921690" w:rsidP="00487A87">
      <w:pPr>
        <w:autoSpaceDE w:val="0"/>
        <w:autoSpaceDN w:val="0"/>
        <w:adjustRightInd w:val="0"/>
        <w:jc w:val="both"/>
        <w:rPr>
          <w:rFonts w:ascii="CIDFont+F2" w:hAnsi="CIDFont+F2" w:cs="CIDFont+F2"/>
          <w:sz w:val="14"/>
          <w:szCs w:val="14"/>
        </w:rPr>
      </w:pPr>
    </w:p>
    <w:p w14:paraId="5AFA68C7" w14:textId="63A9D4FE" w:rsidR="00606081" w:rsidRDefault="00606081" w:rsidP="00487A87">
      <w:pPr>
        <w:autoSpaceDE w:val="0"/>
        <w:autoSpaceDN w:val="0"/>
        <w:adjustRightInd w:val="0"/>
        <w:ind w:firstLine="709"/>
        <w:jc w:val="both"/>
        <w:rPr>
          <w:rFonts w:ascii="CIDFont+F2" w:hAnsi="CIDFont+F2" w:cs="CIDFont+F2"/>
          <w:szCs w:val="24"/>
        </w:rPr>
      </w:pPr>
      <w:r>
        <w:rPr>
          <w:rFonts w:ascii="CIDFont+F2" w:hAnsi="CIDFont+F2" w:cs="CIDFont+F2"/>
          <w:szCs w:val="24"/>
        </w:rPr>
        <w:t>La falta de oportunidades representa una restricción al derecho de ciudadanía, tal como se establece en</w:t>
      </w:r>
      <w:r w:rsidR="00921690">
        <w:rPr>
          <w:rFonts w:ascii="CIDFont+F2" w:hAnsi="CIDFont+F2" w:cs="CIDFont+F2"/>
          <w:szCs w:val="24"/>
        </w:rPr>
        <w:t xml:space="preserve"> </w:t>
      </w:r>
      <w:r>
        <w:rPr>
          <w:rFonts w:ascii="CIDFont+F2" w:hAnsi="CIDFont+F2" w:cs="CIDFont+F2"/>
          <w:szCs w:val="24"/>
        </w:rPr>
        <w:t>la Constitución Española, el Pilar Europeo de los derechos sociales, la Carta Social</w:t>
      </w:r>
      <w:r w:rsidR="00921690">
        <w:rPr>
          <w:rFonts w:ascii="CIDFont+F2" w:hAnsi="CIDFont+F2" w:cs="CIDFont+F2"/>
          <w:szCs w:val="24"/>
        </w:rPr>
        <w:t xml:space="preserve"> Eu</w:t>
      </w:r>
      <w:r>
        <w:rPr>
          <w:rFonts w:ascii="CIDFont+F2" w:hAnsi="CIDFont+F2" w:cs="CIDFont+F2"/>
          <w:szCs w:val="24"/>
        </w:rPr>
        <w:t>ropea y la Convención</w:t>
      </w:r>
      <w:r w:rsidR="00921690">
        <w:rPr>
          <w:rFonts w:ascii="CIDFont+F2" w:hAnsi="CIDFont+F2" w:cs="CIDFont+F2"/>
          <w:szCs w:val="24"/>
        </w:rPr>
        <w:t xml:space="preserve"> </w:t>
      </w:r>
      <w:r>
        <w:rPr>
          <w:rFonts w:ascii="CIDFont+F2" w:hAnsi="CIDFont+F2" w:cs="CIDFont+F2"/>
          <w:szCs w:val="24"/>
        </w:rPr>
        <w:t>Internacional sobre los derechos de las personas con discapacidad. Este riesgo se intensifica aún más cuando</w:t>
      </w:r>
      <w:r w:rsidR="00921690">
        <w:rPr>
          <w:rFonts w:ascii="CIDFont+F2" w:hAnsi="CIDFont+F2" w:cs="CIDFont+F2"/>
          <w:szCs w:val="24"/>
        </w:rPr>
        <w:t xml:space="preserve"> </w:t>
      </w:r>
      <w:r>
        <w:rPr>
          <w:rFonts w:ascii="CIDFont+F2" w:hAnsi="CIDFont+F2" w:cs="CIDFont+F2"/>
          <w:szCs w:val="24"/>
        </w:rPr>
        <w:t>se tiene en cuenta que los cambios económicos y tecnológicos actuales demandan una capacitación y</w:t>
      </w:r>
      <w:r w:rsidR="00921690">
        <w:rPr>
          <w:rFonts w:ascii="CIDFont+F2" w:hAnsi="CIDFont+F2" w:cs="CIDFont+F2"/>
          <w:szCs w:val="24"/>
        </w:rPr>
        <w:t xml:space="preserve"> </w:t>
      </w:r>
      <w:r>
        <w:rPr>
          <w:rFonts w:ascii="CIDFont+F2" w:hAnsi="CIDFont+F2" w:cs="CIDFont+F2"/>
          <w:szCs w:val="24"/>
        </w:rPr>
        <w:t>flexibilidad adecuadas del capital humano para adaptarse a las nuevas circunstancias.</w:t>
      </w:r>
    </w:p>
    <w:p w14:paraId="5AA8CEE0" w14:textId="77777777" w:rsidR="00921690" w:rsidRPr="00921690" w:rsidRDefault="00921690" w:rsidP="00487A87">
      <w:pPr>
        <w:autoSpaceDE w:val="0"/>
        <w:autoSpaceDN w:val="0"/>
        <w:adjustRightInd w:val="0"/>
        <w:jc w:val="both"/>
        <w:rPr>
          <w:rFonts w:ascii="CIDFont+F2" w:hAnsi="CIDFont+F2" w:cs="CIDFont+F2"/>
          <w:sz w:val="14"/>
          <w:szCs w:val="14"/>
        </w:rPr>
      </w:pPr>
    </w:p>
    <w:p w14:paraId="3191FB38" w14:textId="04F1985C" w:rsidR="00606081" w:rsidRDefault="00606081" w:rsidP="00487A87">
      <w:pPr>
        <w:autoSpaceDE w:val="0"/>
        <w:autoSpaceDN w:val="0"/>
        <w:adjustRightInd w:val="0"/>
        <w:ind w:firstLine="709"/>
        <w:jc w:val="both"/>
        <w:rPr>
          <w:sz w:val="18"/>
          <w:szCs w:val="18"/>
        </w:rPr>
      </w:pPr>
      <w:r>
        <w:rPr>
          <w:rFonts w:ascii="CIDFont+F2" w:hAnsi="CIDFont+F2" w:cs="CIDFont+F2"/>
          <w:szCs w:val="24"/>
        </w:rPr>
        <w:t>La transformación económica actual, impulsada por la digitalización y la transición ecológica, requerirá</w:t>
      </w:r>
      <w:r w:rsidR="00921690">
        <w:rPr>
          <w:rFonts w:ascii="CIDFont+F2" w:hAnsi="CIDFont+F2" w:cs="CIDFont+F2"/>
          <w:szCs w:val="24"/>
        </w:rPr>
        <w:t xml:space="preserve"> </w:t>
      </w:r>
      <w:r>
        <w:rPr>
          <w:rFonts w:ascii="CIDFont+F2" w:hAnsi="CIDFont+F2" w:cs="CIDFont+F2"/>
          <w:szCs w:val="24"/>
        </w:rPr>
        <w:t>trabajadores altamente capacitados y cualificados, con al menos un nivel de formación profesional de grado</w:t>
      </w:r>
      <w:r w:rsidR="00921690">
        <w:rPr>
          <w:rFonts w:ascii="CIDFont+F2" w:hAnsi="CIDFont+F2" w:cs="CIDFont+F2"/>
          <w:szCs w:val="24"/>
        </w:rPr>
        <w:t xml:space="preserve"> </w:t>
      </w:r>
      <w:r>
        <w:rPr>
          <w:rFonts w:ascii="CIDFont+F2" w:hAnsi="CIDFont+F2" w:cs="CIDFont+F2"/>
          <w:szCs w:val="24"/>
        </w:rPr>
        <w:t>medio, equivalente a la educación secundaria postobligatoria. Para el año 2025, se estima que en España el</w:t>
      </w:r>
      <w:r w:rsidR="00921690">
        <w:rPr>
          <w:rFonts w:ascii="CIDFont+F2" w:hAnsi="CIDFont+F2" w:cs="CIDFont+F2"/>
          <w:szCs w:val="24"/>
        </w:rPr>
        <w:t xml:space="preserve"> </w:t>
      </w:r>
      <w:r>
        <w:rPr>
          <w:rFonts w:ascii="CIDFont+F2" w:hAnsi="CIDFont+F2" w:cs="CIDFont+F2"/>
          <w:szCs w:val="24"/>
        </w:rPr>
        <w:t>49% de los empleos necesitarán una cualificación intermedia, mientras que solo el 14% requerirá una baja</w:t>
      </w:r>
      <w:r w:rsidR="00921690">
        <w:rPr>
          <w:rFonts w:ascii="CIDFont+F2" w:hAnsi="CIDFont+F2" w:cs="CIDFont+F2"/>
          <w:szCs w:val="24"/>
        </w:rPr>
        <w:t xml:space="preserve"> </w:t>
      </w:r>
      <w:r>
        <w:rPr>
          <w:rFonts w:ascii="CIDFont+F2" w:hAnsi="CIDFont+F2" w:cs="CIDFont+F2"/>
          <w:szCs w:val="24"/>
        </w:rPr>
        <w:t>cualificación.</w:t>
      </w:r>
    </w:p>
    <w:p w14:paraId="0B96E7AB" w14:textId="77777777" w:rsidR="00606081" w:rsidRDefault="00606081" w:rsidP="00487A87">
      <w:pPr>
        <w:jc w:val="both"/>
        <w:rPr>
          <w:sz w:val="18"/>
          <w:szCs w:val="18"/>
        </w:rPr>
      </w:pPr>
    </w:p>
    <w:p w14:paraId="2A8A6CBA" w14:textId="6931A560" w:rsidR="00921690" w:rsidRPr="00BC72FB" w:rsidRDefault="00921690" w:rsidP="00487A87">
      <w:pPr>
        <w:autoSpaceDE w:val="0"/>
        <w:autoSpaceDN w:val="0"/>
        <w:adjustRightInd w:val="0"/>
        <w:ind w:left="851"/>
        <w:jc w:val="both"/>
        <w:rPr>
          <w:rFonts w:ascii="CIDFont+F2" w:hAnsi="CIDFont+F2" w:cs="CIDFont+F2"/>
          <w:color w:val="595959"/>
          <w:szCs w:val="24"/>
        </w:rPr>
      </w:pPr>
      <w:r>
        <w:rPr>
          <w:rFonts w:ascii="CIDFont+F2" w:hAnsi="CIDFont+F2" w:cs="CIDFont+F2"/>
          <w:color w:val="595959"/>
          <w:sz w:val="26"/>
          <w:szCs w:val="26"/>
        </w:rPr>
        <w:t xml:space="preserve">    </w:t>
      </w:r>
      <w:r w:rsidR="00BC72FB">
        <w:rPr>
          <w:rFonts w:ascii="CIDFont+F2" w:hAnsi="CIDFont+F2" w:cs="CIDFont+F2"/>
          <w:color w:val="595959"/>
          <w:sz w:val="26"/>
          <w:szCs w:val="26"/>
        </w:rPr>
        <w:t xml:space="preserve">  </w:t>
      </w:r>
      <w:r w:rsidRPr="00BC72FB">
        <w:rPr>
          <w:rFonts w:ascii="CIDFont+F2" w:hAnsi="CIDFont+F2" w:cs="CIDFont+F2"/>
          <w:color w:val="595959"/>
          <w:szCs w:val="24"/>
        </w:rPr>
        <w:t>NIVEL EDUCATIVO PARA EL EMPLEO</w:t>
      </w:r>
    </w:p>
    <w:p w14:paraId="06032741" w14:textId="30A23129" w:rsidR="00606081" w:rsidRPr="00BC72FB" w:rsidRDefault="00921690" w:rsidP="00487A87">
      <w:pPr>
        <w:jc w:val="both"/>
        <w:rPr>
          <w:rFonts w:ascii="CIDFont+F2" w:hAnsi="CIDFont+F2" w:cs="CIDFont+F2"/>
          <w:color w:val="595959"/>
          <w:szCs w:val="24"/>
        </w:rPr>
      </w:pPr>
      <w:r w:rsidRPr="00BC72FB">
        <w:rPr>
          <w:rFonts w:ascii="CIDFont+F2" w:hAnsi="CIDFont+F2" w:cs="CIDFont+F2"/>
          <w:color w:val="595959"/>
          <w:szCs w:val="24"/>
        </w:rPr>
        <w:t xml:space="preserve">                       </w:t>
      </w:r>
      <w:r w:rsidR="00BC72FB">
        <w:rPr>
          <w:rFonts w:ascii="CIDFont+F2" w:hAnsi="CIDFont+F2" w:cs="CIDFont+F2"/>
          <w:color w:val="595959"/>
          <w:szCs w:val="24"/>
        </w:rPr>
        <w:t xml:space="preserve">    </w:t>
      </w:r>
      <w:r w:rsidRPr="00BC72FB">
        <w:rPr>
          <w:rFonts w:ascii="CIDFont+F2" w:hAnsi="CIDFont+F2" w:cs="CIDFont+F2"/>
          <w:color w:val="595959"/>
          <w:szCs w:val="24"/>
        </w:rPr>
        <w:t>REQUERIDO PARA EL AÑO 2025</w:t>
      </w:r>
    </w:p>
    <w:p w14:paraId="7CE99ED7" w14:textId="77777777" w:rsidR="00921690" w:rsidRDefault="00921690" w:rsidP="00487A87">
      <w:pPr>
        <w:ind w:left="1276"/>
        <w:jc w:val="both"/>
        <w:rPr>
          <w:rFonts w:ascii="CIDFont+F2" w:hAnsi="CIDFont+F2" w:cs="CIDFont+F2"/>
          <w:color w:val="595959"/>
          <w:szCs w:val="24"/>
        </w:rPr>
      </w:pPr>
    </w:p>
    <w:p w14:paraId="25BA424F" w14:textId="286371C2" w:rsidR="007D6F1C" w:rsidRDefault="00921690" w:rsidP="00487A87">
      <w:pPr>
        <w:jc w:val="both"/>
        <w:rPr>
          <w:rFonts w:ascii="CIDFont+F8" w:hAnsi="CIDFont+F8" w:cs="CIDFont+F8"/>
          <w:color w:val="323232"/>
          <w:sz w:val="18"/>
          <w:szCs w:val="18"/>
        </w:rPr>
      </w:pPr>
      <w:r w:rsidRPr="00921690">
        <w:rPr>
          <w:rFonts w:ascii="CIDFont+F2" w:hAnsi="CIDFont+F2" w:cs="CIDFont+F2"/>
          <w:noProof/>
          <w:color w:val="595959"/>
          <w:szCs w:val="24"/>
        </w:rPr>
        <w:drawing>
          <wp:anchor distT="0" distB="0" distL="114300" distR="114300" simplePos="0" relativeHeight="251699200" behindDoc="1" locked="0" layoutInCell="1" allowOverlap="1" wp14:anchorId="2E26D1CA" wp14:editId="6036F1B3">
            <wp:simplePos x="0" y="0"/>
            <wp:positionH relativeFrom="column">
              <wp:posOffset>346</wp:posOffset>
            </wp:positionH>
            <wp:positionV relativeFrom="paragraph">
              <wp:posOffset>-3060</wp:posOffset>
            </wp:positionV>
            <wp:extent cx="3830955" cy="1614170"/>
            <wp:effectExtent l="0" t="0" r="0" b="5080"/>
            <wp:wrapTight wrapText="bothSides">
              <wp:wrapPolygon edited="0">
                <wp:start x="0" y="0"/>
                <wp:lineTo x="0" y="21413"/>
                <wp:lineTo x="21482" y="21413"/>
                <wp:lineTo x="21482" y="0"/>
                <wp:lineTo x="0" y="0"/>
              </wp:wrapPolygon>
            </wp:wrapTight>
            <wp:docPr id="1078923167"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830955" cy="1614170"/>
                    </a:xfrm>
                    <a:prstGeom prst="rect">
                      <a:avLst/>
                    </a:prstGeom>
                    <a:noFill/>
                    <a:ln>
                      <a:noFill/>
                    </a:ln>
                  </pic:spPr>
                </pic:pic>
              </a:graphicData>
            </a:graphic>
            <wp14:sizeRelH relativeFrom="page">
              <wp14:pctWidth>0</wp14:pctWidth>
            </wp14:sizeRelH>
            <wp14:sizeRelV relativeFrom="page">
              <wp14:pctHeight>0</wp14:pctHeight>
            </wp14:sizeRelV>
          </wp:anchor>
        </w:drawing>
      </w:r>
      <w:r w:rsidR="007D6F1C">
        <w:rPr>
          <w:rFonts w:ascii="CIDFont+F8" w:hAnsi="CIDFont+F8" w:cs="CIDFont+F8"/>
          <w:color w:val="323232"/>
          <w:sz w:val="18"/>
          <w:szCs w:val="18"/>
        </w:rPr>
        <w:t>Ilustración 4 Elaboración propia con datos extraídos de Ley Orgánica 3/2022, de 31 de marzo, de ordenación e integración de la Formación Profesional.</w:t>
      </w:r>
    </w:p>
    <w:p w14:paraId="3CB2DDA7" w14:textId="77777777" w:rsidR="007D6F1C" w:rsidRPr="007D6F1C" w:rsidRDefault="007D6F1C" w:rsidP="00487A87">
      <w:pPr>
        <w:jc w:val="both"/>
        <w:rPr>
          <w:rFonts w:ascii="CIDFont+F8" w:hAnsi="CIDFont+F8" w:cs="CIDFont+F8"/>
          <w:color w:val="323232"/>
          <w:sz w:val="10"/>
          <w:szCs w:val="10"/>
        </w:rPr>
      </w:pPr>
    </w:p>
    <w:p w14:paraId="1D595D2E" w14:textId="360A780E" w:rsidR="007D6F1C" w:rsidRDefault="007D6F1C" w:rsidP="00487A87">
      <w:pPr>
        <w:autoSpaceDE w:val="0"/>
        <w:autoSpaceDN w:val="0"/>
        <w:adjustRightInd w:val="0"/>
        <w:jc w:val="both"/>
        <w:rPr>
          <w:rFonts w:ascii="CIDFont+F2" w:hAnsi="CIDFont+F2" w:cs="CIDFont+F2"/>
          <w:szCs w:val="24"/>
        </w:rPr>
      </w:pPr>
      <w:r>
        <w:rPr>
          <w:rFonts w:ascii="CIDFont+F2" w:hAnsi="CIDFont+F2" w:cs="CIDFont+F2"/>
          <w:szCs w:val="24"/>
        </w:rPr>
        <w:t>Un Sistema de Formación Profesional eficaz es la herramienta más poderosa para crear oportunidades</w:t>
      </w:r>
      <w:r w:rsidR="00DE22D9">
        <w:rPr>
          <w:rFonts w:ascii="CIDFont+F2" w:hAnsi="CIDFont+F2" w:cs="CIDFont+F2"/>
          <w:szCs w:val="24"/>
        </w:rPr>
        <w:t xml:space="preserve"> </w:t>
      </w:r>
      <w:r>
        <w:rPr>
          <w:rFonts w:ascii="CIDFont+F2" w:hAnsi="CIDFont+F2" w:cs="CIDFont+F2"/>
          <w:szCs w:val="24"/>
        </w:rPr>
        <w:t>y formar trabajadores altamente capacitados. Esta afirmación se basa en la experiencia de otros países europeos y en datos económicos españoles, donde se ha registrado una disminución significativa en la tasa de desempleo juvenil para aquellos que han obtenido títulos de Formación Profesional.</w:t>
      </w:r>
    </w:p>
    <w:p w14:paraId="5788A136" w14:textId="77777777" w:rsidR="00DE22D9" w:rsidRPr="00DE22D9" w:rsidRDefault="00DE22D9" w:rsidP="00487A87">
      <w:pPr>
        <w:autoSpaceDE w:val="0"/>
        <w:autoSpaceDN w:val="0"/>
        <w:adjustRightInd w:val="0"/>
        <w:jc w:val="both"/>
        <w:rPr>
          <w:rFonts w:ascii="CIDFont+F2" w:hAnsi="CIDFont+F2" w:cs="CIDFont+F2"/>
          <w:sz w:val="14"/>
          <w:szCs w:val="14"/>
        </w:rPr>
      </w:pPr>
    </w:p>
    <w:p w14:paraId="30002ECC" w14:textId="4AAC8574" w:rsidR="007D6F1C" w:rsidRDefault="007D6F1C" w:rsidP="00487A87">
      <w:pPr>
        <w:autoSpaceDE w:val="0"/>
        <w:autoSpaceDN w:val="0"/>
        <w:adjustRightInd w:val="0"/>
        <w:ind w:firstLine="709"/>
        <w:jc w:val="both"/>
        <w:rPr>
          <w:rFonts w:ascii="CIDFont+F2" w:hAnsi="CIDFont+F2" w:cs="CIDFont+F2"/>
          <w:color w:val="595959"/>
          <w:szCs w:val="24"/>
        </w:rPr>
      </w:pPr>
      <w:r>
        <w:rPr>
          <w:rFonts w:ascii="CIDFont+F2" w:hAnsi="CIDFont+F2" w:cs="CIDFont+F2"/>
          <w:szCs w:val="24"/>
        </w:rPr>
        <w:t>La Comisión Europea, consciente del papel determinante de la formación profesional, ha hecho de ella uno de los ejes de la política común. En concreto haciendo referencia a que la Formación Profesional debe desempeñar un papel clave prevenir y contrarrestar el abandono prematuro de la educación y la formación y promover la igualdad de oportunidades.</w:t>
      </w:r>
    </w:p>
    <w:p w14:paraId="6CA3ABA1" w14:textId="77777777" w:rsidR="00606081" w:rsidRPr="00DE22D9" w:rsidRDefault="00606081" w:rsidP="00487A87">
      <w:pPr>
        <w:jc w:val="both"/>
        <w:rPr>
          <w:szCs w:val="24"/>
        </w:rPr>
      </w:pPr>
    </w:p>
    <w:p w14:paraId="72B3181C" w14:textId="26EECB9F" w:rsidR="007D6F1C" w:rsidRPr="007D6F1C" w:rsidRDefault="007D6F1C" w:rsidP="00487A87">
      <w:pPr>
        <w:autoSpaceDE w:val="0"/>
        <w:autoSpaceDN w:val="0"/>
        <w:adjustRightInd w:val="0"/>
        <w:jc w:val="both"/>
        <w:rPr>
          <w:i/>
          <w:iCs/>
          <w:sz w:val="23"/>
          <w:szCs w:val="23"/>
        </w:rPr>
      </w:pPr>
      <w:r w:rsidRPr="007D6F1C">
        <w:rPr>
          <w:rFonts w:ascii="CIDFont+F5" w:hAnsi="CIDFont+F5" w:cs="CIDFont+F5"/>
          <w:i/>
          <w:iCs/>
          <w:noProof/>
          <w:sz w:val="23"/>
          <w:szCs w:val="23"/>
        </w:rPr>
        <w:drawing>
          <wp:anchor distT="0" distB="0" distL="114300" distR="114300" simplePos="0" relativeHeight="251700224" behindDoc="1" locked="0" layoutInCell="1" allowOverlap="1" wp14:anchorId="32066D20" wp14:editId="1B7A7AC1">
            <wp:simplePos x="0" y="0"/>
            <wp:positionH relativeFrom="column">
              <wp:posOffset>346</wp:posOffset>
            </wp:positionH>
            <wp:positionV relativeFrom="paragraph">
              <wp:posOffset>-3290</wp:posOffset>
            </wp:positionV>
            <wp:extent cx="381334" cy="396587"/>
            <wp:effectExtent l="0" t="0" r="0" b="3810"/>
            <wp:wrapTight wrapText="bothSides">
              <wp:wrapPolygon edited="0">
                <wp:start x="0" y="0"/>
                <wp:lineTo x="0" y="20769"/>
                <wp:lineTo x="20520" y="20769"/>
                <wp:lineTo x="20520" y="0"/>
                <wp:lineTo x="0" y="0"/>
              </wp:wrapPolygon>
            </wp:wrapTight>
            <wp:docPr id="2131288155"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1288155" name="Imagen 2131288155"/>
                    <pic:cNvPicPr/>
                  </pic:nvPicPr>
                  <pic:blipFill>
                    <a:blip r:embed="rId21">
                      <a:extLst>
                        <a:ext uri="{28A0092B-C50C-407E-A947-70E740481C1C}">
                          <a14:useLocalDpi xmlns:a14="http://schemas.microsoft.com/office/drawing/2010/main" val="0"/>
                        </a:ext>
                      </a:extLst>
                    </a:blip>
                    <a:stretch>
                      <a:fillRect/>
                    </a:stretch>
                  </pic:blipFill>
                  <pic:spPr>
                    <a:xfrm>
                      <a:off x="0" y="0"/>
                      <a:ext cx="381334" cy="396587"/>
                    </a:xfrm>
                    <a:prstGeom prst="rect">
                      <a:avLst/>
                    </a:prstGeom>
                  </pic:spPr>
                </pic:pic>
              </a:graphicData>
            </a:graphic>
            <wp14:sizeRelH relativeFrom="page">
              <wp14:pctWidth>0</wp14:pctWidth>
            </wp14:sizeRelH>
            <wp14:sizeRelV relativeFrom="page">
              <wp14:pctHeight>0</wp14:pctHeight>
            </wp14:sizeRelV>
          </wp:anchor>
        </w:drawing>
      </w:r>
      <w:r w:rsidRPr="007D6F1C">
        <w:rPr>
          <w:rFonts w:ascii="CIDFont+F5" w:hAnsi="CIDFont+F5" w:cs="CIDFont+F5"/>
          <w:i/>
          <w:iCs/>
          <w:sz w:val="23"/>
          <w:szCs w:val="23"/>
        </w:rPr>
        <w:t>Recomendación del Consejo de 24 de noviembre de 2020 sobre la educación y formación profesionales para la competitividad sostenible, la equidad social y la resiliencia 2020/C 417/01</w:t>
      </w:r>
    </w:p>
    <w:p w14:paraId="2DF6ACCB" w14:textId="77777777" w:rsidR="007D6F1C" w:rsidRPr="007D6F1C" w:rsidRDefault="007D6F1C" w:rsidP="00841B0E">
      <w:pPr>
        <w:jc w:val="both"/>
        <w:rPr>
          <w:sz w:val="28"/>
          <w:szCs w:val="28"/>
        </w:rPr>
      </w:pPr>
    </w:p>
    <w:p w14:paraId="1A822E73" w14:textId="77777777" w:rsidR="00DE22D9" w:rsidRDefault="00DE22D9" w:rsidP="007D6F1C">
      <w:pPr>
        <w:jc w:val="both"/>
        <w:rPr>
          <w:rFonts w:cs="Arial"/>
          <w:b/>
          <w:bCs/>
          <w:szCs w:val="24"/>
        </w:rPr>
      </w:pPr>
    </w:p>
    <w:p w14:paraId="451C5D1E" w14:textId="7B2A4CB1" w:rsidR="007D6F1C" w:rsidRPr="007D6F1C" w:rsidRDefault="007D6F1C" w:rsidP="007D6F1C">
      <w:pPr>
        <w:jc w:val="both"/>
        <w:rPr>
          <w:rFonts w:cs="Arial"/>
          <w:b/>
          <w:bCs/>
          <w:szCs w:val="24"/>
        </w:rPr>
      </w:pPr>
      <w:r w:rsidRPr="007D6F1C">
        <w:rPr>
          <w:rFonts w:cs="Arial"/>
          <w:b/>
          <w:bCs/>
          <w:szCs w:val="24"/>
        </w:rPr>
        <w:t>3.</w:t>
      </w:r>
      <w:r>
        <w:rPr>
          <w:rFonts w:cs="Arial"/>
          <w:b/>
          <w:bCs/>
          <w:szCs w:val="24"/>
        </w:rPr>
        <w:t>2</w:t>
      </w:r>
      <w:r w:rsidR="00B35C11">
        <w:rPr>
          <w:rFonts w:cs="Arial"/>
          <w:b/>
          <w:bCs/>
          <w:szCs w:val="24"/>
        </w:rPr>
        <w:t>.</w:t>
      </w:r>
      <w:r w:rsidRPr="007D6F1C">
        <w:rPr>
          <w:rFonts w:cs="Arial"/>
          <w:b/>
          <w:bCs/>
          <w:szCs w:val="24"/>
        </w:rPr>
        <w:t xml:space="preserve"> IMPORTANCIA </w:t>
      </w:r>
      <w:r>
        <w:rPr>
          <w:rFonts w:cs="Arial"/>
          <w:b/>
          <w:bCs/>
          <w:szCs w:val="24"/>
        </w:rPr>
        <w:t>DEL TÍTULO DE TÉCNICO SUPERIOR EN ADMINISTRACIÓN Y FINANZAS</w:t>
      </w:r>
    </w:p>
    <w:p w14:paraId="07F6264D" w14:textId="77777777" w:rsidR="007D6F1C" w:rsidRPr="007D6F1C" w:rsidRDefault="007D6F1C" w:rsidP="00841B0E">
      <w:pPr>
        <w:jc w:val="both"/>
        <w:rPr>
          <w:sz w:val="16"/>
          <w:szCs w:val="16"/>
        </w:rPr>
      </w:pPr>
    </w:p>
    <w:p w14:paraId="4DD954F1" w14:textId="499B9243" w:rsidR="007D6F1C" w:rsidRDefault="007D6F1C" w:rsidP="007D6F1C">
      <w:pPr>
        <w:autoSpaceDE w:val="0"/>
        <w:autoSpaceDN w:val="0"/>
        <w:adjustRightInd w:val="0"/>
        <w:ind w:firstLine="709"/>
        <w:jc w:val="both"/>
        <w:rPr>
          <w:rFonts w:ascii="CIDFont+F2" w:hAnsi="CIDFont+F2" w:cs="CIDFont+F2"/>
          <w:szCs w:val="24"/>
        </w:rPr>
      </w:pPr>
      <w:r>
        <w:rPr>
          <w:rFonts w:ascii="CIDFont+F2" w:hAnsi="CIDFont+F2" w:cs="CIDFont+F2"/>
          <w:szCs w:val="24"/>
        </w:rPr>
        <w:t>La profesión de técnico superior en Administración y Finanzas ha experimentado una importante evolución debido al desarrollo de los sectores económicos, especialmente el sector servicios. Este crecimiento ha generado una alta demanda de profesionales capacitados en esta área, y se espera que esta tendencia continúe en el futuro cercano.</w:t>
      </w:r>
    </w:p>
    <w:p w14:paraId="6AA81DD7" w14:textId="77777777" w:rsidR="007D6F1C" w:rsidRPr="007D6F1C" w:rsidRDefault="007D6F1C" w:rsidP="007D6F1C">
      <w:pPr>
        <w:autoSpaceDE w:val="0"/>
        <w:autoSpaceDN w:val="0"/>
        <w:adjustRightInd w:val="0"/>
        <w:jc w:val="both"/>
        <w:rPr>
          <w:rFonts w:ascii="CIDFont+F2" w:hAnsi="CIDFont+F2" w:cs="CIDFont+F2"/>
          <w:sz w:val="14"/>
          <w:szCs w:val="14"/>
        </w:rPr>
      </w:pPr>
    </w:p>
    <w:p w14:paraId="1BAB4302" w14:textId="6D75D370" w:rsidR="007D6F1C" w:rsidRDefault="007D6F1C" w:rsidP="007D6F1C">
      <w:pPr>
        <w:autoSpaceDE w:val="0"/>
        <w:autoSpaceDN w:val="0"/>
        <w:adjustRightInd w:val="0"/>
        <w:ind w:firstLine="709"/>
        <w:jc w:val="both"/>
        <w:rPr>
          <w:rFonts w:ascii="CIDFont+F2" w:hAnsi="CIDFont+F2" w:cs="CIDFont+F2"/>
          <w:szCs w:val="24"/>
        </w:rPr>
      </w:pPr>
      <w:r>
        <w:rPr>
          <w:rFonts w:ascii="CIDFont+F2" w:hAnsi="CIDFont+F2" w:cs="CIDFont+F2"/>
          <w:szCs w:val="24"/>
        </w:rPr>
        <w:t>Entre las causas de esta situación se encuentra la globalización de la actividad económica y el aumento de las relaciones comerciales e institucionales a nivel internacional. Esto requiere profesionales altamente capacitados y competitivos, especialmente en tecnologías de la información y comunicación, y con habilidades lingüísticas en varios idiomas.</w:t>
      </w:r>
    </w:p>
    <w:p w14:paraId="2C5266FF" w14:textId="77777777" w:rsidR="007D6F1C" w:rsidRPr="007D6F1C" w:rsidRDefault="007D6F1C" w:rsidP="007D6F1C">
      <w:pPr>
        <w:autoSpaceDE w:val="0"/>
        <w:autoSpaceDN w:val="0"/>
        <w:adjustRightInd w:val="0"/>
        <w:jc w:val="both"/>
        <w:rPr>
          <w:rFonts w:ascii="CIDFont+F2" w:hAnsi="CIDFont+F2" w:cs="CIDFont+F2"/>
          <w:sz w:val="14"/>
          <w:szCs w:val="14"/>
        </w:rPr>
      </w:pPr>
    </w:p>
    <w:p w14:paraId="14366C56" w14:textId="4E8DADD3" w:rsidR="007D6F1C" w:rsidRDefault="007D6F1C" w:rsidP="007D6F1C">
      <w:pPr>
        <w:autoSpaceDE w:val="0"/>
        <w:autoSpaceDN w:val="0"/>
        <w:adjustRightInd w:val="0"/>
        <w:ind w:left="709"/>
        <w:jc w:val="both"/>
        <w:rPr>
          <w:rFonts w:ascii="CIDFont+F2" w:hAnsi="CIDFont+F2" w:cs="CIDFont+F2"/>
          <w:szCs w:val="24"/>
        </w:rPr>
      </w:pPr>
      <w:r>
        <w:rPr>
          <w:rFonts w:ascii="CIDFont+F2" w:hAnsi="CIDFont+F2" w:cs="CIDFont+F2"/>
          <w:szCs w:val="24"/>
        </w:rPr>
        <w:t>Además, la organización de la actividad empresarial y laboral exige a los profesionales de</w:t>
      </w:r>
    </w:p>
    <w:p w14:paraId="2B74AA36" w14:textId="683DD39E" w:rsidR="007D6F1C" w:rsidRDefault="007D6F1C" w:rsidP="007D6F1C">
      <w:pPr>
        <w:autoSpaceDE w:val="0"/>
        <w:autoSpaceDN w:val="0"/>
        <w:adjustRightInd w:val="0"/>
        <w:jc w:val="both"/>
        <w:rPr>
          <w:rFonts w:ascii="CIDFont+F2" w:hAnsi="CIDFont+F2" w:cs="CIDFont+F2"/>
          <w:szCs w:val="24"/>
        </w:rPr>
      </w:pPr>
      <w:r>
        <w:rPr>
          <w:rFonts w:ascii="CIDFont+F2" w:hAnsi="CIDFont+F2" w:cs="CIDFont+F2"/>
          <w:szCs w:val="24"/>
        </w:rPr>
        <w:t>administración y finanzas habilidades personales y sociales, como trabajo en equipo, autonomía, iniciativa en la toma de decisiones, desarrollo de tareas y atención al público. Las fronteras entre las diferentes áreas de la administración empresarial están cada vez más difusas, lo que requiere una mayor coordinación interna y externa.</w:t>
      </w:r>
    </w:p>
    <w:p w14:paraId="4EA54119" w14:textId="77777777" w:rsidR="007D6F1C" w:rsidRPr="007D6F1C" w:rsidRDefault="007D6F1C" w:rsidP="007D6F1C">
      <w:pPr>
        <w:autoSpaceDE w:val="0"/>
        <w:autoSpaceDN w:val="0"/>
        <w:adjustRightInd w:val="0"/>
        <w:jc w:val="both"/>
        <w:rPr>
          <w:rFonts w:ascii="CIDFont+F2" w:hAnsi="CIDFont+F2" w:cs="CIDFont+F2"/>
          <w:sz w:val="14"/>
          <w:szCs w:val="14"/>
        </w:rPr>
      </w:pPr>
    </w:p>
    <w:p w14:paraId="71349F1D" w14:textId="48A005EB" w:rsidR="007D6F1C" w:rsidRDefault="007D6F1C" w:rsidP="007D6F1C">
      <w:pPr>
        <w:autoSpaceDE w:val="0"/>
        <w:autoSpaceDN w:val="0"/>
        <w:adjustRightInd w:val="0"/>
        <w:ind w:firstLine="709"/>
        <w:jc w:val="both"/>
        <w:rPr>
          <w:rFonts w:ascii="CIDFont+F2" w:hAnsi="CIDFont+F2" w:cs="CIDFont+F2"/>
          <w:szCs w:val="24"/>
        </w:rPr>
      </w:pPr>
      <w:r>
        <w:rPr>
          <w:rFonts w:ascii="CIDFont+F2" w:hAnsi="CIDFont+F2" w:cs="CIDFont+F2"/>
          <w:szCs w:val="24"/>
        </w:rPr>
        <w:t>Otro factor que influye en la demanda de profesionales en este campo es el cambio constante en la legislación, los tipos de documentos y los procedimientos administrativos utilizados por las empresas. Esto exige una actualización constante, una actitud favorable hacia el aprendizaje a lo largo de la vida, la autoformación y la responsabilidad.</w:t>
      </w:r>
    </w:p>
    <w:p w14:paraId="04D8A71A" w14:textId="77777777" w:rsidR="007D6F1C" w:rsidRPr="007D6F1C" w:rsidRDefault="007D6F1C" w:rsidP="007D6F1C">
      <w:pPr>
        <w:autoSpaceDE w:val="0"/>
        <w:autoSpaceDN w:val="0"/>
        <w:adjustRightInd w:val="0"/>
        <w:jc w:val="both"/>
        <w:rPr>
          <w:rFonts w:ascii="CIDFont+F2" w:hAnsi="CIDFont+F2" w:cs="CIDFont+F2"/>
          <w:sz w:val="14"/>
          <w:szCs w:val="14"/>
        </w:rPr>
      </w:pPr>
    </w:p>
    <w:p w14:paraId="61F8592E" w14:textId="0465A713" w:rsidR="007D6F1C" w:rsidRDefault="007D6F1C" w:rsidP="00487A87">
      <w:pPr>
        <w:autoSpaceDE w:val="0"/>
        <w:autoSpaceDN w:val="0"/>
        <w:adjustRightInd w:val="0"/>
        <w:ind w:firstLine="709"/>
        <w:jc w:val="both"/>
        <w:rPr>
          <w:rFonts w:ascii="CIDFont+F2" w:hAnsi="CIDFont+F2" w:cs="CIDFont+F2"/>
          <w:szCs w:val="24"/>
        </w:rPr>
      </w:pPr>
      <w:r>
        <w:rPr>
          <w:rFonts w:ascii="CIDFont+F2" w:hAnsi="CIDFont+F2" w:cs="CIDFont+F2"/>
          <w:szCs w:val="24"/>
        </w:rPr>
        <w:t>Por último, la creciente competitividad en el mundo empresarial requiere profesionales capaces de trabajar en un entorno de gestión de calidad, con enfoque en la seguridad, la higiene y el respeto al medio ambiente. En resumen, la evolución del sector y el entorno empresarial hacen que el Título de Técnico Superior en Administración y Finanzas sea fundamental para el éxito profesional en este campo.</w:t>
      </w:r>
    </w:p>
    <w:p w14:paraId="592CE2EE" w14:textId="77777777" w:rsidR="00B51C33" w:rsidRDefault="00B51C33" w:rsidP="00487A87">
      <w:pPr>
        <w:autoSpaceDE w:val="0"/>
        <w:autoSpaceDN w:val="0"/>
        <w:adjustRightInd w:val="0"/>
        <w:ind w:firstLine="709"/>
        <w:jc w:val="both"/>
        <w:rPr>
          <w:rFonts w:ascii="CIDFont+F2" w:hAnsi="CIDFont+F2" w:cs="CIDFont+F2"/>
          <w:color w:val="B45E06"/>
          <w:szCs w:val="24"/>
        </w:rPr>
      </w:pPr>
    </w:p>
    <w:p w14:paraId="5A2E042E" w14:textId="0F3CB24B" w:rsidR="007D6F1C" w:rsidRPr="00B51C33" w:rsidRDefault="00B51C33" w:rsidP="00487A87">
      <w:pPr>
        <w:autoSpaceDE w:val="0"/>
        <w:autoSpaceDN w:val="0"/>
        <w:adjustRightInd w:val="0"/>
        <w:jc w:val="both"/>
        <w:rPr>
          <w:rFonts w:cs="Arial"/>
          <w:b/>
          <w:bCs/>
          <w:szCs w:val="24"/>
        </w:rPr>
      </w:pPr>
      <w:r w:rsidRPr="00B51C33">
        <w:rPr>
          <w:rFonts w:cs="Arial"/>
          <w:b/>
          <w:bCs/>
          <w:szCs w:val="24"/>
        </w:rPr>
        <w:t>3.3. IMPORTANCIA DEL MÓDULO DE CONTABILIDAD Y FISCALIDAD</w:t>
      </w:r>
    </w:p>
    <w:p w14:paraId="21FBE3E1" w14:textId="77777777" w:rsidR="007D6F1C" w:rsidRDefault="007D6F1C" w:rsidP="00487A87">
      <w:pPr>
        <w:autoSpaceDE w:val="0"/>
        <w:autoSpaceDN w:val="0"/>
        <w:adjustRightInd w:val="0"/>
        <w:ind w:firstLine="709"/>
        <w:jc w:val="both"/>
        <w:rPr>
          <w:szCs w:val="24"/>
        </w:rPr>
      </w:pPr>
    </w:p>
    <w:p w14:paraId="3FF0430E" w14:textId="47FABA3C" w:rsidR="00B51C33" w:rsidRDefault="00B51C33" w:rsidP="00487A87">
      <w:pPr>
        <w:autoSpaceDE w:val="0"/>
        <w:autoSpaceDN w:val="0"/>
        <w:adjustRightInd w:val="0"/>
        <w:ind w:firstLine="709"/>
        <w:jc w:val="both"/>
        <w:rPr>
          <w:rFonts w:ascii="CIDFont+F2" w:hAnsi="CIDFont+F2" w:cs="CIDFont+F2"/>
          <w:szCs w:val="24"/>
        </w:rPr>
      </w:pPr>
      <w:r>
        <w:rPr>
          <w:rFonts w:ascii="CIDFont+F2" w:hAnsi="CIDFont+F2" w:cs="CIDFont+F2"/>
          <w:szCs w:val="24"/>
        </w:rPr>
        <w:t>La contabilidad y la fiscalidad se han convertido con el paso de los años en un elemento esencial para el éxito de cualquier negocio o empresa, más si cabe, en un mundo cada vez más globalizado y competitivo. Estas áreas de la empresa son fundamentales para la gestión, ya que permiten tener un control exhaustivo de las finanzas y cumplir con todas las obligaciones tributarias.</w:t>
      </w:r>
    </w:p>
    <w:p w14:paraId="5D3F27BA" w14:textId="77777777" w:rsidR="00B51C33" w:rsidRPr="00B51C33" w:rsidRDefault="00B51C33" w:rsidP="00487A87">
      <w:pPr>
        <w:autoSpaceDE w:val="0"/>
        <w:autoSpaceDN w:val="0"/>
        <w:adjustRightInd w:val="0"/>
        <w:jc w:val="both"/>
        <w:rPr>
          <w:rFonts w:ascii="CIDFont+F2" w:hAnsi="CIDFont+F2" w:cs="CIDFont+F2"/>
          <w:sz w:val="14"/>
          <w:szCs w:val="14"/>
        </w:rPr>
      </w:pPr>
    </w:p>
    <w:p w14:paraId="1225AC33" w14:textId="5632CDA7" w:rsidR="00B51C33" w:rsidRDefault="00B51C33" w:rsidP="00487A87">
      <w:pPr>
        <w:autoSpaceDE w:val="0"/>
        <w:autoSpaceDN w:val="0"/>
        <w:adjustRightInd w:val="0"/>
        <w:ind w:firstLine="709"/>
        <w:jc w:val="both"/>
        <w:rPr>
          <w:rFonts w:ascii="CIDFont+F2" w:hAnsi="CIDFont+F2" w:cs="CIDFont+F2"/>
          <w:szCs w:val="24"/>
        </w:rPr>
      </w:pPr>
      <w:r>
        <w:rPr>
          <w:rFonts w:ascii="CIDFont+F2" w:hAnsi="CIDFont+F2" w:cs="CIDFont+F2"/>
          <w:szCs w:val="24"/>
        </w:rPr>
        <w:t>En este contexto, la formación en contabilidad y fiscalidad se ha convertido en una necesidad para cualquier profesional que quiera desempeñarse en el ámbito empresarial. La formación en contabilidad y fiscalidad proporciona las habilidades y conocimientos necesarios para llevar a cabo una gestión eficiente de las finanzas de una empresa, y para cumplir con las obligaciones fiscales y tributarias.</w:t>
      </w:r>
    </w:p>
    <w:p w14:paraId="73D280E9" w14:textId="77777777" w:rsidR="00B51C33" w:rsidRPr="00063805" w:rsidRDefault="00B51C33" w:rsidP="00487A87">
      <w:pPr>
        <w:autoSpaceDE w:val="0"/>
        <w:autoSpaceDN w:val="0"/>
        <w:adjustRightInd w:val="0"/>
        <w:jc w:val="both"/>
        <w:rPr>
          <w:rFonts w:ascii="CIDFont+F2" w:hAnsi="CIDFont+F2" w:cs="CIDFont+F2"/>
          <w:sz w:val="14"/>
          <w:szCs w:val="14"/>
        </w:rPr>
      </w:pPr>
    </w:p>
    <w:p w14:paraId="44A3ED2A" w14:textId="7DB43FA8" w:rsidR="00B51C33" w:rsidRDefault="00B51C33" w:rsidP="00487A87">
      <w:pPr>
        <w:autoSpaceDE w:val="0"/>
        <w:autoSpaceDN w:val="0"/>
        <w:adjustRightInd w:val="0"/>
        <w:ind w:firstLine="709"/>
        <w:jc w:val="both"/>
        <w:rPr>
          <w:rFonts w:ascii="CIDFont+F2" w:hAnsi="CIDFont+F2" w:cs="CIDFont+F2"/>
          <w:szCs w:val="24"/>
        </w:rPr>
      </w:pPr>
      <w:r>
        <w:rPr>
          <w:rFonts w:ascii="CIDFont+F2" w:hAnsi="CIDFont+F2" w:cs="CIDFont+F2"/>
          <w:szCs w:val="24"/>
        </w:rPr>
        <w:t>La formación en contabilidad y fiscalidad también es esencial para los emprendedores y los autónomos,</w:t>
      </w:r>
      <w:r w:rsidR="00063805">
        <w:rPr>
          <w:rFonts w:ascii="CIDFont+F2" w:hAnsi="CIDFont+F2" w:cs="CIDFont+F2"/>
          <w:szCs w:val="24"/>
        </w:rPr>
        <w:t xml:space="preserve"> </w:t>
      </w:r>
      <w:r>
        <w:rPr>
          <w:rFonts w:ascii="CIDFont+F2" w:hAnsi="CIDFont+F2" w:cs="CIDFont+F2"/>
          <w:szCs w:val="24"/>
        </w:rPr>
        <w:t>ya que les permite llevar un control exhaustivo de sus finanzas y cumplir con sus obligaciones fiscales y</w:t>
      </w:r>
      <w:r w:rsidR="00063805">
        <w:rPr>
          <w:rFonts w:ascii="CIDFont+F2" w:hAnsi="CIDFont+F2" w:cs="CIDFont+F2"/>
          <w:szCs w:val="24"/>
        </w:rPr>
        <w:t xml:space="preserve"> </w:t>
      </w:r>
      <w:r>
        <w:rPr>
          <w:rFonts w:ascii="CIDFont+F2" w:hAnsi="CIDFont+F2" w:cs="CIDFont+F2"/>
          <w:szCs w:val="24"/>
        </w:rPr>
        <w:t>tributarias.</w:t>
      </w:r>
    </w:p>
    <w:p w14:paraId="66C7B545" w14:textId="77777777" w:rsidR="00063805" w:rsidRPr="00063805" w:rsidRDefault="00063805" w:rsidP="00487A87">
      <w:pPr>
        <w:autoSpaceDE w:val="0"/>
        <w:autoSpaceDN w:val="0"/>
        <w:adjustRightInd w:val="0"/>
        <w:jc w:val="both"/>
        <w:rPr>
          <w:rFonts w:ascii="CIDFont+F2" w:hAnsi="CIDFont+F2" w:cs="CIDFont+F2"/>
          <w:sz w:val="14"/>
          <w:szCs w:val="14"/>
        </w:rPr>
      </w:pPr>
    </w:p>
    <w:p w14:paraId="66F8A50E" w14:textId="59564B8D" w:rsidR="00B51C33" w:rsidRDefault="00B51C33" w:rsidP="00487A87">
      <w:pPr>
        <w:autoSpaceDE w:val="0"/>
        <w:autoSpaceDN w:val="0"/>
        <w:adjustRightInd w:val="0"/>
        <w:ind w:firstLine="709"/>
        <w:jc w:val="both"/>
        <w:rPr>
          <w:rFonts w:ascii="CIDFont+F2" w:hAnsi="CIDFont+F2" w:cs="CIDFont+F2"/>
          <w:szCs w:val="24"/>
        </w:rPr>
      </w:pPr>
      <w:r>
        <w:rPr>
          <w:rFonts w:ascii="CIDFont+F2" w:hAnsi="CIDFont+F2" w:cs="CIDFont+F2"/>
          <w:szCs w:val="24"/>
        </w:rPr>
        <w:lastRenderedPageBreak/>
        <w:t>Es de precisar, la importancia que tiene la formación continua en esta materia, puesto que la legislación</w:t>
      </w:r>
      <w:r w:rsidR="00063805">
        <w:rPr>
          <w:rFonts w:ascii="CIDFont+F2" w:hAnsi="CIDFont+F2" w:cs="CIDFont+F2"/>
          <w:szCs w:val="24"/>
        </w:rPr>
        <w:t xml:space="preserve"> </w:t>
      </w:r>
      <w:r>
        <w:rPr>
          <w:rFonts w:ascii="CIDFont+F2" w:hAnsi="CIDFont+F2" w:cs="CIDFont+F2"/>
          <w:szCs w:val="24"/>
        </w:rPr>
        <w:t>fiscal y tributaria se encuentra en constante evolución, con el fin de adaptarse a un mundo económico que</w:t>
      </w:r>
      <w:r w:rsidR="00063805">
        <w:rPr>
          <w:rFonts w:ascii="CIDFont+F2" w:hAnsi="CIDFont+F2" w:cs="CIDFont+F2"/>
          <w:szCs w:val="24"/>
        </w:rPr>
        <w:t xml:space="preserve"> </w:t>
      </w:r>
      <w:r>
        <w:rPr>
          <w:rFonts w:ascii="CIDFont+F2" w:hAnsi="CIDFont+F2" w:cs="CIDFont+F2"/>
          <w:szCs w:val="24"/>
        </w:rPr>
        <w:t>destaca por su flexibilidad y rapidez en los cambios normativos. Será esencial la actualización de los futuros</w:t>
      </w:r>
      <w:r w:rsidR="00063805">
        <w:rPr>
          <w:rFonts w:ascii="CIDFont+F2" w:hAnsi="CIDFont+F2" w:cs="CIDFont+F2"/>
          <w:szCs w:val="24"/>
        </w:rPr>
        <w:t xml:space="preserve"> </w:t>
      </w:r>
      <w:r>
        <w:rPr>
          <w:rFonts w:ascii="CIDFont+F2" w:hAnsi="CIDFont+F2" w:cs="CIDFont+F2"/>
          <w:szCs w:val="24"/>
        </w:rPr>
        <w:t>profesionales para mantenerse al día de estos cambios y que puedan adaptarse a las nuevas condiciones.</w:t>
      </w:r>
    </w:p>
    <w:p w14:paraId="50986BAF" w14:textId="77777777" w:rsidR="00063805" w:rsidRPr="00063805" w:rsidRDefault="00063805" w:rsidP="00487A87">
      <w:pPr>
        <w:autoSpaceDE w:val="0"/>
        <w:autoSpaceDN w:val="0"/>
        <w:adjustRightInd w:val="0"/>
        <w:jc w:val="both"/>
        <w:rPr>
          <w:rFonts w:ascii="CIDFont+F2" w:hAnsi="CIDFont+F2" w:cs="CIDFont+F2"/>
          <w:sz w:val="14"/>
          <w:szCs w:val="14"/>
        </w:rPr>
      </w:pPr>
    </w:p>
    <w:p w14:paraId="026322BB" w14:textId="7C276175" w:rsidR="00B51C33" w:rsidRDefault="00B51C33" w:rsidP="00487A87">
      <w:pPr>
        <w:autoSpaceDE w:val="0"/>
        <w:autoSpaceDN w:val="0"/>
        <w:adjustRightInd w:val="0"/>
        <w:ind w:firstLine="709"/>
        <w:jc w:val="both"/>
        <w:rPr>
          <w:rFonts w:ascii="CIDFont+F2" w:hAnsi="CIDFont+F2" w:cs="CIDFont+F2"/>
          <w:szCs w:val="24"/>
        </w:rPr>
      </w:pPr>
      <w:r>
        <w:rPr>
          <w:rFonts w:ascii="CIDFont+F2" w:hAnsi="CIDFont+F2" w:cs="CIDFont+F2"/>
          <w:szCs w:val="24"/>
        </w:rPr>
        <w:t>Además, la formación en ámbito fiscal conlleva un alto grado de relación con la educación en valores</w:t>
      </w:r>
      <w:r w:rsidR="00063805">
        <w:rPr>
          <w:rFonts w:ascii="CIDFont+F2" w:hAnsi="CIDFont+F2" w:cs="CIDFont+F2"/>
          <w:szCs w:val="24"/>
        </w:rPr>
        <w:t xml:space="preserve"> </w:t>
      </w:r>
      <w:r>
        <w:rPr>
          <w:rFonts w:ascii="CIDFont+F2" w:hAnsi="CIDFont+F2" w:cs="CIDFont+F2"/>
          <w:szCs w:val="24"/>
        </w:rPr>
        <w:t>morales y cívicos, debido a la importancia que tienen los tributos en un estado de derecho como España y su</w:t>
      </w:r>
      <w:r w:rsidR="00063805">
        <w:rPr>
          <w:rFonts w:ascii="CIDFont+F2" w:hAnsi="CIDFont+F2" w:cs="CIDFont+F2"/>
          <w:szCs w:val="24"/>
        </w:rPr>
        <w:t xml:space="preserve"> </w:t>
      </w:r>
      <w:r>
        <w:rPr>
          <w:rFonts w:ascii="CIDFont+F2" w:hAnsi="CIDFont+F2" w:cs="CIDFont+F2"/>
          <w:szCs w:val="24"/>
        </w:rPr>
        <w:t>contribución al mantenimiento del estado del bienestar. Será preciso entonces, que contemos con profesionales que conozcan las normas tributarias, se mantengan actualizados y sean capaces de aplicarlas de forma</w:t>
      </w:r>
      <w:r w:rsidR="00063805">
        <w:rPr>
          <w:rFonts w:ascii="CIDFont+F2" w:hAnsi="CIDFont+F2" w:cs="CIDFont+F2"/>
          <w:szCs w:val="24"/>
        </w:rPr>
        <w:t xml:space="preserve"> </w:t>
      </w:r>
      <w:r>
        <w:rPr>
          <w:rFonts w:ascii="CIDFont+F2" w:hAnsi="CIDFont+F2" w:cs="CIDFont+F2"/>
          <w:szCs w:val="24"/>
        </w:rPr>
        <w:t>adecuada para cada situación.</w:t>
      </w:r>
    </w:p>
    <w:p w14:paraId="6756E0C3" w14:textId="77777777" w:rsidR="00063805" w:rsidRPr="00063805" w:rsidRDefault="00063805" w:rsidP="00487A87">
      <w:pPr>
        <w:autoSpaceDE w:val="0"/>
        <w:autoSpaceDN w:val="0"/>
        <w:adjustRightInd w:val="0"/>
        <w:jc w:val="both"/>
        <w:rPr>
          <w:rFonts w:ascii="CIDFont+F2" w:hAnsi="CIDFont+F2" w:cs="CIDFont+F2"/>
          <w:sz w:val="14"/>
          <w:szCs w:val="14"/>
        </w:rPr>
      </w:pPr>
    </w:p>
    <w:p w14:paraId="7AB6E5C2" w14:textId="35103BEF" w:rsidR="00B51C33" w:rsidRDefault="00B51C33" w:rsidP="00487A87">
      <w:pPr>
        <w:autoSpaceDE w:val="0"/>
        <w:autoSpaceDN w:val="0"/>
        <w:adjustRightInd w:val="0"/>
        <w:ind w:firstLine="709"/>
        <w:jc w:val="both"/>
        <w:rPr>
          <w:rFonts w:ascii="CIDFont+F2" w:hAnsi="CIDFont+F2" w:cs="CIDFont+F2"/>
          <w:szCs w:val="24"/>
        </w:rPr>
      </w:pPr>
      <w:r>
        <w:rPr>
          <w:rFonts w:ascii="CIDFont+F2" w:hAnsi="CIDFont+F2" w:cs="CIDFont+F2"/>
          <w:szCs w:val="24"/>
        </w:rPr>
        <w:t>De forma resumida cabría indicar, que: el módulo de contabilidad y fiscalidad es esencial</w:t>
      </w:r>
      <w:r w:rsidR="00063805">
        <w:rPr>
          <w:rFonts w:ascii="CIDFont+F2" w:hAnsi="CIDFont+F2" w:cs="CIDFont+F2"/>
          <w:szCs w:val="24"/>
        </w:rPr>
        <w:t xml:space="preserve"> p</w:t>
      </w:r>
      <w:r>
        <w:rPr>
          <w:rFonts w:ascii="CIDFont+F2" w:hAnsi="CIDFont+F2" w:cs="CIDFont+F2"/>
          <w:szCs w:val="24"/>
        </w:rPr>
        <w:t>ara</w:t>
      </w:r>
      <w:r w:rsidR="00063805">
        <w:rPr>
          <w:rFonts w:ascii="CIDFont+F2" w:hAnsi="CIDFont+F2" w:cs="CIDFont+F2"/>
          <w:szCs w:val="24"/>
        </w:rPr>
        <w:t xml:space="preserve"> </w:t>
      </w:r>
      <w:r>
        <w:rPr>
          <w:rFonts w:ascii="CIDFont+F2" w:hAnsi="CIDFont+F2" w:cs="CIDFont+F2"/>
          <w:szCs w:val="24"/>
        </w:rPr>
        <w:t>profesionales del sector de la administración y la gestión de empresas, ya sean trabajadores por cuenta ajena</w:t>
      </w:r>
      <w:r w:rsidR="00063805">
        <w:rPr>
          <w:rFonts w:ascii="CIDFont+F2" w:hAnsi="CIDFont+F2" w:cs="CIDFont+F2"/>
          <w:szCs w:val="24"/>
        </w:rPr>
        <w:t xml:space="preserve"> </w:t>
      </w:r>
      <w:r>
        <w:rPr>
          <w:rFonts w:ascii="CIDFont+F2" w:hAnsi="CIDFont+F2" w:cs="CIDFont+F2"/>
          <w:szCs w:val="24"/>
        </w:rPr>
        <w:t>o emprendedores. Es mi labor como docente, formar profesionales que sean capaces de organizar y ejecutar</w:t>
      </w:r>
      <w:r w:rsidR="00063805">
        <w:rPr>
          <w:rFonts w:ascii="CIDFont+F2" w:hAnsi="CIDFont+F2" w:cs="CIDFont+F2"/>
          <w:szCs w:val="24"/>
        </w:rPr>
        <w:t xml:space="preserve"> </w:t>
      </w:r>
      <w:r>
        <w:rPr>
          <w:rFonts w:ascii="CIDFont+F2" w:hAnsi="CIDFont+F2" w:cs="CIDFont+F2"/>
          <w:szCs w:val="24"/>
        </w:rPr>
        <w:t>operaciones de administración y gestión en los procesos contables y fiscales en una empresa pública o privada,</w:t>
      </w:r>
      <w:r w:rsidR="00063805">
        <w:rPr>
          <w:rFonts w:ascii="CIDFont+F2" w:hAnsi="CIDFont+F2" w:cs="CIDFont+F2"/>
          <w:szCs w:val="24"/>
        </w:rPr>
        <w:t xml:space="preserve"> </w:t>
      </w:r>
      <w:r>
        <w:rPr>
          <w:rFonts w:ascii="CIDFont+F2" w:hAnsi="CIDFont+F2" w:cs="CIDFont+F2"/>
          <w:szCs w:val="24"/>
        </w:rPr>
        <w:t>aplicando la normativa vigente y los protocolos de gestión de calidad, gestionando la información, asegurando</w:t>
      </w:r>
      <w:r w:rsidR="00063805">
        <w:rPr>
          <w:rFonts w:ascii="CIDFont+F2" w:hAnsi="CIDFont+F2" w:cs="CIDFont+F2"/>
          <w:szCs w:val="24"/>
        </w:rPr>
        <w:t xml:space="preserve"> </w:t>
      </w:r>
      <w:r>
        <w:rPr>
          <w:rFonts w:ascii="CIDFont+F2" w:hAnsi="CIDFont+F2" w:cs="CIDFont+F2"/>
          <w:szCs w:val="24"/>
        </w:rPr>
        <w:t>la satisfacción del cliente y/o usuario y actuando según las normas de prevención de riesgos laborales y</w:t>
      </w:r>
      <w:r w:rsidR="00063805">
        <w:rPr>
          <w:rFonts w:ascii="CIDFont+F2" w:hAnsi="CIDFont+F2" w:cs="CIDFont+F2"/>
          <w:szCs w:val="24"/>
        </w:rPr>
        <w:t xml:space="preserve"> </w:t>
      </w:r>
      <w:r>
        <w:rPr>
          <w:rFonts w:ascii="CIDFont+F2" w:hAnsi="CIDFont+F2" w:cs="CIDFont+F2"/>
          <w:szCs w:val="24"/>
        </w:rPr>
        <w:t>protección medioambiental.</w:t>
      </w:r>
    </w:p>
    <w:p w14:paraId="5B337D5B" w14:textId="77777777" w:rsidR="00063805" w:rsidRDefault="00063805" w:rsidP="00DE22D9">
      <w:pPr>
        <w:autoSpaceDE w:val="0"/>
        <w:autoSpaceDN w:val="0"/>
        <w:adjustRightInd w:val="0"/>
        <w:jc w:val="both"/>
        <w:rPr>
          <w:rFonts w:ascii="CIDFont+F2" w:hAnsi="CIDFont+F2" w:cs="CIDFont+F2"/>
          <w:szCs w:val="24"/>
        </w:rPr>
      </w:pPr>
    </w:p>
    <w:p w14:paraId="482B0957" w14:textId="51BE63CF" w:rsidR="00063805" w:rsidRPr="006A716A" w:rsidRDefault="00063805" w:rsidP="00063805">
      <w:pPr>
        <w:autoSpaceDE w:val="0"/>
        <w:autoSpaceDN w:val="0"/>
        <w:adjustRightInd w:val="0"/>
        <w:jc w:val="both"/>
        <w:rPr>
          <w:rFonts w:cs="Arial"/>
          <w:b/>
          <w:bCs/>
          <w:sz w:val="26"/>
          <w:szCs w:val="26"/>
        </w:rPr>
      </w:pPr>
      <w:r w:rsidRPr="006A716A">
        <w:rPr>
          <w:rFonts w:cs="Arial"/>
          <w:b/>
          <w:bCs/>
          <w:sz w:val="26"/>
          <w:szCs w:val="26"/>
        </w:rPr>
        <w:t>4. CONTEXTUALIZACIÓN</w:t>
      </w:r>
    </w:p>
    <w:p w14:paraId="73A0DDB6" w14:textId="77777777" w:rsidR="00B51C33" w:rsidRPr="00063805" w:rsidRDefault="00B51C33" w:rsidP="00841B0E">
      <w:pPr>
        <w:jc w:val="both"/>
        <w:rPr>
          <w:sz w:val="14"/>
          <w:szCs w:val="14"/>
        </w:rPr>
      </w:pPr>
    </w:p>
    <w:p w14:paraId="3D3DA90C" w14:textId="1EC382E8" w:rsidR="00063805" w:rsidRDefault="00063805" w:rsidP="00063805">
      <w:pPr>
        <w:autoSpaceDE w:val="0"/>
        <w:autoSpaceDN w:val="0"/>
        <w:adjustRightInd w:val="0"/>
        <w:jc w:val="center"/>
        <w:rPr>
          <w:szCs w:val="24"/>
        </w:rPr>
      </w:pPr>
      <w:r w:rsidRPr="00063805">
        <w:rPr>
          <w:rFonts w:ascii="CIDFont+F5" w:hAnsi="CIDFont+F5" w:cs="CIDFont+F5"/>
          <w:i/>
          <w:iCs/>
          <w:color w:val="B45E06"/>
          <w:szCs w:val="24"/>
        </w:rPr>
        <w:t>“La vida es una serie de colisiones con el futuro; no es la suma de lo que hemos sido, sino lo que anhelamos</w:t>
      </w:r>
      <w:r>
        <w:rPr>
          <w:rFonts w:ascii="CIDFont+F5" w:hAnsi="CIDFont+F5" w:cs="CIDFont+F5"/>
          <w:i/>
          <w:iCs/>
          <w:color w:val="B45E06"/>
          <w:szCs w:val="24"/>
        </w:rPr>
        <w:t xml:space="preserve"> </w:t>
      </w:r>
      <w:r>
        <w:rPr>
          <w:rFonts w:ascii="CIDFont+F5" w:hAnsi="CIDFont+F5" w:cs="CIDFont+F5"/>
          <w:color w:val="B45E06"/>
          <w:szCs w:val="24"/>
        </w:rPr>
        <w:t xml:space="preserve">ser” – </w:t>
      </w:r>
      <w:r>
        <w:rPr>
          <w:rFonts w:ascii="CIDFont+F2" w:hAnsi="CIDFont+F2" w:cs="CIDFont+F2"/>
          <w:color w:val="B45E06"/>
          <w:szCs w:val="24"/>
        </w:rPr>
        <w:t>José Ortega y Gasset</w:t>
      </w:r>
    </w:p>
    <w:p w14:paraId="7C93F73F" w14:textId="77777777" w:rsidR="00A93C09" w:rsidRPr="00A93C09" w:rsidRDefault="00A93C09" w:rsidP="00841B0E">
      <w:pPr>
        <w:jc w:val="both"/>
        <w:rPr>
          <w:rFonts w:cs="Arial"/>
          <w:sz w:val="20"/>
        </w:rPr>
      </w:pPr>
    </w:p>
    <w:p w14:paraId="4BE39019" w14:textId="5AD3709C" w:rsidR="00063805" w:rsidRPr="00A93C09" w:rsidRDefault="00063805" w:rsidP="00841B0E">
      <w:pPr>
        <w:jc w:val="both"/>
        <w:rPr>
          <w:rFonts w:cs="Arial"/>
          <w:b/>
          <w:bCs/>
          <w:szCs w:val="24"/>
        </w:rPr>
      </w:pPr>
      <w:r w:rsidRPr="00A93C09">
        <w:rPr>
          <w:rFonts w:cs="Arial"/>
          <w:b/>
          <w:bCs/>
          <w:szCs w:val="24"/>
        </w:rPr>
        <w:t>4.1. ¿POR QUÉ ES NECESARIO EL CONTEXTO?</w:t>
      </w:r>
    </w:p>
    <w:p w14:paraId="6FAC2CE2" w14:textId="77777777" w:rsidR="00063805" w:rsidRPr="00A93C09" w:rsidRDefault="00063805" w:rsidP="00841B0E">
      <w:pPr>
        <w:jc w:val="both"/>
        <w:rPr>
          <w:rFonts w:cs="Arial"/>
          <w:sz w:val="16"/>
          <w:szCs w:val="16"/>
        </w:rPr>
      </w:pPr>
    </w:p>
    <w:p w14:paraId="714B7FF6" w14:textId="37521C2E" w:rsidR="00063805" w:rsidRPr="00063805" w:rsidRDefault="009169FA" w:rsidP="00063805">
      <w:pPr>
        <w:autoSpaceDE w:val="0"/>
        <w:autoSpaceDN w:val="0"/>
        <w:adjustRightInd w:val="0"/>
        <w:ind w:firstLine="709"/>
        <w:jc w:val="both"/>
        <w:rPr>
          <w:rFonts w:ascii="CIDFont+F2" w:hAnsi="CIDFont+F2" w:cs="CIDFont+F2"/>
          <w:b/>
          <w:bCs/>
          <w:szCs w:val="24"/>
        </w:rPr>
      </w:pPr>
      <w:r>
        <w:rPr>
          <w:noProof/>
          <w:szCs w:val="24"/>
        </w:rPr>
        <w:drawing>
          <wp:anchor distT="0" distB="0" distL="114300" distR="114300" simplePos="0" relativeHeight="251702272" behindDoc="0" locked="0" layoutInCell="1" allowOverlap="1" wp14:anchorId="2B899CBE" wp14:editId="433A927F">
            <wp:simplePos x="0" y="0"/>
            <wp:positionH relativeFrom="column">
              <wp:posOffset>3851910</wp:posOffset>
            </wp:positionH>
            <wp:positionV relativeFrom="paragraph">
              <wp:posOffset>1218565</wp:posOffset>
            </wp:positionV>
            <wp:extent cx="2407920" cy="2435860"/>
            <wp:effectExtent l="0" t="0" r="0" b="2540"/>
            <wp:wrapSquare wrapText="bothSides"/>
            <wp:docPr id="209374830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3748307" name="Imagen 2093748307"/>
                    <pic:cNvPicPr/>
                  </pic:nvPicPr>
                  <pic:blipFill>
                    <a:blip r:embed="rId22">
                      <a:extLst>
                        <a:ext uri="{28A0092B-C50C-407E-A947-70E740481C1C}">
                          <a14:useLocalDpi xmlns:a14="http://schemas.microsoft.com/office/drawing/2010/main" val="0"/>
                        </a:ext>
                      </a:extLst>
                    </a:blip>
                    <a:stretch>
                      <a:fillRect/>
                    </a:stretch>
                  </pic:blipFill>
                  <pic:spPr>
                    <a:xfrm>
                      <a:off x="0" y="0"/>
                      <a:ext cx="2407920" cy="2435860"/>
                    </a:xfrm>
                    <a:prstGeom prst="rect">
                      <a:avLst/>
                    </a:prstGeom>
                  </pic:spPr>
                </pic:pic>
              </a:graphicData>
            </a:graphic>
            <wp14:sizeRelH relativeFrom="page">
              <wp14:pctWidth>0</wp14:pctWidth>
            </wp14:sizeRelH>
            <wp14:sizeRelV relativeFrom="page">
              <wp14:pctHeight>0</wp14:pctHeight>
            </wp14:sizeRelV>
          </wp:anchor>
        </w:drawing>
      </w:r>
      <w:r w:rsidR="00063805">
        <w:rPr>
          <w:rFonts w:ascii="CIDFont+F2" w:hAnsi="CIDFont+F2" w:cs="CIDFont+F2"/>
          <w:color w:val="000000"/>
          <w:szCs w:val="24"/>
        </w:rPr>
        <w:t xml:space="preserve">Como ya hemos comentado en anteriores puntos, la programación constituye el tercer nivel de concreción curricular, ya que permite planificar y de esta forma evitar la improvisación. Mediante la programación haremos eficiente el proceso de enseñanza aprendizaje y favoreceremos la consecución los objetivos por parte de nuestros alumnos. Sin embargo, tenemos que comentar, que, para que la programación cumpla esto, no puede ser un ente aislado de la realidad. La programación debe estar adaptada a todas las circunstancias particulares que presenta nuestro </w:t>
      </w:r>
      <w:r w:rsidR="00063805" w:rsidRPr="00063805">
        <w:rPr>
          <w:rFonts w:ascii="CIDFont+F2" w:hAnsi="CIDFont+F2" w:cs="CIDFont+F2"/>
          <w:b/>
          <w:bCs/>
          <w:szCs w:val="24"/>
        </w:rPr>
        <w:t>alumnado</w:t>
      </w:r>
      <w:r w:rsidR="00063805">
        <w:rPr>
          <w:rFonts w:ascii="CIDFont+F2" w:hAnsi="CIDFont+F2" w:cs="CIDFont+F2"/>
          <w:color w:val="B45E06"/>
          <w:szCs w:val="24"/>
        </w:rPr>
        <w:t xml:space="preserve"> </w:t>
      </w:r>
      <w:r w:rsidR="00063805">
        <w:rPr>
          <w:rFonts w:ascii="CIDFont+F2" w:hAnsi="CIDFont+F2" w:cs="CIDFont+F2"/>
          <w:color w:val="000000"/>
          <w:szCs w:val="24"/>
        </w:rPr>
        <w:t xml:space="preserve">y su entorno, ellos son el centro de la </w:t>
      </w:r>
      <w:r w:rsidR="00063805" w:rsidRPr="00063805">
        <w:rPr>
          <w:rFonts w:ascii="CIDFont+F2" w:hAnsi="CIDFont+F2" w:cs="CIDFont+F2"/>
          <w:b/>
          <w:bCs/>
          <w:szCs w:val="24"/>
        </w:rPr>
        <w:t>programación</w:t>
      </w:r>
      <w:r w:rsidR="00063805" w:rsidRPr="00063805">
        <w:rPr>
          <w:rFonts w:ascii="CIDFont+F2" w:hAnsi="CIDFont+F2" w:cs="CIDFont+F2"/>
          <w:szCs w:val="24"/>
        </w:rPr>
        <w:t>.</w:t>
      </w:r>
    </w:p>
    <w:p w14:paraId="299F8857" w14:textId="3CBD68F1" w:rsidR="00063805" w:rsidRPr="00063805" w:rsidRDefault="00063805" w:rsidP="00063805">
      <w:pPr>
        <w:autoSpaceDE w:val="0"/>
        <w:autoSpaceDN w:val="0"/>
        <w:adjustRightInd w:val="0"/>
        <w:jc w:val="both"/>
        <w:rPr>
          <w:rFonts w:ascii="CIDFont+F2" w:hAnsi="CIDFont+F2" w:cs="CIDFont+F2"/>
          <w:color w:val="000000"/>
          <w:sz w:val="14"/>
          <w:szCs w:val="14"/>
        </w:rPr>
      </w:pPr>
    </w:p>
    <w:p w14:paraId="1858E8D9" w14:textId="5A923D9A" w:rsidR="00063805" w:rsidRDefault="00063805" w:rsidP="00063805">
      <w:pPr>
        <w:autoSpaceDE w:val="0"/>
        <w:autoSpaceDN w:val="0"/>
        <w:adjustRightInd w:val="0"/>
        <w:ind w:firstLine="709"/>
        <w:jc w:val="both"/>
        <w:rPr>
          <w:rFonts w:ascii="CIDFont+F2" w:hAnsi="CIDFont+F2" w:cs="CIDFont+F2"/>
          <w:color w:val="000000"/>
          <w:szCs w:val="24"/>
        </w:rPr>
      </w:pPr>
      <w:r>
        <w:rPr>
          <w:rFonts w:ascii="CIDFont+F2" w:hAnsi="CIDFont+F2" w:cs="CIDFont+F2"/>
          <w:color w:val="000000"/>
          <w:szCs w:val="24"/>
        </w:rPr>
        <w:t>Además de lo anteriormente mencionado, la ley prescribe la necesidad de adecuar la programación didáctica a las características de nuestros alumnos y de su entorno socio-productivo. Así lo señala el R.D. 1147/2011, de 29 de julio, por el que se establece la ordenación general de la formación profesional del sistema educativo.</w:t>
      </w:r>
    </w:p>
    <w:p w14:paraId="3DB1194D" w14:textId="77777777" w:rsidR="00063805" w:rsidRDefault="00063805" w:rsidP="00063805">
      <w:pPr>
        <w:autoSpaceDE w:val="0"/>
        <w:autoSpaceDN w:val="0"/>
        <w:adjustRightInd w:val="0"/>
        <w:jc w:val="both"/>
        <w:rPr>
          <w:rFonts w:ascii="CIDFont+F2" w:hAnsi="CIDFont+F2" w:cs="CIDFont+F2"/>
          <w:color w:val="000000"/>
          <w:szCs w:val="24"/>
        </w:rPr>
      </w:pPr>
    </w:p>
    <w:p w14:paraId="6866CA4C" w14:textId="49BCF0D9" w:rsidR="00063805" w:rsidRDefault="00063805" w:rsidP="00063805">
      <w:pPr>
        <w:autoSpaceDE w:val="0"/>
        <w:autoSpaceDN w:val="0"/>
        <w:adjustRightInd w:val="0"/>
        <w:jc w:val="both"/>
        <w:rPr>
          <w:rFonts w:ascii="CIDFont+F2" w:hAnsi="CIDFont+F2" w:cs="CIDFont+F2"/>
          <w:color w:val="000000"/>
          <w:szCs w:val="24"/>
        </w:rPr>
      </w:pPr>
      <w:r>
        <w:rPr>
          <w:rFonts w:ascii="CIDFont+F2" w:hAnsi="CIDFont+F2" w:cs="CIDFont+F2"/>
          <w:color w:val="000000"/>
          <w:szCs w:val="24"/>
        </w:rPr>
        <w:tab/>
        <w:t xml:space="preserve">La correcta contextualización me va a permitir </w:t>
      </w:r>
      <w:r w:rsidRPr="00DE22D9">
        <w:rPr>
          <w:rFonts w:ascii="CIDFont+F2" w:hAnsi="CIDFont+F2" w:cs="CIDFont+F2"/>
          <w:b/>
          <w:bCs/>
          <w:szCs w:val="24"/>
        </w:rPr>
        <w:t xml:space="preserve">relacionar </w:t>
      </w:r>
      <w:r>
        <w:rPr>
          <w:rFonts w:ascii="CIDFont+F2" w:hAnsi="CIDFont+F2" w:cs="CIDFont+F2"/>
          <w:color w:val="000000"/>
          <w:szCs w:val="24"/>
        </w:rPr>
        <w:t xml:space="preserve">los </w:t>
      </w:r>
      <w:r w:rsidRPr="00DE22D9">
        <w:rPr>
          <w:rFonts w:ascii="CIDFont+F2" w:hAnsi="CIDFont+F2" w:cs="CIDFont+F2"/>
          <w:b/>
          <w:bCs/>
          <w:szCs w:val="24"/>
        </w:rPr>
        <w:t>aprendizajes</w:t>
      </w:r>
      <w:r>
        <w:rPr>
          <w:rFonts w:ascii="CIDFont+F2" w:hAnsi="CIDFont+F2" w:cs="CIDFont+F2"/>
          <w:color w:val="B45E06"/>
          <w:szCs w:val="24"/>
        </w:rPr>
        <w:t xml:space="preserve"> </w:t>
      </w:r>
      <w:r>
        <w:rPr>
          <w:rFonts w:ascii="CIDFont+F2" w:hAnsi="CIDFont+F2" w:cs="CIDFont+F2"/>
          <w:color w:val="000000"/>
          <w:szCs w:val="24"/>
        </w:rPr>
        <w:t xml:space="preserve">con la </w:t>
      </w:r>
      <w:r w:rsidRPr="00DE22D9">
        <w:rPr>
          <w:rFonts w:ascii="CIDFont+F2" w:hAnsi="CIDFont+F2" w:cs="CIDFont+F2"/>
          <w:b/>
          <w:bCs/>
          <w:szCs w:val="24"/>
        </w:rPr>
        <w:t>realidad</w:t>
      </w:r>
      <w:r>
        <w:rPr>
          <w:rFonts w:ascii="CIDFont+F2" w:hAnsi="CIDFont+F2" w:cs="CIDFont+F2"/>
          <w:color w:val="B45E06"/>
          <w:szCs w:val="24"/>
        </w:rPr>
        <w:t xml:space="preserve"> </w:t>
      </w:r>
      <w:r>
        <w:rPr>
          <w:rFonts w:ascii="CIDFont+F2" w:hAnsi="CIDFont+F2" w:cs="CIDFont+F2"/>
          <w:color w:val="000000"/>
          <w:szCs w:val="24"/>
        </w:rPr>
        <w:t>de mi alumnado, desarrollando procesos que son o serán aplicables en su realidad cotidiana o laboral, y por lo tanto útiles para ellos.</w:t>
      </w:r>
    </w:p>
    <w:p w14:paraId="1C91318C" w14:textId="77777777" w:rsidR="009169FA" w:rsidRDefault="009169FA" w:rsidP="00063805">
      <w:pPr>
        <w:autoSpaceDE w:val="0"/>
        <w:autoSpaceDN w:val="0"/>
        <w:adjustRightInd w:val="0"/>
        <w:jc w:val="both"/>
        <w:rPr>
          <w:rFonts w:ascii="CIDFont+F2" w:hAnsi="CIDFont+F2" w:cs="CIDFont+F2"/>
          <w:color w:val="000000"/>
          <w:szCs w:val="24"/>
        </w:rPr>
      </w:pPr>
    </w:p>
    <w:p w14:paraId="0C16EF6A" w14:textId="6E22E299" w:rsidR="00063805" w:rsidRDefault="009169FA" w:rsidP="00841B0E">
      <w:pPr>
        <w:jc w:val="both"/>
        <w:rPr>
          <w:rFonts w:cs="Arial"/>
          <w:b/>
          <w:bCs/>
          <w:szCs w:val="24"/>
        </w:rPr>
      </w:pPr>
      <w:r w:rsidRPr="009169FA">
        <w:rPr>
          <w:rFonts w:cs="Arial"/>
          <w:b/>
          <w:bCs/>
          <w:szCs w:val="24"/>
        </w:rPr>
        <w:t>4.2. CONTEXTO GENERAL.</w:t>
      </w:r>
    </w:p>
    <w:p w14:paraId="15F0C6AD" w14:textId="77777777" w:rsidR="009169FA" w:rsidRDefault="009169FA" w:rsidP="009169FA">
      <w:pPr>
        <w:rPr>
          <w:rFonts w:cs="Arial"/>
          <w:b/>
          <w:bCs/>
          <w:szCs w:val="24"/>
        </w:rPr>
      </w:pPr>
    </w:p>
    <w:p w14:paraId="072DB7FE" w14:textId="75CABC4E" w:rsidR="009169FA" w:rsidRPr="009169FA" w:rsidRDefault="009169FA" w:rsidP="009169FA">
      <w:pPr>
        <w:autoSpaceDE w:val="0"/>
        <w:autoSpaceDN w:val="0"/>
        <w:adjustRightInd w:val="0"/>
        <w:jc w:val="both"/>
        <w:rPr>
          <w:rFonts w:asciiTheme="minorHAnsi" w:hAnsiTheme="minorHAnsi" w:cstheme="minorHAnsi"/>
          <w:color w:val="000000"/>
          <w:szCs w:val="24"/>
        </w:rPr>
      </w:pPr>
      <w:r w:rsidRPr="009169FA">
        <w:rPr>
          <w:rFonts w:asciiTheme="minorHAnsi" w:hAnsiTheme="minorHAnsi" w:cstheme="minorHAnsi"/>
          <w:color w:val="000000"/>
          <w:szCs w:val="24"/>
        </w:rPr>
        <w:t>Esta programación está concebida para ser aplicada en</w:t>
      </w:r>
      <w:r>
        <w:rPr>
          <w:rFonts w:asciiTheme="minorHAnsi" w:hAnsiTheme="minorHAnsi" w:cstheme="minorHAnsi"/>
          <w:color w:val="000000"/>
          <w:szCs w:val="24"/>
        </w:rPr>
        <w:t xml:space="preserve"> </w:t>
      </w:r>
      <w:r w:rsidRPr="009169FA">
        <w:rPr>
          <w:rFonts w:asciiTheme="minorHAnsi" w:hAnsiTheme="minorHAnsi" w:cstheme="minorHAnsi"/>
          <w:color w:val="000000"/>
          <w:szCs w:val="24"/>
        </w:rPr>
        <w:t>un instituto de Educación Secundaria situado en una</w:t>
      </w:r>
      <w:r>
        <w:rPr>
          <w:rFonts w:asciiTheme="minorHAnsi" w:hAnsiTheme="minorHAnsi" w:cstheme="minorHAnsi"/>
          <w:color w:val="000000"/>
          <w:szCs w:val="24"/>
        </w:rPr>
        <w:t xml:space="preserve"> </w:t>
      </w:r>
      <w:r w:rsidRPr="009169FA">
        <w:rPr>
          <w:rFonts w:asciiTheme="minorHAnsi" w:hAnsiTheme="minorHAnsi" w:cstheme="minorHAnsi"/>
          <w:color w:val="000000"/>
          <w:szCs w:val="24"/>
        </w:rPr>
        <w:t>localidad de la Comarca de la Vega del Guadalquivir</w:t>
      </w:r>
      <w:r>
        <w:rPr>
          <w:rFonts w:asciiTheme="minorHAnsi" w:hAnsiTheme="minorHAnsi" w:cstheme="minorHAnsi"/>
          <w:color w:val="000000"/>
          <w:szCs w:val="24"/>
        </w:rPr>
        <w:t xml:space="preserve"> </w:t>
      </w:r>
      <w:r w:rsidRPr="009169FA">
        <w:rPr>
          <w:rFonts w:asciiTheme="minorHAnsi" w:hAnsiTheme="minorHAnsi" w:cstheme="minorHAnsi"/>
          <w:color w:val="000000"/>
          <w:szCs w:val="24"/>
        </w:rPr>
        <w:t>ejemplificada en Cantillana (Sevilla), de forma específica,</w:t>
      </w:r>
      <w:r>
        <w:rPr>
          <w:rFonts w:asciiTheme="minorHAnsi" w:hAnsiTheme="minorHAnsi" w:cstheme="minorHAnsi"/>
          <w:color w:val="000000"/>
          <w:szCs w:val="24"/>
        </w:rPr>
        <w:t xml:space="preserve"> </w:t>
      </w:r>
      <w:r w:rsidRPr="009169FA">
        <w:rPr>
          <w:rFonts w:asciiTheme="minorHAnsi" w:hAnsiTheme="minorHAnsi" w:cstheme="minorHAnsi"/>
          <w:color w:val="000000"/>
          <w:szCs w:val="24"/>
        </w:rPr>
        <w:t>el I.E.S. Cantillana, estos son los motivos que me impulsan</w:t>
      </w:r>
    </w:p>
    <w:p w14:paraId="7FF84351" w14:textId="77777777" w:rsidR="009169FA" w:rsidRPr="009169FA" w:rsidRDefault="009169FA" w:rsidP="009169FA">
      <w:pPr>
        <w:autoSpaceDE w:val="0"/>
        <w:autoSpaceDN w:val="0"/>
        <w:adjustRightInd w:val="0"/>
        <w:jc w:val="both"/>
        <w:rPr>
          <w:rFonts w:asciiTheme="minorHAnsi" w:hAnsiTheme="minorHAnsi" w:cstheme="minorHAnsi"/>
          <w:color w:val="000000"/>
          <w:szCs w:val="24"/>
        </w:rPr>
      </w:pPr>
      <w:r w:rsidRPr="009169FA">
        <w:rPr>
          <w:rFonts w:asciiTheme="minorHAnsi" w:hAnsiTheme="minorHAnsi" w:cstheme="minorHAnsi"/>
          <w:color w:val="000000"/>
          <w:szCs w:val="24"/>
        </w:rPr>
        <w:lastRenderedPageBreak/>
        <w:t>a ello:</w:t>
      </w:r>
    </w:p>
    <w:p w14:paraId="35DB64CB" w14:textId="7435A981" w:rsidR="009169FA" w:rsidRPr="004E29F4" w:rsidRDefault="009169FA" w:rsidP="004E29F4">
      <w:pPr>
        <w:pStyle w:val="Sinespaciado"/>
        <w:jc w:val="both"/>
        <w:rPr>
          <w:rFonts w:asciiTheme="minorHAnsi" w:hAnsiTheme="minorHAnsi" w:cstheme="minorHAnsi"/>
        </w:rPr>
      </w:pPr>
      <w:r w:rsidRPr="009169FA">
        <w:rPr>
          <w:rFonts w:asciiTheme="minorHAnsi" w:hAnsiTheme="minorHAnsi" w:cstheme="minorHAnsi"/>
          <w:color w:val="000000"/>
          <w:szCs w:val="24"/>
        </w:rPr>
        <w:t>1</w:t>
      </w:r>
      <w:r w:rsidRPr="004E29F4">
        <w:rPr>
          <w:rFonts w:asciiTheme="minorHAnsi" w:hAnsiTheme="minorHAnsi" w:cstheme="minorHAnsi"/>
        </w:rPr>
        <w:t>. El conocimiento de la materia y mi cercanía con el contexto del centro educativo me permite tener la capacidad de diseñar una programación didáctica viable y original, que integrará los conocimientos del alumnado con su realidad. Como resultado, se generará un impacto positivo en los estudiantes, ya que les permitirá mejorar su aprendizaje y su conexión con el mundo que les rodea, así como ampliar su motivación.</w:t>
      </w:r>
    </w:p>
    <w:p w14:paraId="48C3748F" w14:textId="3535F070" w:rsidR="00EC509D" w:rsidRDefault="009169FA" w:rsidP="00EC509D">
      <w:pPr>
        <w:pStyle w:val="Sinespaciado"/>
        <w:widowControl w:val="0"/>
        <w:jc w:val="both"/>
        <w:rPr>
          <w:rFonts w:asciiTheme="minorHAnsi" w:hAnsiTheme="minorHAnsi" w:cstheme="minorHAnsi"/>
        </w:rPr>
      </w:pPr>
      <w:r w:rsidRPr="00EC509D">
        <w:rPr>
          <w:rFonts w:asciiTheme="minorHAnsi" w:hAnsiTheme="minorHAnsi" w:cstheme="minorHAnsi"/>
        </w:rPr>
        <w:t xml:space="preserve">2. </w:t>
      </w:r>
      <w:r w:rsidR="00EC509D" w:rsidRPr="00EC509D">
        <w:rPr>
          <w:rFonts w:asciiTheme="minorHAnsi" w:hAnsiTheme="minorHAnsi" w:cstheme="minorHAnsi"/>
        </w:rPr>
        <w:t xml:space="preserve">La enseñanza de disciplinas empresariales como la Contabilidad y la Fiscalidad debe contribuir a satisfacer la demanda de las comarcas del interior de Andalucía, para que no queden margina-das en el desarrollo y prosperidad que está experimentando esta región en las últimas décadas. Esta formación puede ser fácilmente adaptada en cualquier instituto del interior andaluz. La provincia de Almería se localiza en el sureste de la Península Ibérica, en el extremo oriental de la Comunidad Autónoma de Andalucía, en España. Limita al norte con las provincias de Murcia y de Granada, que la limita también al oeste, y al sur y sureste con el mar Mediterráneo. Ocupa una superficie de 8.774 Km2 (1,7 % del territorio español), con 219 km de costa. Las costas almerienses son escarpadas desde el límite con la provincia de Murcia hasta la desembocadura del Almanzora. Al sur del Almanzora aparece el golfo de Vera. El golfo de Almería está comprendido entre el cabo de Gata y Punta Elena y en su fondo se encuentra la capital de la provincia. La provincia de Alme-ría es la zona más árida de España y Europa. La media de las precipitaciones no suele rebasar los 300 mm anuales, y estas descienden hacia el sur y el este, hasta llegar al cabo de Gata, que sólo recibe una media de 113 mm. A esta escasez de precipitaciones hay que agregar su carácter torrencial y su gran irregularidad. En cuanto a temperaturas, la influencia mediterránea origina una media anual elevada, en torno a los 18°C. Estas condiciones climáticas conllevan una vegetación xerófila y plantas de regiones subdesérticas. </w:t>
      </w:r>
    </w:p>
    <w:p w14:paraId="79503DB8" w14:textId="77777777" w:rsidR="00EC509D" w:rsidRPr="00EC509D" w:rsidRDefault="00EC509D" w:rsidP="00EC509D">
      <w:pPr>
        <w:pStyle w:val="Sinespaciado"/>
        <w:widowControl w:val="0"/>
        <w:jc w:val="both"/>
        <w:rPr>
          <w:rFonts w:asciiTheme="minorHAnsi" w:hAnsiTheme="minorHAnsi" w:cstheme="minorHAnsi"/>
          <w:sz w:val="14"/>
          <w:szCs w:val="14"/>
        </w:rPr>
      </w:pPr>
    </w:p>
    <w:p w14:paraId="730BEB02" w14:textId="77777777" w:rsidR="00EC509D" w:rsidRPr="006D1D10" w:rsidRDefault="00EC509D" w:rsidP="00EC509D">
      <w:pPr>
        <w:ind w:firstLine="360"/>
        <w:jc w:val="both"/>
        <w:rPr>
          <w:rFonts w:asciiTheme="minorHAnsi" w:hAnsiTheme="minorHAnsi" w:cstheme="minorHAnsi"/>
          <w:szCs w:val="24"/>
        </w:rPr>
      </w:pPr>
      <w:r>
        <w:rPr>
          <w:rFonts w:asciiTheme="minorHAnsi" w:hAnsiTheme="minorHAnsi" w:cstheme="minorHAnsi"/>
          <w:szCs w:val="24"/>
        </w:rPr>
        <w:t>A</w:t>
      </w:r>
      <w:r w:rsidRPr="006D1D10">
        <w:rPr>
          <w:rFonts w:asciiTheme="minorHAnsi" w:hAnsiTheme="minorHAnsi" w:cstheme="minorHAnsi"/>
          <w:szCs w:val="24"/>
        </w:rPr>
        <w:t xml:space="preserve">lgunos aspectos esenciales que podrían haber influido en el crecimiento económico de Almería </w:t>
      </w:r>
      <w:r>
        <w:rPr>
          <w:rFonts w:asciiTheme="minorHAnsi" w:hAnsiTheme="minorHAnsi" w:cstheme="minorHAnsi"/>
          <w:szCs w:val="24"/>
        </w:rPr>
        <w:t xml:space="preserve">en los últimos años </w:t>
      </w:r>
      <w:r w:rsidRPr="006D1D10">
        <w:rPr>
          <w:rFonts w:asciiTheme="minorHAnsi" w:hAnsiTheme="minorHAnsi" w:cstheme="minorHAnsi"/>
          <w:szCs w:val="24"/>
        </w:rPr>
        <w:t>incluyen:</w:t>
      </w:r>
    </w:p>
    <w:p w14:paraId="2B43ABDB" w14:textId="77777777" w:rsidR="00EC509D" w:rsidRPr="006D1D10" w:rsidRDefault="00EC509D" w:rsidP="00EC509D">
      <w:pPr>
        <w:pStyle w:val="Prrafodelista"/>
        <w:numPr>
          <w:ilvl w:val="0"/>
          <w:numId w:val="27"/>
        </w:numPr>
        <w:jc w:val="both"/>
        <w:rPr>
          <w:rFonts w:asciiTheme="minorHAnsi" w:hAnsiTheme="minorHAnsi" w:cstheme="minorHAnsi"/>
        </w:rPr>
      </w:pPr>
      <w:r w:rsidRPr="006D1D10">
        <w:rPr>
          <w:rFonts w:asciiTheme="minorHAnsi" w:hAnsiTheme="minorHAnsi" w:cstheme="minorHAnsi"/>
        </w:rPr>
        <w:t>Agricultura Intensiva y en Invernaderos: Almería es conocida por su agricultura intensiva, especialmente en la producción de hortalizas y frutas. El uso extensivo de invernaderos ha permitido la producción durante todo el año y ha contribuido significativamente al crecimiento económico de la región.</w:t>
      </w:r>
    </w:p>
    <w:p w14:paraId="5E24BB69" w14:textId="77777777" w:rsidR="00EC509D" w:rsidRPr="006D1D10" w:rsidRDefault="00EC509D" w:rsidP="00EC509D">
      <w:pPr>
        <w:jc w:val="both"/>
        <w:rPr>
          <w:rFonts w:asciiTheme="minorHAnsi" w:hAnsiTheme="minorHAnsi" w:cstheme="minorHAnsi"/>
          <w:sz w:val="10"/>
          <w:szCs w:val="10"/>
        </w:rPr>
      </w:pPr>
    </w:p>
    <w:p w14:paraId="42369698" w14:textId="77777777" w:rsidR="00EC509D" w:rsidRPr="006D1D10" w:rsidRDefault="00EC509D" w:rsidP="00EC509D">
      <w:pPr>
        <w:pStyle w:val="Prrafodelista"/>
        <w:numPr>
          <w:ilvl w:val="0"/>
          <w:numId w:val="27"/>
        </w:numPr>
        <w:jc w:val="both"/>
        <w:rPr>
          <w:rFonts w:asciiTheme="minorHAnsi" w:hAnsiTheme="minorHAnsi" w:cstheme="minorHAnsi"/>
        </w:rPr>
      </w:pPr>
      <w:r w:rsidRPr="006D1D10">
        <w:rPr>
          <w:rFonts w:asciiTheme="minorHAnsi" w:hAnsiTheme="minorHAnsi" w:cstheme="minorHAnsi"/>
        </w:rPr>
        <w:t>Turismo: La industria turística también ha sido un motor importante para el crecimiento económico en Almería. La región cuenta con atractivos turísticos, incluyendo playas, parques naturales, y sitios históricos. El turismo puede generar empleo y fomentar el desarrollo de servicios relacionados.</w:t>
      </w:r>
    </w:p>
    <w:p w14:paraId="433C0AD4" w14:textId="77777777" w:rsidR="00EC509D" w:rsidRPr="006D1D10" w:rsidRDefault="00EC509D" w:rsidP="00EC509D">
      <w:pPr>
        <w:jc w:val="both"/>
        <w:rPr>
          <w:rFonts w:asciiTheme="minorHAnsi" w:hAnsiTheme="minorHAnsi" w:cstheme="minorHAnsi"/>
          <w:sz w:val="10"/>
          <w:szCs w:val="10"/>
        </w:rPr>
      </w:pPr>
    </w:p>
    <w:p w14:paraId="71783709" w14:textId="77777777" w:rsidR="00EC509D" w:rsidRPr="006D1D10" w:rsidRDefault="00EC509D" w:rsidP="00EC509D">
      <w:pPr>
        <w:pStyle w:val="Prrafodelista"/>
        <w:numPr>
          <w:ilvl w:val="0"/>
          <w:numId w:val="27"/>
        </w:numPr>
        <w:jc w:val="both"/>
        <w:rPr>
          <w:rFonts w:asciiTheme="minorHAnsi" w:hAnsiTheme="minorHAnsi" w:cstheme="minorHAnsi"/>
        </w:rPr>
      </w:pPr>
      <w:r w:rsidRPr="006D1D10">
        <w:rPr>
          <w:rFonts w:asciiTheme="minorHAnsi" w:hAnsiTheme="minorHAnsi" w:cstheme="minorHAnsi"/>
        </w:rPr>
        <w:t>Comercio Exterior: La exportación de productos agrícolas, especialmente aquellos cultivados en invernaderos, ha sido un componente crucial del modelo económico de Almería. La capacidad de la región para competir en mercados internacionales y diversificar sus destinos de exportación puede tener un impacto significativo en el crecimiento económico.</w:t>
      </w:r>
    </w:p>
    <w:p w14:paraId="2BE4542C" w14:textId="77777777" w:rsidR="00EC509D" w:rsidRPr="006D1D10" w:rsidRDefault="00EC509D" w:rsidP="00EC509D">
      <w:pPr>
        <w:jc w:val="both"/>
        <w:rPr>
          <w:rFonts w:asciiTheme="minorHAnsi" w:hAnsiTheme="minorHAnsi" w:cstheme="minorHAnsi"/>
          <w:sz w:val="10"/>
          <w:szCs w:val="10"/>
        </w:rPr>
      </w:pPr>
    </w:p>
    <w:p w14:paraId="717DF838" w14:textId="77777777" w:rsidR="00EC509D" w:rsidRPr="006D1D10" w:rsidRDefault="00EC509D" w:rsidP="00EC509D">
      <w:pPr>
        <w:pStyle w:val="Prrafodelista"/>
        <w:numPr>
          <w:ilvl w:val="0"/>
          <w:numId w:val="27"/>
        </w:numPr>
        <w:jc w:val="both"/>
        <w:rPr>
          <w:rFonts w:asciiTheme="minorHAnsi" w:hAnsiTheme="minorHAnsi" w:cstheme="minorHAnsi"/>
        </w:rPr>
      </w:pPr>
      <w:r w:rsidRPr="006D1D10">
        <w:rPr>
          <w:rFonts w:asciiTheme="minorHAnsi" w:hAnsiTheme="minorHAnsi" w:cstheme="minorHAnsi"/>
        </w:rPr>
        <w:t>Infraestructura y Conectividad: El desarrollo de infraestructuras, como carreteras, puertos y aeropuertos, puede facilitar el comercio y la movilidad, contribuyendo así al crecimiento económico. La conectividad eficiente es esencial para el acceso a mercados y la atracción de inversiones.</w:t>
      </w:r>
    </w:p>
    <w:p w14:paraId="7BC9EB02" w14:textId="77777777" w:rsidR="00EC509D" w:rsidRPr="00EC509D" w:rsidRDefault="00EC509D" w:rsidP="00EC509D">
      <w:pPr>
        <w:pStyle w:val="Sinespaciado"/>
        <w:widowControl w:val="0"/>
        <w:jc w:val="both"/>
        <w:rPr>
          <w:rFonts w:asciiTheme="minorHAnsi" w:hAnsiTheme="minorHAnsi" w:cstheme="minorHAnsi"/>
        </w:rPr>
      </w:pPr>
    </w:p>
    <w:p w14:paraId="3879497B" w14:textId="437ED9CF" w:rsidR="00EC509D" w:rsidRPr="005B3D32" w:rsidRDefault="005B3D32" w:rsidP="00EC509D">
      <w:pPr>
        <w:autoSpaceDE w:val="0"/>
        <w:autoSpaceDN w:val="0"/>
        <w:adjustRightInd w:val="0"/>
        <w:rPr>
          <w:rFonts w:cs="Arial"/>
          <w:b/>
          <w:bCs/>
          <w:szCs w:val="24"/>
        </w:rPr>
      </w:pPr>
      <w:r w:rsidRPr="005B3D32">
        <w:rPr>
          <w:rFonts w:cs="Arial"/>
          <w:b/>
          <w:bCs/>
          <w:szCs w:val="24"/>
        </w:rPr>
        <w:t>4</w:t>
      </w:r>
      <w:r w:rsidR="00EC509D" w:rsidRPr="005B3D32">
        <w:rPr>
          <w:rFonts w:cs="Arial"/>
          <w:b/>
          <w:bCs/>
          <w:szCs w:val="24"/>
        </w:rPr>
        <w:t>.3. ENTORNO PRODUCTIVO.</w:t>
      </w:r>
    </w:p>
    <w:p w14:paraId="451B4DA7" w14:textId="77777777" w:rsidR="005B3D32" w:rsidRPr="005B3D32" w:rsidRDefault="005B3D32" w:rsidP="00EC509D">
      <w:pPr>
        <w:autoSpaceDE w:val="0"/>
        <w:autoSpaceDN w:val="0"/>
        <w:adjustRightInd w:val="0"/>
        <w:rPr>
          <w:rFonts w:asciiTheme="minorHAnsi" w:hAnsiTheme="minorHAnsi" w:cstheme="minorHAnsi"/>
          <w:color w:val="000000"/>
          <w:sz w:val="14"/>
          <w:szCs w:val="14"/>
        </w:rPr>
      </w:pPr>
    </w:p>
    <w:p w14:paraId="1C397890" w14:textId="3800C8B8" w:rsidR="00EC509D" w:rsidRPr="005B3D32" w:rsidRDefault="00EC509D" w:rsidP="005B3D32">
      <w:pPr>
        <w:autoSpaceDE w:val="0"/>
        <w:autoSpaceDN w:val="0"/>
        <w:adjustRightInd w:val="0"/>
        <w:jc w:val="both"/>
        <w:rPr>
          <w:rFonts w:asciiTheme="minorHAnsi" w:hAnsiTheme="minorHAnsi" w:cstheme="minorHAnsi"/>
          <w:color w:val="000000"/>
          <w:szCs w:val="24"/>
        </w:rPr>
      </w:pPr>
      <w:r w:rsidRPr="005B3D32">
        <w:rPr>
          <w:rFonts w:asciiTheme="minorHAnsi" w:hAnsiTheme="minorHAnsi" w:cstheme="minorHAnsi"/>
          <w:color w:val="000000"/>
          <w:szCs w:val="24"/>
        </w:rPr>
        <w:t>Al hablar del entorno productivos nos referiremos a la comarca, que incluye la localidad del centro y</w:t>
      </w:r>
      <w:r w:rsidR="005B3D32" w:rsidRPr="005B3D32">
        <w:rPr>
          <w:rFonts w:asciiTheme="minorHAnsi" w:hAnsiTheme="minorHAnsi" w:cstheme="minorHAnsi"/>
          <w:color w:val="000000"/>
          <w:szCs w:val="24"/>
        </w:rPr>
        <w:t xml:space="preserve"> </w:t>
      </w:r>
      <w:r w:rsidRPr="005B3D32">
        <w:rPr>
          <w:rFonts w:asciiTheme="minorHAnsi" w:hAnsiTheme="minorHAnsi" w:cstheme="minorHAnsi"/>
          <w:color w:val="000000"/>
          <w:szCs w:val="24"/>
        </w:rPr>
        <w:t>otras aledañas. El motivo es que, el alumnado para el que estamos programando proviene de la</w:t>
      </w:r>
      <w:r w:rsidR="005B3D32" w:rsidRPr="005B3D32">
        <w:rPr>
          <w:rFonts w:asciiTheme="minorHAnsi" w:hAnsiTheme="minorHAnsi" w:cstheme="minorHAnsi"/>
          <w:color w:val="000000"/>
          <w:szCs w:val="24"/>
        </w:rPr>
        <w:t xml:space="preserve"> </w:t>
      </w:r>
      <w:r w:rsidRPr="005B3D32">
        <w:rPr>
          <w:rFonts w:asciiTheme="minorHAnsi" w:hAnsiTheme="minorHAnsi" w:cstheme="minorHAnsi"/>
          <w:color w:val="000000"/>
          <w:szCs w:val="24"/>
        </w:rPr>
        <w:t>propia localidad y el resto de las localidades cercanas, pero que cumplen unas características casi idénticas.</w:t>
      </w:r>
    </w:p>
    <w:p w14:paraId="519810FF" w14:textId="736B1D29" w:rsidR="00EC509D" w:rsidRPr="005B3D32" w:rsidRDefault="00EC509D" w:rsidP="005B3D32">
      <w:pPr>
        <w:autoSpaceDE w:val="0"/>
        <w:autoSpaceDN w:val="0"/>
        <w:adjustRightInd w:val="0"/>
        <w:jc w:val="both"/>
        <w:rPr>
          <w:rFonts w:asciiTheme="minorHAnsi" w:hAnsiTheme="minorHAnsi" w:cstheme="minorHAnsi"/>
          <w:color w:val="000000"/>
          <w:szCs w:val="24"/>
        </w:rPr>
      </w:pPr>
      <w:r w:rsidRPr="005B3D32">
        <w:rPr>
          <w:rFonts w:asciiTheme="minorHAnsi" w:hAnsiTheme="minorHAnsi" w:cstheme="minorHAnsi"/>
          <w:color w:val="000000"/>
          <w:szCs w:val="24"/>
        </w:rPr>
        <w:lastRenderedPageBreak/>
        <w:t>Nos encontramos en una comarca que cuenta con una importante actividad económica en diversos</w:t>
      </w:r>
      <w:r w:rsidR="005B3D32" w:rsidRPr="005B3D32">
        <w:rPr>
          <w:rFonts w:asciiTheme="minorHAnsi" w:hAnsiTheme="minorHAnsi" w:cstheme="minorHAnsi"/>
          <w:color w:val="000000"/>
          <w:szCs w:val="24"/>
        </w:rPr>
        <w:t xml:space="preserve"> </w:t>
      </w:r>
      <w:r w:rsidRPr="005B3D32">
        <w:rPr>
          <w:rFonts w:asciiTheme="minorHAnsi" w:hAnsiTheme="minorHAnsi" w:cstheme="minorHAnsi"/>
          <w:color w:val="000000"/>
          <w:szCs w:val="24"/>
        </w:rPr>
        <w:t xml:space="preserve">sectores productivos. El principal sector económico </w:t>
      </w:r>
      <w:r w:rsidR="005B3D32" w:rsidRPr="005B3D32">
        <w:rPr>
          <w:rFonts w:asciiTheme="minorHAnsi" w:hAnsiTheme="minorHAnsi" w:cstheme="minorHAnsi"/>
          <w:color w:val="202122"/>
          <w:szCs w:val="24"/>
          <w:shd w:val="clear" w:color="auto" w:fill="FFFFFF"/>
        </w:rPr>
        <w:t>se basa principalmente en la </w:t>
      </w:r>
      <w:hyperlink r:id="rId23" w:tooltip="Agricultura intensiva" w:history="1">
        <w:r w:rsidR="005B3D32" w:rsidRPr="005B3D32">
          <w:rPr>
            <w:rFonts w:asciiTheme="minorHAnsi" w:hAnsiTheme="minorHAnsi" w:cstheme="minorHAnsi"/>
            <w:color w:val="3366CC"/>
            <w:szCs w:val="24"/>
            <w:u w:val="single"/>
            <w:shd w:val="clear" w:color="auto" w:fill="FFFFFF"/>
          </w:rPr>
          <w:t>agricultura intensiva</w:t>
        </w:r>
      </w:hyperlink>
      <w:r w:rsidR="005B3D32" w:rsidRPr="005B3D32">
        <w:rPr>
          <w:rFonts w:asciiTheme="minorHAnsi" w:hAnsiTheme="minorHAnsi" w:cstheme="minorHAnsi"/>
          <w:color w:val="202122"/>
          <w:szCs w:val="24"/>
          <w:shd w:val="clear" w:color="auto" w:fill="FFFFFF"/>
        </w:rPr>
        <w:t>, el </w:t>
      </w:r>
      <w:hyperlink r:id="rId24" w:tooltip="Turismo" w:history="1">
        <w:r w:rsidR="005B3D32" w:rsidRPr="005B3D32">
          <w:rPr>
            <w:rFonts w:asciiTheme="minorHAnsi" w:hAnsiTheme="minorHAnsi" w:cstheme="minorHAnsi"/>
            <w:color w:val="3366CC"/>
            <w:szCs w:val="24"/>
            <w:u w:val="single"/>
            <w:shd w:val="clear" w:color="auto" w:fill="FFFFFF"/>
          </w:rPr>
          <w:t>turismo</w:t>
        </w:r>
      </w:hyperlink>
      <w:r w:rsidR="005B3D32" w:rsidRPr="005B3D32">
        <w:rPr>
          <w:rFonts w:asciiTheme="minorHAnsi" w:hAnsiTheme="minorHAnsi" w:cstheme="minorHAnsi"/>
          <w:color w:val="202122"/>
          <w:szCs w:val="24"/>
          <w:shd w:val="clear" w:color="auto" w:fill="FFFFFF"/>
        </w:rPr>
        <w:t>, los servicios e </w:t>
      </w:r>
      <w:hyperlink r:id="rId25" w:tooltip="Industria" w:history="1">
        <w:r w:rsidR="005B3D32" w:rsidRPr="005B3D32">
          <w:rPr>
            <w:rFonts w:asciiTheme="minorHAnsi" w:hAnsiTheme="minorHAnsi" w:cstheme="minorHAnsi"/>
            <w:color w:val="3366CC"/>
            <w:szCs w:val="24"/>
            <w:u w:val="single"/>
            <w:shd w:val="clear" w:color="auto" w:fill="FFFFFF"/>
          </w:rPr>
          <w:t>industrias</w:t>
        </w:r>
      </w:hyperlink>
      <w:r w:rsidR="005B3D32" w:rsidRPr="005B3D32">
        <w:rPr>
          <w:rFonts w:asciiTheme="minorHAnsi" w:hAnsiTheme="minorHAnsi" w:cstheme="minorHAnsi"/>
          <w:color w:val="202122"/>
          <w:szCs w:val="24"/>
          <w:shd w:val="clear" w:color="auto" w:fill="FFFFFF"/>
        </w:rPr>
        <w:t> asociados y la explotación de las canteras de </w:t>
      </w:r>
      <w:hyperlink r:id="rId26" w:tooltip="Mármol" w:history="1">
        <w:r w:rsidR="005B3D32" w:rsidRPr="005B3D32">
          <w:rPr>
            <w:rFonts w:asciiTheme="minorHAnsi" w:hAnsiTheme="minorHAnsi" w:cstheme="minorHAnsi"/>
            <w:color w:val="3366CC"/>
            <w:szCs w:val="24"/>
            <w:u w:val="single"/>
            <w:shd w:val="clear" w:color="auto" w:fill="FFFFFF"/>
          </w:rPr>
          <w:t>mármol</w:t>
        </w:r>
      </w:hyperlink>
      <w:r w:rsidR="005B3D32" w:rsidRPr="005B3D32">
        <w:rPr>
          <w:rFonts w:asciiTheme="minorHAnsi" w:hAnsiTheme="minorHAnsi" w:cstheme="minorHAnsi"/>
          <w:color w:val="202122"/>
          <w:szCs w:val="24"/>
          <w:shd w:val="clear" w:color="auto" w:fill="FFFFFF"/>
        </w:rPr>
        <w:t xml:space="preserve">. Se encuentra a la cabeza de Andalucía en renta per cápita. </w:t>
      </w:r>
      <w:r w:rsidRPr="005B3D32">
        <w:rPr>
          <w:rFonts w:asciiTheme="minorHAnsi" w:hAnsiTheme="minorHAnsi" w:cstheme="minorHAnsi"/>
          <w:color w:val="000000"/>
          <w:szCs w:val="24"/>
        </w:rPr>
        <w:t>Otro sector en alza en la localidad es el de la construcción, con diversas empresas locales dedicadas a la</w:t>
      </w:r>
      <w:r w:rsidR="005B3D32" w:rsidRPr="005B3D32">
        <w:rPr>
          <w:rFonts w:asciiTheme="minorHAnsi" w:hAnsiTheme="minorHAnsi" w:cstheme="minorHAnsi"/>
          <w:color w:val="000000"/>
          <w:szCs w:val="24"/>
        </w:rPr>
        <w:t xml:space="preserve"> </w:t>
      </w:r>
      <w:r w:rsidRPr="005B3D32">
        <w:rPr>
          <w:rFonts w:asciiTheme="minorHAnsi" w:hAnsiTheme="minorHAnsi" w:cstheme="minorHAnsi"/>
          <w:color w:val="000000"/>
          <w:szCs w:val="24"/>
        </w:rPr>
        <w:t>obra civil y la edificación de viviendas. Asimismo, la comarca cuenta con una importante actividad en el sector</w:t>
      </w:r>
      <w:r w:rsidR="005B3D32" w:rsidRPr="005B3D32">
        <w:rPr>
          <w:rFonts w:asciiTheme="minorHAnsi" w:hAnsiTheme="minorHAnsi" w:cstheme="minorHAnsi"/>
          <w:color w:val="000000"/>
          <w:szCs w:val="24"/>
        </w:rPr>
        <w:t xml:space="preserve"> </w:t>
      </w:r>
      <w:r w:rsidRPr="005B3D32">
        <w:rPr>
          <w:rFonts w:asciiTheme="minorHAnsi" w:hAnsiTheme="minorHAnsi" w:cstheme="minorHAnsi"/>
          <w:color w:val="000000"/>
          <w:szCs w:val="24"/>
        </w:rPr>
        <w:t>servicios, con establecimientos comerciales y de hostelería que atienden a la población local principalmente y visitantes temporales por motivos laborales.</w:t>
      </w:r>
    </w:p>
    <w:p w14:paraId="2BD2235B" w14:textId="67F28946" w:rsidR="00EC509D" w:rsidRPr="005B3D32" w:rsidRDefault="00EC509D" w:rsidP="005B3D32">
      <w:pPr>
        <w:autoSpaceDE w:val="0"/>
        <w:autoSpaceDN w:val="0"/>
        <w:adjustRightInd w:val="0"/>
        <w:jc w:val="both"/>
        <w:rPr>
          <w:rFonts w:asciiTheme="minorHAnsi" w:hAnsiTheme="minorHAnsi" w:cstheme="minorHAnsi"/>
          <w:color w:val="000000"/>
          <w:szCs w:val="24"/>
        </w:rPr>
      </w:pPr>
      <w:r w:rsidRPr="005B3D32">
        <w:rPr>
          <w:rFonts w:asciiTheme="minorHAnsi" w:hAnsiTheme="minorHAnsi" w:cstheme="minorHAnsi"/>
          <w:color w:val="000000"/>
          <w:szCs w:val="24"/>
        </w:rPr>
        <w:t>En resumen, nos encontramos con una localidad con una economía diversificada en distintos sectores productivos, que aprovecha su ubicación y recursos naturales para generar empleo y riqueza en la zona.</w:t>
      </w:r>
    </w:p>
    <w:p w14:paraId="5F9291B0" w14:textId="77777777" w:rsidR="005B3D32" w:rsidRPr="005B3D32" w:rsidRDefault="005B3D32" w:rsidP="005B3D32">
      <w:pPr>
        <w:autoSpaceDE w:val="0"/>
        <w:autoSpaceDN w:val="0"/>
        <w:adjustRightInd w:val="0"/>
        <w:jc w:val="both"/>
        <w:rPr>
          <w:rFonts w:asciiTheme="minorHAnsi" w:hAnsiTheme="minorHAnsi" w:cstheme="minorHAnsi"/>
          <w:color w:val="B45E06"/>
          <w:sz w:val="16"/>
          <w:szCs w:val="16"/>
        </w:rPr>
      </w:pPr>
    </w:p>
    <w:p w14:paraId="37A32C41" w14:textId="26D8A083" w:rsidR="00EC509D" w:rsidRPr="005B3D32" w:rsidRDefault="00EC509D" w:rsidP="005B3D32">
      <w:pPr>
        <w:autoSpaceDE w:val="0"/>
        <w:autoSpaceDN w:val="0"/>
        <w:adjustRightInd w:val="0"/>
        <w:jc w:val="both"/>
        <w:rPr>
          <w:rFonts w:asciiTheme="minorHAnsi" w:hAnsiTheme="minorHAnsi" w:cstheme="minorHAnsi"/>
          <w:szCs w:val="24"/>
        </w:rPr>
      </w:pPr>
      <w:r w:rsidRPr="005B3D32">
        <w:rPr>
          <w:rFonts w:asciiTheme="minorHAnsi" w:hAnsiTheme="minorHAnsi" w:cstheme="minorHAnsi"/>
          <w:szCs w:val="24"/>
        </w:rPr>
        <w:t>RELACIONES ENTRE EL ENTORNO PRODUCTIVO Y LA PROGAMACIÓN</w:t>
      </w:r>
    </w:p>
    <w:p w14:paraId="629AC1D0" w14:textId="77777777" w:rsidR="005B3D32" w:rsidRPr="005B3D32" w:rsidRDefault="005B3D32" w:rsidP="005B3D32">
      <w:pPr>
        <w:autoSpaceDE w:val="0"/>
        <w:autoSpaceDN w:val="0"/>
        <w:adjustRightInd w:val="0"/>
        <w:jc w:val="both"/>
        <w:rPr>
          <w:rFonts w:asciiTheme="minorHAnsi" w:eastAsia="CIDFont+F6" w:hAnsiTheme="minorHAnsi" w:cstheme="minorHAnsi"/>
          <w:sz w:val="12"/>
          <w:szCs w:val="12"/>
        </w:rPr>
      </w:pPr>
    </w:p>
    <w:p w14:paraId="09E59D6C" w14:textId="72953EE5" w:rsidR="00EC509D" w:rsidRPr="005B3D32" w:rsidRDefault="00EC509D" w:rsidP="005B3D32">
      <w:pPr>
        <w:autoSpaceDE w:val="0"/>
        <w:autoSpaceDN w:val="0"/>
        <w:adjustRightInd w:val="0"/>
        <w:jc w:val="both"/>
        <w:rPr>
          <w:rFonts w:asciiTheme="minorHAnsi" w:hAnsiTheme="minorHAnsi" w:cstheme="minorHAnsi"/>
          <w:szCs w:val="24"/>
        </w:rPr>
      </w:pPr>
      <w:r w:rsidRPr="005B3D32">
        <w:rPr>
          <w:rFonts w:asciiTheme="minorHAnsi" w:eastAsia="CIDFont+F6" w:hAnsiTheme="minorHAnsi" w:cstheme="minorHAnsi"/>
          <w:szCs w:val="24"/>
        </w:rPr>
        <w:t xml:space="preserve"> </w:t>
      </w:r>
      <w:r w:rsidRPr="005B3D32">
        <w:rPr>
          <w:rFonts w:asciiTheme="minorHAnsi" w:hAnsiTheme="minorHAnsi" w:cstheme="minorHAnsi"/>
          <w:szCs w:val="24"/>
        </w:rPr>
        <w:t>RÉGIMEN ESPECIAL DE IVA: AGRICULTURA, GANADERÍA Y PESCA</w:t>
      </w:r>
    </w:p>
    <w:p w14:paraId="54EEEBB1" w14:textId="77777777" w:rsidR="005B3D32" w:rsidRPr="005B3D32" w:rsidRDefault="005B3D32" w:rsidP="005B3D32">
      <w:pPr>
        <w:autoSpaceDE w:val="0"/>
        <w:autoSpaceDN w:val="0"/>
        <w:adjustRightInd w:val="0"/>
        <w:jc w:val="both"/>
        <w:rPr>
          <w:rFonts w:asciiTheme="minorHAnsi" w:hAnsiTheme="minorHAnsi" w:cstheme="minorHAnsi"/>
          <w:color w:val="000000"/>
          <w:sz w:val="8"/>
          <w:szCs w:val="8"/>
        </w:rPr>
      </w:pPr>
    </w:p>
    <w:p w14:paraId="0D25407B" w14:textId="25A4E036" w:rsidR="00EC509D" w:rsidRPr="005B3D32" w:rsidRDefault="00EC509D" w:rsidP="005B3D32">
      <w:pPr>
        <w:autoSpaceDE w:val="0"/>
        <w:autoSpaceDN w:val="0"/>
        <w:adjustRightInd w:val="0"/>
        <w:ind w:firstLine="709"/>
        <w:jc w:val="both"/>
        <w:rPr>
          <w:rFonts w:asciiTheme="minorHAnsi" w:hAnsiTheme="minorHAnsi" w:cstheme="minorHAnsi"/>
          <w:color w:val="000000"/>
          <w:szCs w:val="24"/>
        </w:rPr>
      </w:pPr>
      <w:r w:rsidRPr="005B3D32">
        <w:rPr>
          <w:rFonts w:asciiTheme="minorHAnsi" w:hAnsiTheme="minorHAnsi" w:cstheme="minorHAnsi"/>
          <w:color w:val="000000"/>
          <w:szCs w:val="24"/>
        </w:rPr>
        <w:t>Debido a la importancia que tiene el sector agrario en el entorno del centro y de acuerdo con el</w:t>
      </w:r>
      <w:r w:rsidR="005B3D32" w:rsidRPr="005B3D32">
        <w:rPr>
          <w:rFonts w:asciiTheme="minorHAnsi" w:hAnsiTheme="minorHAnsi" w:cstheme="minorHAnsi"/>
          <w:color w:val="000000"/>
          <w:szCs w:val="24"/>
        </w:rPr>
        <w:t xml:space="preserve"> </w:t>
      </w:r>
      <w:r w:rsidRPr="005B3D32">
        <w:rPr>
          <w:rFonts w:asciiTheme="minorHAnsi" w:hAnsiTheme="minorHAnsi" w:cstheme="minorHAnsi"/>
          <w:color w:val="000000"/>
          <w:szCs w:val="24"/>
        </w:rPr>
        <w:t>departamento se ha decidió incluir en la programación contenidos que guardan relación con el Régimen especial de la agricultura, ganadería y pesca</w:t>
      </w:r>
      <w:r w:rsidR="005B3D32">
        <w:rPr>
          <w:rFonts w:asciiTheme="minorHAnsi" w:hAnsiTheme="minorHAnsi" w:cstheme="minorHAnsi"/>
          <w:color w:val="000000"/>
          <w:szCs w:val="24"/>
        </w:rPr>
        <w:t>.</w:t>
      </w:r>
    </w:p>
    <w:p w14:paraId="36E5E51F" w14:textId="77777777" w:rsidR="005B3D32" w:rsidRPr="005B3D32" w:rsidRDefault="005B3D32" w:rsidP="005B3D32">
      <w:pPr>
        <w:autoSpaceDE w:val="0"/>
        <w:autoSpaceDN w:val="0"/>
        <w:adjustRightInd w:val="0"/>
        <w:jc w:val="both"/>
        <w:rPr>
          <w:rFonts w:asciiTheme="minorHAnsi" w:eastAsia="CIDFont+F6" w:hAnsiTheme="minorHAnsi" w:cstheme="minorHAnsi"/>
          <w:sz w:val="12"/>
          <w:szCs w:val="12"/>
        </w:rPr>
      </w:pPr>
    </w:p>
    <w:p w14:paraId="692769F3" w14:textId="6AB82EBC" w:rsidR="00EC509D" w:rsidRPr="005B3D32" w:rsidRDefault="00EC509D" w:rsidP="005B3D32">
      <w:pPr>
        <w:autoSpaceDE w:val="0"/>
        <w:autoSpaceDN w:val="0"/>
        <w:adjustRightInd w:val="0"/>
        <w:jc w:val="both"/>
        <w:rPr>
          <w:rFonts w:asciiTheme="minorHAnsi" w:hAnsiTheme="minorHAnsi" w:cstheme="minorHAnsi"/>
          <w:color w:val="000000"/>
          <w:szCs w:val="24"/>
        </w:rPr>
      </w:pPr>
      <w:r w:rsidRPr="005B3D32">
        <w:rPr>
          <w:rFonts w:asciiTheme="minorHAnsi" w:eastAsia="CIDFont+F6" w:hAnsiTheme="minorHAnsi" w:cstheme="minorHAnsi"/>
          <w:szCs w:val="24"/>
        </w:rPr>
        <w:t xml:space="preserve"> </w:t>
      </w:r>
      <w:r w:rsidRPr="005B3D32">
        <w:rPr>
          <w:rFonts w:asciiTheme="minorHAnsi" w:hAnsiTheme="minorHAnsi" w:cstheme="minorHAnsi"/>
          <w:szCs w:val="24"/>
        </w:rPr>
        <w:t>E</w:t>
      </w:r>
      <w:r w:rsidRPr="005B3D32">
        <w:rPr>
          <w:rFonts w:asciiTheme="minorHAnsi" w:hAnsiTheme="minorHAnsi" w:cstheme="minorHAnsi"/>
          <w:color w:val="000000"/>
          <w:szCs w:val="24"/>
        </w:rPr>
        <w:t>STIMACIÓN OBJETIVA DEL IRPF</w:t>
      </w:r>
    </w:p>
    <w:p w14:paraId="39AC5D8C" w14:textId="77777777" w:rsidR="005B3D32" w:rsidRPr="005B3D32" w:rsidRDefault="005B3D32" w:rsidP="005B3D32">
      <w:pPr>
        <w:autoSpaceDE w:val="0"/>
        <w:autoSpaceDN w:val="0"/>
        <w:adjustRightInd w:val="0"/>
        <w:jc w:val="both"/>
        <w:rPr>
          <w:rFonts w:asciiTheme="minorHAnsi" w:hAnsiTheme="minorHAnsi" w:cstheme="minorHAnsi"/>
          <w:color w:val="000000"/>
          <w:sz w:val="8"/>
          <w:szCs w:val="8"/>
        </w:rPr>
      </w:pPr>
    </w:p>
    <w:p w14:paraId="279E6F0E" w14:textId="2C93B5A6" w:rsidR="009169FA" w:rsidRPr="005B3D32" w:rsidRDefault="00EC509D" w:rsidP="005B3D32">
      <w:pPr>
        <w:autoSpaceDE w:val="0"/>
        <w:autoSpaceDN w:val="0"/>
        <w:adjustRightInd w:val="0"/>
        <w:ind w:firstLine="709"/>
        <w:jc w:val="both"/>
        <w:rPr>
          <w:rFonts w:asciiTheme="minorHAnsi" w:hAnsiTheme="minorHAnsi" w:cstheme="minorHAnsi"/>
          <w:b/>
          <w:sz w:val="28"/>
          <w:szCs w:val="28"/>
          <w:u w:val="single"/>
        </w:rPr>
      </w:pPr>
      <w:r w:rsidRPr="005B3D32">
        <w:rPr>
          <w:rFonts w:asciiTheme="minorHAnsi" w:hAnsiTheme="minorHAnsi" w:cstheme="minorHAnsi"/>
          <w:color w:val="000000"/>
          <w:szCs w:val="24"/>
        </w:rPr>
        <w:t>El sector de la logística tiene relevancia en el entorno del centro y de acuerdo con el departamento se ha decidió incluir en la programación contenidos que guardan relación con el método en estimación objetiva del IRPF. En concreto, serán contenidos que se impartirán en la U.D. 13, relacionados con la “Liquidación de pagos a cuenta de IRPF para la actividad IAE: 722 - Transporte de mercancías por carretera.”.</w:t>
      </w:r>
    </w:p>
    <w:p w14:paraId="0908479F" w14:textId="77777777" w:rsidR="009169FA" w:rsidRPr="005B3D32" w:rsidRDefault="009169FA" w:rsidP="00256FE0">
      <w:pPr>
        <w:jc w:val="both"/>
        <w:rPr>
          <w:rFonts w:asciiTheme="minorHAnsi" w:hAnsiTheme="minorHAnsi" w:cstheme="minorHAnsi"/>
          <w:b/>
          <w:sz w:val="28"/>
          <w:szCs w:val="28"/>
          <w:u w:val="single"/>
        </w:rPr>
      </w:pPr>
    </w:p>
    <w:p w14:paraId="76A6764C" w14:textId="77777777" w:rsidR="008C2269" w:rsidRDefault="008C2269" w:rsidP="008C2269">
      <w:pPr>
        <w:autoSpaceDE w:val="0"/>
        <w:autoSpaceDN w:val="0"/>
        <w:adjustRightInd w:val="0"/>
        <w:rPr>
          <w:rFonts w:cs="Arial"/>
          <w:b/>
          <w:bCs/>
          <w:szCs w:val="24"/>
        </w:rPr>
      </w:pPr>
      <w:r w:rsidRPr="008C2269">
        <w:rPr>
          <w:rFonts w:cs="Arial"/>
          <w:b/>
          <w:bCs/>
          <w:szCs w:val="24"/>
        </w:rPr>
        <w:t>4.4. ENTORNO SOCIOECONÓMICO.</w:t>
      </w:r>
    </w:p>
    <w:p w14:paraId="6A6AA74A" w14:textId="77777777" w:rsidR="008C2269" w:rsidRPr="008C2269" w:rsidRDefault="008C2269" w:rsidP="008C2269">
      <w:pPr>
        <w:autoSpaceDE w:val="0"/>
        <w:autoSpaceDN w:val="0"/>
        <w:adjustRightInd w:val="0"/>
        <w:rPr>
          <w:rFonts w:cs="Arial"/>
          <w:sz w:val="14"/>
          <w:szCs w:val="14"/>
        </w:rPr>
      </w:pPr>
    </w:p>
    <w:p w14:paraId="05A4C1D7" w14:textId="3A823C07" w:rsidR="00597E96" w:rsidRDefault="008C2269" w:rsidP="008C2269">
      <w:pPr>
        <w:autoSpaceDE w:val="0"/>
        <w:autoSpaceDN w:val="0"/>
        <w:adjustRightInd w:val="0"/>
        <w:ind w:firstLine="709"/>
        <w:rPr>
          <w:rFonts w:asciiTheme="minorHAnsi" w:hAnsiTheme="minorHAnsi" w:cstheme="minorHAnsi"/>
          <w:color w:val="000000"/>
          <w:szCs w:val="24"/>
        </w:rPr>
      </w:pPr>
      <w:r w:rsidRPr="008C2269">
        <w:rPr>
          <w:rFonts w:asciiTheme="minorHAnsi" w:hAnsiTheme="minorHAnsi" w:cstheme="minorHAnsi"/>
          <w:color w:val="000000"/>
          <w:szCs w:val="24"/>
        </w:rPr>
        <w:t>Para poder realizar un análisis del contexto social y cultural del centro, he realizado una indagación sobre la estructura demográfica de la localidad y su evolución previsible, esto me dará información de relevancia sobre la composición social de la localidad.</w:t>
      </w:r>
    </w:p>
    <w:p w14:paraId="7DED9C49" w14:textId="77777777" w:rsidR="008C2269" w:rsidRDefault="008C2269" w:rsidP="008C2269">
      <w:pPr>
        <w:autoSpaceDE w:val="0"/>
        <w:autoSpaceDN w:val="0"/>
        <w:adjustRightInd w:val="0"/>
        <w:ind w:firstLine="709"/>
        <w:rPr>
          <w:rFonts w:asciiTheme="minorHAnsi" w:hAnsiTheme="minorHAnsi" w:cstheme="minorHAnsi"/>
          <w:color w:val="000000"/>
          <w:szCs w:val="24"/>
        </w:rPr>
      </w:pPr>
    </w:p>
    <w:p w14:paraId="18C85C1B" w14:textId="77777777" w:rsidR="00F427F4" w:rsidRDefault="00B71C75" w:rsidP="00F427F4">
      <w:pPr>
        <w:autoSpaceDE w:val="0"/>
        <w:autoSpaceDN w:val="0"/>
        <w:adjustRightInd w:val="0"/>
        <w:jc w:val="center"/>
        <w:rPr>
          <w:rFonts w:asciiTheme="minorHAnsi" w:hAnsiTheme="minorHAnsi" w:cstheme="minorHAnsi"/>
          <w:bCs/>
          <w:sz w:val="18"/>
          <w:szCs w:val="14"/>
        </w:rPr>
      </w:pPr>
      <w:r>
        <w:rPr>
          <w:noProof/>
        </w:rPr>
        <w:drawing>
          <wp:inline distT="0" distB="0" distL="0" distR="0" wp14:anchorId="6AE58885" wp14:editId="696DF42B">
            <wp:extent cx="3233921" cy="3057525"/>
            <wp:effectExtent l="0" t="0" r="5080" b="0"/>
            <wp:docPr id="483675378" name="Imagen 1" descr="Almería - Pirámide de población grupos quinquenales - Censo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lmería - Pirámide de población grupos quinquenales - Censo 202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236440" cy="3059907"/>
                    </a:xfrm>
                    <a:prstGeom prst="rect">
                      <a:avLst/>
                    </a:prstGeom>
                    <a:noFill/>
                    <a:ln>
                      <a:noFill/>
                    </a:ln>
                  </pic:spPr>
                </pic:pic>
              </a:graphicData>
            </a:graphic>
          </wp:inline>
        </w:drawing>
      </w:r>
    </w:p>
    <w:p w14:paraId="70BAED16" w14:textId="5D4E7C61" w:rsidR="00F427F4" w:rsidRDefault="00F427F4" w:rsidP="00F427F4">
      <w:pPr>
        <w:autoSpaceDE w:val="0"/>
        <w:autoSpaceDN w:val="0"/>
        <w:adjustRightInd w:val="0"/>
        <w:jc w:val="center"/>
        <w:rPr>
          <w:rFonts w:asciiTheme="minorHAnsi" w:hAnsiTheme="minorHAnsi" w:cstheme="minorHAnsi"/>
          <w:bCs/>
          <w:sz w:val="18"/>
          <w:szCs w:val="14"/>
        </w:rPr>
      </w:pPr>
      <w:hyperlink r:id="rId28" w:history="1">
        <w:r w:rsidRPr="00332D70">
          <w:rPr>
            <w:rStyle w:val="Hipervnculo"/>
            <w:rFonts w:asciiTheme="minorHAnsi" w:hAnsiTheme="minorHAnsi" w:cstheme="minorHAnsi"/>
            <w:bCs/>
            <w:sz w:val="18"/>
            <w:szCs w:val="14"/>
          </w:rPr>
          <w:t>https://www.foro-ciudad.com/almeria/almeria/habitantes.htm</w:t>
        </w:r>
      </w:hyperlink>
    </w:p>
    <w:p w14:paraId="54E2F950" w14:textId="59822464" w:rsidR="008C2269" w:rsidRPr="00947DCD" w:rsidRDefault="00947DCD" w:rsidP="00F427F4">
      <w:pPr>
        <w:autoSpaceDE w:val="0"/>
        <w:autoSpaceDN w:val="0"/>
        <w:adjustRightInd w:val="0"/>
        <w:jc w:val="center"/>
        <w:rPr>
          <w:rFonts w:asciiTheme="minorHAnsi" w:hAnsiTheme="minorHAnsi" w:cstheme="minorHAnsi"/>
          <w:bCs/>
          <w:sz w:val="18"/>
          <w:szCs w:val="14"/>
        </w:rPr>
      </w:pPr>
      <w:r w:rsidRPr="00947DCD">
        <w:rPr>
          <w:rFonts w:asciiTheme="minorHAnsi" w:hAnsiTheme="minorHAnsi" w:cstheme="minorHAnsi"/>
          <w:bCs/>
          <w:sz w:val="18"/>
          <w:szCs w:val="14"/>
        </w:rPr>
        <w:t>l</w:t>
      </w:r>
    </w:p>
    <w:p w14:paraId="18021613" w14:textId="77777777" w:rsidR="009722F3" w:rsidRPr="009722F3" w:rsidRDefault="009722F3" w:rsidP="009722F3">
      <w:pPr>
        <w:jc w:val="both"/>
        <w:rPr>
          <w:rFonts w:asciiTheme="minorHAnsi" w:hAnsiTheme="minorHAnsi" w:cstheme="minorHAnsi"/>
          <w:b/>
          <w:bCs/>
          <w:szCs w:val="24"/>
        </w:rPr>
      </w:pPr>
      <w:r w:rsidRPr="009722F3">
        <w:rPr>
          <w:rFonts w:asciiTheme="minorHAnsi" w:hAnsiTheme="minorHAnsi" w:cstheme="minorHAnsi"/>
          <w:b/>
          <w:bCs/>
          <w:szCs w:val="24"/>
        </w:rPr>
        <w:lastRenderedPageBreak/>
        <w:t>La capital alcanza los 205.900 vecinos, se consolida como una de las treinta ciudades más pobladas de España y la sexta de Andalucía en número de habitantes</w:t>
      </w:r>
    </w:p>
    <w:p w14:paraId="2315A5CE" w14:textId="77777777" w:rsidR="009722F3" w:rsidRPr="009722F3" w:rsidRDefault="009722F3" w:rsidP="009722F3">
      <w:pPr>
        <w:jc w:val="both"/>
        <w:rPr>
          <w:rFonts w:asciiTheme="minorHAnsi" w:hAnsiTheme="minorHAnsi" w:cstheme="minorHAnsi"/>
          <w:szCs w:val="24"/>
          <w:lang w:val="es-ES_tradnl"/>
        </w:rPr>
      </w:pPr>
      <w:r w:rsidRPr="009722F3">
        <w:rPr>
          <w:rFonts w:asciiTheme="minorHAnsi" w:hAnsiTheme="minorHAnsi" w:cstheme="minorHAnsi"/>
          <w:szCs w:val="24"/>
          <w:lang w:val="es-ES_tradnl"/>
        </w:rPr>
        <w:br/>
        <w:t>El Pleno del Ayuntamiento de Almería ha aprobado, por unanimidad, la cifra oficial de población del Padrón Municipal a fecha de 1 de enero de 2025, que asciende a 205.900 habitantes. Esta cifra, resultado de las actualizaciones y operaciones realizadas por la Unidad de Recursos Demográficos, refleja un incremento de 2.159 personas respecto al año anterior y mantiene la tendencia de crecimiento sostenido de la ciudad.</w:t>
      </w:r>
    </w:p>
    <w:p w14:paraId="10868D94" w14:textId="77777777" w:rsidR="009722F3" w:rsidRPr="009722F3" w:rsidRDefault="009722F3" w:rsidP="009722F3">
      <w:pPr>
        <w:jc w:val="both"/>
        <w:rPr>
          <w:rFonts w:asciiTheme="minorHAnsi" w:hAnsiTheme="minorHAnsi" w:cstheme="minorHAnsi"/>
          <w:szCs w:val="24"/>
          <w:lang w:val="es-ES_tradnl"/>
        </w:rPr>
      </w:pPr>
      <w:r w:rsidRPr="009722F3">
        <w:rPr>
          <w:rFonts w:asciiTheme="minorHAnsi" w:hAnsiTheme="minorHAnsi" w:cstheme="minorHAnsi"/>
          <w:szCs w:val="24"/>
          <w:lang w:val="es-ES_tradnl"/>
        </w:rPr>
        <w:br/>
        <w:t>La portavoz del Equipo de Gobierno y concejal de Obras Públicas, Mantenimiento, Accesibilidad y Economía Azul, Sacramento Sánchez, ha valorado “muy positivamente” esta evolución, que consolida a la capital almeriense como una de las treinta localidades más habitadas de España y como la sexta de Andalucía. </w:t>
      </w:r>
    </w:p>
    <w:p w14:paraId="14F23405" w14:textId="77777777" w:rsidR="009722F3" w:rsidRPr="009722F3" w:rsidRDefault="009722F3" w:rsidP="009722F3">
      <w:pPr>
        <w:jc w:val="both"/>
        <w:rPr>
          <w:rFonts w:asciiTheme="minorHAnsi" w:hAnsiTheme="minorHAnsi" w:cstheme="minorHAnsi"/>
          <w:szCs w:val="24"/>
          <w:lang w:val="es-ES_tradnl"/>
        </w:rPr>
      </w:pPr>
      <w:r w:rsidRPr="009722F3">
        <w:rPr>
          <w:rFonts w:asciiTheme="minorHAnsi" w:hAnsiTheme="minorHAnsi" w:cstheme="minorHAnsi"/>
          <w:szCs w:val="24"/>
          <w:lang w:val="es-ES_tradnl"/>
        </w:rPr>
        <w:br/>
        <w:t>“En los últimos cinco años, en Andalucía, después de Málaga, Almería es la ciudad que más ha crecido en número de habitantes, consolidándose como la sexta ciudad de Andalucía más poblada. Crecemos en población frente a otras capitales, como Sevilla, Córdoba y Cádiz, que pierden habitantes”, ha explicado Sánchez.</w:t>
      </w:r>
    </w:p>
    <w:p w14:paraId="2AC261B5" w14:textId="77777777" w:rsidR="009722F3" w:rsidRPr="009722F3" w:rsidRDefault="009722F3" w:rsidP="009722F3">
      <w:pPr>
        <w:jc w:val="both"/>
        <w:rPr>
          <w:rFonts w:asciiTheme="minorHAnsi" w:hAnsiTheme="minorHAnsi" w:cstheme="minorHAnsi"/>
          <w:szCs w:val="24"/>
          <w:lang w:val="es-ES_tradnl"/>
        </w:rPr>
      </w:pPr>
      <w:r w:rsidRPr="009722F3">
        <w:rPr>
          <w:rFonts w:asciiTheme="minorHAnsi" w:hAnsiTheme="minorHAnsi" w:cstheme="minorHAnsi"/>
          <w:szCs w:val="24"/>
          <w:lang w:val="es-ES_tradnl"/>
        </w:rPr>
        <w:br/>
      </w:r>
      <w:r w:rsidRPr="009722F3">
        <w:rPr>
          <w:rFonts w:asciiTheme="minorHAnsi" w:hAnsiTheme="minorHAnsi" w:cstheme="minorHAnsi"/>
          <w:b/>
          <w:bCs/>
          <w:szCs w:val="24"/>
          <w:lang w:val="es-ES_tradnl"/>
        </w:rPr>
        <w:t>Radiografía del padrón</w:t>
      </w:r>
    </w:p>
    <w:p w14:paraId="7E2B37F0" w14:textId="77777777" w:rsidR="009722F3" w:rsidRPr="009722F3" w:rsidRDefault="009722F3" w:rsidP="009722F3">
      <w:pPr>
        <w:jc w:val="both"/>
        <w:rPr>
          <w:rFonts w:asciiTheme="minorHAnsi" w:hAnsiTheme="minorHAnsi" w:cstheme="minorHAnsi"/>
          <w:szCs w:val="24"/>
          <w:lang w:val="es-ES_tradnl"/>
        </w:rPr>
      </w:pPr>
      <w:r w:rsidRPr="009722F3">
        <w:rPr>
          <w:rFonts w:asciiTheme="minorHAnsi" w:hAnsiTheme="minorHAnsi" w:cstheme="minorHAnsi"/>
          <w:szCs w:val="24"/>
          <w:lang w:val="es-ES_tradnl"/>
        </w:rPr>
        <w:br/>
        <w:t>• Distribución por sexo</w:t>
      </w:r>
    </w:p>
    <w:p w14:paraId="5B0DF490" w14:textId="77777777" w:rsidR="009722F3" w:rsidRPr="009722F3" w:rsidRDefault="009722F3" w:rsidP="009722F3">
      <w:pPr>
        <w:jc w:val="both"/>
        <w:rPr>
          <w:rFonts w:asciiTheme="minorHAnsi" w:hAnsiTheme="minorHAnsi" w:cstheme="minorHAnsi"/>
          <w:szCs w:val="24"/>
          <w:lang w:val="es-ES_tradnl"/>
        </w:rPr>
      </w:pPr>
      <w:r w:rsidRPr="009722F3">
        <w:rPr>
          <w:rFonts w:asciiTheme="minorHAnsi" w:hAnsiTheme="minorHAnsi" w:cstheme="minorHAnsi"/>
          <w:szCs w:val="24"/>
          <w:lang w:val="es-ES_tradnl"/>
        </w:rPr>
        <w:br/>
        <w:t>Del total de empadronados, 100.224 son hombres (792 más que en 2024) y 105.676 son mujeres (1.367 más que en 2024).</w:t>
      </w:r>
    </w:p>
    <w:p w14:paraId="416C1440" w14:textId="77777777" w:rsidR="009722F3" w:rsidRPr="009722F3" w:rsidRDefault="009722F3" w:rsidP="009722F3">
      <w:pPr>
        <w:jc w:val="both"/>
        <w:rPr>
          <w:rFonts w:asciiTheme="minorHAnsi" w:hAnsiTheme="minorHAnsi" w:cstheme="minorHAnsi"/>
          <w:szCs w:val="24"/>
          <w:lang w:val="es-ES_tradnl"/>
        </w:rPr>
      </w:pPr>
      <w:r w:rsidRPr="009722F3">
        <w:rPr>
          <w:rFonts w:asciiTheme="minorHAnsi" w:hAnsiTheme="minorHAnsi" w:cstheme="minorHAnsi"/>
          <w:szCs w:val="24"/>
          <w:lang w:val="es-ES_tradnl"/>
        </w:rPr>
        <w:br/>
        <w:t>• Menores de edad</w:t>
      </w:r>
    </w:p>
    <w:p w14:paraId="6A51B037" w14:textId="77777777" w:rsidR="009722F3" w:rsidRPr="009722F3" w:rsidRDefault="009722F3" w:rsidP="009722F3">
      <w:pPr>
        <w:jc w:val="both"/>
        <w:rPr>
          <w:rFonts w:asciiTheme="minorHAnsi" w:hAnsiTheme="minorHAnsi" w:cstheme="minorHAnsi"/>
          <w:szCs w:val="24"/>
          <w:lang w:val="es-ES_tradnl"/>
        </w:rPr>
      </w:pPr>
      <w:r w:rsidRPr="009722F3">
        <w:rPr>
          <w:rFonts w:asciiTheme="minorHAnsi" w:hAnsiTheme="minorHAnsi" w:cstheme="minorHAnsi"/>
          <w:szCs w:val="24"/>
          <w:lang w:val="es-ES_tradnl"/>
        </w:rPr>
        <w:br/>
        <w:t>El número de menores de 18 años asciende a 37.940, lo que supone un incremento de 1.961 respecto al año anterior.</w:t>
      </w:r>
    </w:p>
    <w:p w14:paraId="5AE22D6F" w14:textId="77777777" w:rsidR="009722F3" w:rsidRPr="009722F3" w:rsidRDefault="009722F3" w:rsidP="009722F3">
      <w:pPr>
        <w:jc w:val="both"/>
        <w:rPr>
          <w:rFonts w:asciiTheme="minorHAnsi" w:hAnsiTheme="minorHAnsi" w:cstheme="minorHAnsi"/>
          <w:szCs w:val="24"/>
          <w:lang w:val="es-ES_tradnl"/>
        </w:rPr>
      </w:pPr>
      <w:r w:rsidRPr="009722F3">
        <w:rPr>
          <w:rFonts w:asciiTheme="minorHAnsi" w:hAnsiTheme="minorHAnsi" w:cstheme="minorHAnsi"/>
          <w:szCs w:val="24"/>
          <w:lang w:val="es-ES_tradnl"/>
        </w:rPr>
        <w:br/>
        <w:t>• Población extranjera</w:t>
      </w:r>
    </w:p>
    <w:p w14:paraId="31F5D40A" w14:textId="77777777" w:rsidR="009722F3" w:rsidRPr="009722F3" w:rsidRDefault="009722F3" w:rsidP="009722F3">
      <w:pPr>
        <w:jc w:val="both"/>
        <w:rPr>
          <w:rFonts w:asciiTheme="minorHAnsi" w:hAnsiTheme="minorHAnsi" w:cstheme="minorHAnsi"/>
          <w:szCs w:val="24"/>
          <w:lang w:val="es-ES_tradnl"/>
        </w:rPr>
      </w:pPr>
      <w:r w:rsidRPr="009722F3">
        <w:rPr>
          <w:rFonts w:asciiTheme="minorHAnsi" w:hAnsiTheme="minorHAnsi" w:cstheme="minorHAnsi"/>
          <w:szCs w:val="24"/>
          <w:lang w:val="es-ES_tradnl"/>
        </w:rPr>
        <w:br/>
        <w:t>Se registra un nuevo máximo histórico con 25.777 personas extranjeras empadronadas, 1.137 más que en 2024.</w:t>
      </w:r>
    </w:p>
    <w:p w14:paraId="3ED45FDF" w14:textId="77777777" w:rsidR="009722F3" w:rsidRPr="009722F3" w:rsidRDefault="009722F3" w:rsidP="009722F3">
      <w:pPr>
        <w:jc w:val="both"/>
        <w:rPr>
          <w:rFonts w:asciiTheme="minorHAnsi" w:hAnsiTheme="minorHAnsi" w:cstheme="minorHAnsi"/>
          <w:szCs w:val="24"/>
          <w:lang w:val="es-ES_tradnl"/>
        </w:rPr>
      </w:pPr>
      <w:r w:rsidRPr="009722F3">
        <w:rPr>
          <w:rFonts w:asciiTheme="minorHAnsi" w:hAnsiTheme="minorHAnsi" w:cstheme="minorHAnsi"/>
          <w:szCs w:val="24"/>
          <w:lang w:val="es-ES_tradnl"/>
        </w:rPr>
        <w:br/>
        <w:t>• Comunitarios: 4.178 (353 menos que el año anterior).</w:t>
      </w:r>
    </w:p>
    <w:p w14:paraId="746EB87D" w14:textId="77777777" w:rsidR="009722F3" w:rsidRPr="009722F3" w:rsidRDefault="009722F3" w:rsidP="009722F3">
      <w:pPr>
        <w:jc w:val="both"/>
        <w:rPr>
          <w:rFonts w:asciiTheme="minorHAnsi" w:hAnsiTheme="minorHAnsi" w:cstheme="minorHAnsi"/>
          <w:szCs w:val="24"/>
          <w:lang w:val="es-ES_tradnl"/>
        </w:rPr>
      </w:pPr>
      <w:r w:rsidRPr="009722F3">
        <w:rPr>
          <w:rFonts w:asciiTheme="minorHAnsi" w:hAnsiTheme="minorHAnsi" w:cstheme="minorHAnsi"/>
          <w:szCs w:val="24"/>
          <w:lang w:val="es-ES_tradnl"/>
        </w:rPr>
        <w:br/>
        <w:t>• No comunitarios: 21.599 (1.490 más que en 2024).</w:t>
      </w:r>
    </w:p>
    <w:p w14:paraId="1B7FA9EE" w14:textId="77777777" w:rsidR="007A264D" w:rsidRPr="00EE3313" w:rsidRDefault="007A264D" w:rsidP="007A264D">
      <w:pPr>
        <w:jc w:val="both"/>
        <w:rPr>
          <w:rFonts w:asciiTheme="minorHAnsi" w:hAnsiTheme="minorHAnsi" w:cstheme="minorHAnsi"/>
          <w:sz w:val="20"/>
        </w:rPr>
      </w:pPr>
    </w:p>
    <w:p w14:paraId="164CFEBD" w14:textId="51E42AE7" w:rsidR="00EE3313" w:rsidRPr="00EE3313" w:rsidRDefault="00EE3313" w:rsidP="00EE3313">
      <w:pPr>
        <w:jc w:val="both"/>
        <w:rPr>
          <w:rFonts w:asciiTheme="minorHAnsi" w:hAnsiTheme="minorHAnsi" w:cstheme="minorHAnsi"/>
          <w:szCs w:val="24"/>
        </w:rPr>
      </w:pPr>
      <w:r w:rsidRPr="00EE3313">
        <w:rPr>
          <w:rFonts w:asciiTheme="minorHAnsi" w:hAnsiTheme="minorHAnsi" w:cstheme="minorHAnsi"/>
          <w:szCs w:val="24"/>
        </w:rPr>
        <w:t>Según los datos ofrecidos por el INE en la estadística del Padrón los habitantes empadronados en Almería que han nacido en otros países ascienden a 26.979.</w:t>
      </w:r>
    </w:p>
    <w:p w14:paraId="22D545B2" w14:textId="77777777" w:rsidR="00EE3313" w:rsidRPr="00EE3313" w:rsidRDefault="00EE3313" w:rsidP="00EE3313">
      <w:pPr>
        <w:numPr>
          <w:ilvl w:val="0"/>
          <w:numId w:val="29"/>
        </w:numPr>
        <w:jc w:val="both"/>
        <w:rPr>
          <w:rFonts w:asciiTheme="minorHAnsi" w:hAnsiTheme="minorHAnsi" w:cstheme="minorHAnsi"/>
          <w:szCs w:val="24"/>
        </w:rPr>
      </w:pPr>
      <w:r w:rsidRPr="00EE3313">
        <w:rPr>
          <w:rFonts w:asciiTheme="minorHAnsi" w:hAnsiTheme="minorHAnsi" w:cstheme="minorHAnsi"/>
          <w:szCs w:val="24"/>
        </w:rPr>
        <w:t>12308 habitantes, 7685 hombres y 4623 mujeres nacidos en África.</w:t>
      </w:r>
    </w:p>
    <w:p w14:paraId="6ADF7782" w14:textId="77777777" w:rsidR="00EE3313" w:rsidRPr="00EE3313" w:rsidRDefault="00EE3313" w:rsidP="00EE3313">
      <w:pPr>
        <w:numPr>
          <w:ilvl w:val="0"/>
          <w:numId w:val="29"/>
        </w:numPr>
        <w:jc w:val="both"/>
        <w:rPr>
          <w:rFonts w:asciiTheme="minorHAnsi" w:hAnsiTheme="minorHAnsi" w:cstheme="minorHAnsi"/>
          <w:szCs w:val="24"/>
        </w:rPr>
      </w:pPr>
      <w:r w:rsidRPr="00EE3313">
        <w:rPr>
          <w:rFonts w:asciiTheme="minorHAnsi" w:hAnsiTheme="minorHAnsi" w:cstheme="minorHAnsi"/>
          <w:szCs w:val="24"/>
        </w:rPr>
        <w:t>7813 habitantes, 3312 hombres y 4501 mujeres nacidos en América.</w:t>
      </w:r>
    </w:p>
    <w:p w14:paraId="19F898C3" w14:textId="77777777" w:rsidR="00EE3313" w:rsidRPr="00EE3313" w:rsidRDefault="00EE3313" w:rsidP="00EE3313">
      <w:pPr>
        <w:numPr>
          <w:ilvl w:val="0"/>
          <w:numId w:val="29"/>
        </w:numPr>
        <w:jc w:val="both"/>
        <w:rPr>
          <w:rFonts w:asciiTheme="minorHAnsi" w:hAnsiTheme="minorHAnsi" w:cstheme="minorHAnsi"/>
          <w:szCs w:val="24"/>
        </w:rPr>
      </w:pPr>
      <w:r w:rsidRPr="00EE3313">
        <w:rPr>
          <w:rFonts w:asciiTheme="minorHAnsi" w:hAnsiTheme="minorHAnsi" w:cstheme="minorHAnsi"/>
          <w:szCs w:val="24"/>
        </w:rPr>
        <w:t>942 habitantes, 517 hombres y 425 mujeres nacidos en Asia.</w:t>
      </w:r>
    </w:p>
    <w:p w14:paraId="71091EEB" w14:textId="77777777" w:rsidR="00EE3313" w:rsidRDefault="00EE3313" w:rsidP="00EE3313">
      <w:pPr>
        <w:numPr>
          <w:ilvl w:val="0"/>
          <w:numId w:val="29"/>
        </w:numPr>
        <w:jc w:val="both"/>
        <w:rPr>
          <w:rFonts w:asciiTheme="minorHAnsi" w:hAnsiTheme="minorHAnsi" w:cstheme="minorHAnsi"/>
          <w:szCs w:val="24"/>
        </w:rPr>
      </w:pPr>
      <w:r w:rsidRPr="00EE3313">
        <w:rPr>
          <w:rFonts w:asciiTheme="minorHAnsi" w:hAnsiTheme="minorHAnsi" w:cstheme="minorHAnsi"/>
          <w:szCs w:val="24"/>
        </w:rPr>
        <w:t>19 habitantes, 14 hombres y 5 mujeres nacidos en Oceanía.</w:t>
      </w:r>
    </w:p>
    <w:p w14:paraId="01E6531E" w14:textId="77777777" w:rsidR="006310DA" w:rsidRPr="006310DA" w:rsidRDefault="006310DA" w:rsidP="006310DA">
      <w:pPr>
        <w:pStyle w:val="Sinespaciado"/>
        <w:rPr>
          <w:sz w:val="14"/>
          <w:szCs w:val="10"/>
        </w:rPr>
      </w:pPr>
    </w:p>
    <w:p w14:paraId="48269AF0" w14:textId="4E14BF8C" w:rsidR="006310DA" w:rsidRDefault="006310DA" w:rsidP="006310DA">
      <w:pPr>
        <w:rPr>
          <w:rFonts w:asciiTheme="minorHAnsi" w:hAnsiTheme="minorHAnsi" w:cstheme="minorHAnsi"/>
          <w:b/>
          <w:bCs/>
          <w:szCs w:val="24"/>
        </w:rPr>
      </w:pPr>
      <w:r w:rsidRPr="006310DA">
        <w:rPr>
          <w:rFonts w:asciiTheme="minorHAnsi" w:hAnsiTheme="minorHAnsi" w:cstheme="minorHAnsi"/>
          <w:b/>
          <w:bCs/>
          <w:szCs w:val="24"/>
        </w:rPr>
        <w:t>Tabla con la evolución del número de hombres,</w:t>
      </w:r>
      <w:r w:rsidR="00977BF8">
        <w:rPr>
          <w:rFonts w:asciiTheme="minorHAnsi" w:hAnsiTheme="minorHAnsi" w:cstheme="minorHAnsi"/>
          <w:b/>
          <w:bCs/>
          <w:szCs w:val="24"/>
        </w:rPr>
        <w:t xml:space="preserve"> </w:t>
      </w:r>
      <w:r w:rsidRPr="006310DA">
        <w:rPr>
          <w:rFonts w:asciiTheme="minorHAnsi" w:hAnsiTheme="minorHAnsi" w:cstheme="minorHAnsi"/>
          <w:b/>
          <w:bCs/>
          <w:szCs w:val="24"/>
        </w:rPr>
        <w:t>mujeres y total a lo largo de los años.</w:t>
      </w:r>
    </w:p>
    <w:p w14:paraId="54CBD9ED" w14:textId="77777777" w:rsidR="006310DA" w:rsidRPr="006310DA" w:rsidRDefault="006310DA" w:rsidP="006310DA">
      <w:pPr>
        <w:rPr>
          <w:rFonts w:asciiTheme="minorHAnsi" w:hAnsiTheme="minorHAnsi" w:cstheme="minorHAnsi"/>
          <w:sz w:val="16"/>
          <w:szCs w:val="16"/>
        </w:rPr>
      </w:pPr>
    </w:p>
    <w:tbl>
      <w:tblPr>
        <w:tblW w:w="0" w:type="auto"/>
        <w:jc w:val="center"/>
        <w:tblCellSpacing w:w="0" w:type="dxa"/>
        <w:tblBorders>
          <w:top w:val="single" w:sz="6" w:space="0" w:color="3572D8"/>
          <w:left w:val="single" w:sz="6" w:space="0" w:color="3572D8"/>
          <w:bottom w:val="single" w:sz="6" w:space="0" w:color="3572D8"/>
          <w:right w:val="single" w:sz="6" w:space="0" w:color="3572D8"/>
        </w:tblBorders>
        <w:tblCellMar>
          <w:left w:w="0" w:type="dxa"/>
          <w:right w:w="0" w:type="dxa"/>
        </w:tblCellMar>
        <w:tblLook w:val="04A0" w:firstRow="1" w:lastRow="0" w:firstColumn="1" w:lastColumn="0" w:noHBand="0" w:noVBand="1"/>
      </w:tblPr>
      <w:tblGrid>
        <w:gridCol w:w="1875"/>
        <w:gridCol w:w="1875"/>
        <w:gridCol w:w="1875"/>
        <w:gridCol w:w="1875"/>
      </w:tblGrid>
      <w:tr w:rsidR="006310DA" w:rsidRPr="006310DA" w14:paraId="46077E44" w14:textId="77777777">
        <w:trPr>
          <w:trHeight w:val="375"/>
          <w:tblCellSpacing w:w="0" w:type="dxa"/>
          <w:jc w:val="center"/>
        </w:trPr>
        <w:tc>
          <w:tcPr>
            <w:tcW w:w="0" w:type="auto"/>
            <w:gridSpan w:val="4"/>
            <w:shd w:val="clear" w:color="auto" w:fill="3572D8"/>
            <w:tcMar>
              <w:top w:w="0" w:type="dxa"/>
              <w:left w:w="75" w:type="dxa"/>
              <w:bottom w:w="0" w:type="dxa"/>
              <w:right w:w="30" w:type="dxa"/>
            </w:tcMar>
            <w:vAlign w:val="center"/>
            <w:hideMark/>
          </w:tcPr>
          <w:p w14:paraId="0C12BDC9" w14:textId="77777777" w:rsidR="006310DA" w:rsidRPr="006310DA" w:rsidRDefault="006310DA" w:rsidP="006310DA">
            <w:pPr>
              <w:spacing w:line="375" w:lineRule="atLeast"/>
              <w:jc w:val="center"/>
              <w:rPr>
                <w:rFonts w:asciiTheme="minorHAnsi" w:hAnsiTheme="minorHAnsi" w:cstheme="minorHAnsi"/>
                <w:sz w:val="20"/>
              </w:rPr>
            </w:pPr>
            <w:r w:rsidRPr="006310DA">
              <w:rPr>
                <w:rFonts w:asciiTheme="minorHAnsi" w:hAnsiTheme="minorHAnsi" w:cstheme="minorHAnsi"/>
                <w:sz w:val="20"/>
              </w:rPr>
              <w:t>Evolución de la población desde 1900 hasta 2024</w:t>
            </w:r>
          </w:p>
        </w:tc>
      </w:tr>
      <w:tr w:rsidR="006310DA" w:rsidRPr="006310DA" w14:paraId="5714391E" w14:textId="77777777">
        <w:trPr>
          <w:trHeight w:val="330"/>
          <w:tblCellSpacing w:w="0" w:type="dxa"/>
          <w:jc w:val="center"/>
        </w:trPr>
        <w:tc>
          <w:tcPr>
            <w:tcW w:w="1875" w:type="dxa"/>
            <w:tcBorders>
              <w:bottom w:val="single" w:sz="6" w:space="0" w:color="3572D8"/>
              <w:right w:val="dashed" w:sz="6" w:space="0" w:color="3572D8"/>
            </w:tcBorders>
            <w:shd w:val="clear" w:color="auto" w:fill="CCE5FE"/>
            <w:tcMar>
              <w:top w:w="0" w:type="dxa"/>
              <w:left w:w="75" w:type="dxa"/>
              <w:bottom w:w="0" w:type="dxa"/>
              <w:right w:w="30" w:type="dxa"/>
            </w:tcMar>
            <w:vAlign w:val="center"/>
            <w:hideMark/>
          </w:tcPr>
          <w:p w14:paraId="2883E406" w14:textId="77777777" w:rsidR="006310DA" w:rsidRPr="006310DA" w:rsidRDefault="006310DA" w:rsidP="006310DA">
            <w:pPr>
              <w:spacing w:line="300" w:lineRule="atLeast"/>
              <w:jc w:val="center"/>
              <w:rPr>
                <w:rFonts w:asciiTheme="minorHAnsi" w:hAnsiTheme="minorHAnsi" w:cstheme="minorHAnsi"/>
                <w:sz w:val="20"/>
              </w:rPr>
            </w:pPr>
            <w:r w:rsidRPr="006310DA">
              <w:rPr>
                <w:rFonts w:asciiTheme="minorHAnsi" w:hAnsiTheme="minorHAnsi" w:cstheme="minorHAnsi"/>
                <w:sz w:val="20"/>
              </w:rPr>
              <w:lastRenderedPageBreak/>
              <w:t>Año</w:t>
            </w:r>
          </w:p>
        </w:tc>
        <w:tc>
          <w:tcPr>
            <w:tcW w:w="1875" w:type="dxa"/>
            <w:tcBorders>
              <w:bottom w:val="single" w:sz="6" w:space="0" w:color="3572D8"/>
              <w:right w:val="dashed" w:sz="6" w:space="0" w:color="CCCCCC"/>
            </w:tcBorders>
            <w:shd w:val="clear" w:color="auto" w:fill="CCE5FE"/>
            <w:tcMar>
              <w:top w:w="0" w:type="dxa"/>
              <w:left w:w="75" w:type="dxa"/>
              <w:bottom w:w="0" w:type="dxa"/>
              <w:right w:w="30" w:type="dxa"/>
            </w:tcMar>
            <w:vAlign w:val="center"/>
            <w:hideMark/>
          </w:tcPr>
          <w:p w14:paraId="66CF948B" w14:textId="77777777" w:rsidR="006310DA" w:rsidRPr="006310DA" w:rsidRDefault="006310DA" w:rsidP="006310DA">
            <w:pPr>
              <w:spacing w:line="300" w:lineRule="atLeast"/>
              <w:jc w:val="center"/>
              <w:rPr>
                <w:rFonts w:asciiTheme="minorHAnsi" w:hAnsiTheme="minorHAnsi" w:cstheme="minorHAnsi"/>
                <w:sz w:val="20"/>
              </w:rPr>
            </w:pPr>
            <w:r w:rsidRPr="006310DA">
              <w:rPr>
                <w:rFonts w:asciiTheme="minorHAnsi" w:hAnsiTheme="minorHAnsi" w:cstheme="minorHAnsi"/>
                <w:sz w:val="20"/>
              </w:rPr>
              <w:t>Hombres</w:t>
            </w:r>
          </w:p>
        </w:tc>
        <w:tc>
          <w:tcPr>
            <w:tcW w:w="1875" w:type="dxa"/>
            <w:tcBorders>
              <w:bottom w:val="single" w:sz="6" w:space="0" w:color="3572D8"/>
              <w:right w:val="dashed" w:sz="6" w:space="0" w:color="CCCCCC"/>
            </w:tcBorders>
            <w:shd w:val="clear" w:color="auto" w:fill="CCE5FE"/>
            <w:tcMar>
              <w:top w:w="0" w:type="dxa"/>
              <w:left w:w="75" w:type="dxa"/>
              <w:bottom w:w="0" w:type="dxa"/>
              <w:right w:w="30" w:type="dxa"/>
            </w:tcMar>
            <w:vAlign w:val="center"/>
            <w:hideMark/>
          </w:tcPr>
          <w:p w14:paraId="44827495" w14:textId="77777777" w:rsidR="006310DA" w:rsidRPr="006310DA" w:rsidRDefault="006310DA" w:rsidP="006310DA">
            <w:pPr>
              <w:spacing w:line="300" w:lineRule="atLeast"/>
              <w:jc w:val="center"/>
              <w:rPr>
                <w:rFonts w:asciiTheme="minorHAnsi" w:hAnsiTheme="minorHAnsi" w:cstheme="minorHAnsi"/>
                <w:sz w:val="20"/>
              </w:rPr>
            </w:pPr>
            <w:r w:rsidRPr="006310DA">
              <w:rPr>
                <w:rFonts w:asciiTheme="minorHAnsi" w:hAnsiTheme="minorHAnsi" w:cstheme="minorHAnsi"/>
                <w:sz w:val="20"/>
              </w:rPr>
              <w:t>Mujeres</w:t>
            </w:r>
          </w:p>
        </w:tc>
        <w:tc>
          <w:tcPr>
            <w:tcW w:w="1875" w:type="dxa"/>
            <w:tcBorders>
              <w:bottom w:val="single" w:sz="6" w:space="0" w:color="3572D8"/>
            </w:tcBorders>
            <w:shd w:val="clear" w:color="auto" w:fill="CCE5FE"/>
            <w:tcMar>
              <w:top w:w="0" w:type="dxa"/>
              <w:left w:w="75" w:type="dxa"/>
              <w:bottom w:w="0" w:type="dxa"/>
              <w:right w:w="30" w:type="dxa"/>
            </w:tcMar>
            <w:vAlign w:val="center"/>
            <w:hideMark/>
          </w:tcPr>
          <w:p w14:paraId="5BBF5B08" w14:textId="77777777" w:rsidR="006310DA" w:rsidRPr="006310DA" w:rsidRDefault="006310DA" w:rsidP="006310DA">
            <w:pPr>
              <w:spacing w:line="300" w:lineRule="atLeast"/>
              <w:jc w:val="center"/>
              <w:rPr>
                <w:rFonts w:asciiTheme="minorHAnsi" w:hAnsiTheme="minorHAnsi" w:cstheme="minorHAnsi"/>
                <w:sz w:val="20"/>
              </w:rPr>
            </w:pPr>
            <w:r w:rsidRPr="006310DA">
              <w:rPr>
                <w:rFonts w:asciiTheme="minorHAnsi" w:hAnsiTheme="minorHAnsi" w:cstheme="minorHAnsi"/>
                <w:sz w:val="20"/>
              </w:rPr>
              <w:t>Total</w:t>
            </w:r>
          </w:p>
        </w:tc>
      </w:tr>
      <w:tr w:rsidR="006310DA" w:rsidRPr="006310DA" w14:paraId="76C25C27" w14:textId="77777777">
        <w:trPr>
          <w:trHeight w:val="300"/>
          <w:tblCellSpacing w:w="0" w:type="dxa"/>
          <w:jc w:val="center"/>
        </w:trPr>
        <w:tc>
          <w:tcPr>
            <w:tcW w:w="0" w:type="auto"/>
            <w:tcBorders>
              <w:bottom w:val="single" w:sz="6" w:space="0" w:color="CCCCCC"/>
              <w:right w:val="dashed" w:sz="6" w:space="0" w:color="3572D8"/>
            </w:tcBorders>
            <w:shd w:val="clear" w:color="auto" w:fill="FFFFCC"/>
            <w:tcMar>
              <w:top w:w="0" w:type="dxa"/>
              <w:left w:w="75" w:type="dxa"/>
              <w:bottom w:w="0" w:type="dxa"/>
              <w:right w:w="30" w:type="dxa"/>
            </w:tcMar>
            <w:vAlign w:val="center"/>
            <w:hideMark/>
          </w:tcPr>
          <w:p w14:paraId="3DE00D5D" w14:textId="77777777" w:rsidR="006310DA" w:rsidRPr="006310DA" w:rsidRDefault="006310DA" w:rsidP="006310DA">
            <w:pPr>
              <w:spacing w:line="300" w:lineRule="atLeast"/>
              <w:jc w:val="center"/>
              <w:rPr>
                <w:rFonts w:asciiTheme="minorHAnsi" w:hAnsiTheme="minorHAnsi" w:cstheme="minorHAnsi"/>
                <w:sz w:val="20"/>
              </w:rPr>
            </w:pPr>
            <w:r w:rsidRPr="006310DA">
              <w:rPr>
                <w:rFonts w:asciiTheme="minorHAnsi" w:hAnsiTheme="minorHAnsi" w:cstheme="minorHAnsi"/>
                <w:sz w:val="20"/>
              </w:rPr>
              <w:t>2024</w:t>
            </w:r>
          </w:p>
        </w:tc>
        <w:tc>
          <w:tcPr>
            <w:tcW w:w="0" w:type="auto"/>
            <w:tcBorders>
              <w:bottom w:val="single" w:sz="6" w:space="0" w:color="CCCCCC"/>
              <w:right w:val="dashed" w:sz="6" w:space="0" w:color="CCCCCC"/>
            </w:tcBorders>
            <w:shd w:val="clear" w:color="auto" w:fill="FFFFFF"/>
            <w:tcMar>
              <w:top w:w="0" w:type="dxa"/>
              <w:left w:w="75" w:type="dxa"/>
              <w:bottom w:w="0" w:type="dxa"/>
              <w:right w:w="30" w:type="dxa"/>
            </w:tcMar>
            <w:vAlign w:val="center"/>
            <w:hideMark/>
          </w:tcPr>
          <w:p w14:paraId="576D7DFA" w14:textId="77777777" w:rsidR="006310DA" w:rsidRPr="006310DA" w:rsidRDefault="006310DA" w:rsidP="006310DA">
            <w:pPr>
              <w:spacing w:line="300" w:lineRule="atLeast"/>
              <w:jc w:val="center"/>
              <w:rPr>
                <w:rFonts w:asciiTheme="minorHAnsi" w:hAnsiTheme="minorHAnsi" w:cstheme="minorHAnsi"/>
                <w:sz w:val="20"/>
              </w:rPr>
            </w:pPr>
            <w:r w:rsidRPr="006310DA">
              <w:rPr>
                <w:rFonts w:asciiTheme="minorHAnsi" w:hAnsiTheme="minorHAnsi" w:cstheme="minorHAnsi"/>
                <w:sz w:val="20"/>
              </w:rPr>
              <w:t>98.600</w:t>
            </w:r>
          </w:p>
        </w:tc>
        <w:tc>
          <w:tcPr>
            <w:tcW w:w="0" w:type="auto"/>
            <w:tcBorders>
              <w:bottom w:val="single" w:sz="6" w:space="0" w:color="CCCCCC"/>
              <w:right w:val="dashed" w:sz="6" w:space="0" w:color="CCCCCC"/>
            </w:tcBorders>
            <w:shd w:val="clear" w:color="auto" w:fill="FFFFFF"/>
            <w:tcMar>
              <w:top w:w="0" w:type="dxa"/>
              <w:left w:w="75" w:type="dxa"/>
              <w:bottom w:w="0" w:type="dxa"/>
              <w:right w:w="30" w:type="dxa"/>
            </w:tcMar>
            <w:vAlign w:val="center"/>
            <w:hideMark/>
          </w:tcPr>
          <w:p w14:paraId="1E86CDD1" w14:textId="77777777" w:rsidR="006310DA" w:rsidRPr="006310DA" w:rsidRDefault="006310DA" w:rsidP="006310DA">
            <w:pPr>
              <w:spacing w:line="300" w:lineRule="atLeast"/>
              <w:jc w:val="center"/>
              <w:rPr>
                <w:rFonts w:asciiTheme="minorHAnsi" w:hAnsiTheme="minorHAnsi" w:cstheme="minorHAnsi"/>
                <w:sz w:val="20"/>
              </w:rPr>
            </w:pPr>
            <w:r w:rsidRPr="006310DA">
              <w:rPr>
                <w:rFonts w:asciiTheme="minorHAnsi" w:hAnsiTheme="minorHAnsi" w:cstheme="minorHAnsi"/>
                <w:sz w:val="20"/>
              </w:rPr>
              <w:t>104.075</w:t>
            </w:r>
          </w:p>
        </w:tc>
        <w:tc>
          <w:tcPr>
            <w:tcW w:w="0" w:type="auto"/>
            <w:tcBorders>
              <w:bottom w:val="single" w:sz="6" w:space="0" w:color="CCCCCC"/>
            </w:tcBorders>
            <w:shd w:val="clear" w:color="auto" w:fill="FFFFFF"/>
            <w:tcMar>
              <w:top w:w="0" w:type="dxa"/>
              <w:left w:w="75" w:type="dxa"/>
              <w:bottom w:w="0" w:type="dxa"/>
              <w:right w:w="30" w:type="dxa"/>
            </w:tcMar>
            <w:vAlign w:val="center"/>
            <w:hideMark/>
          </w:tcPr>
          <w:p w14:paraId="34929747" w14:textId="77777777" w:rsidR="006310DA" w:rsidRPr="006310DA" w:rsidRDefault="006310DA" w:rsidP="006310DA">
            <w:pPr>
              <w:spacing w:line="300" w:lineRule="atLeast"/>
              <w:jc w:val="center"/>
              <w:rPr>
                <w:rFonts w:asciiTheme="minorHAnsi" w:hAnsiTheme="minorHAnsi" w:cstheme="minorHAnsi"/>
                <w:sz w:val="20"/>
              </w:rPr>
            </w:pPr>
            <w:r w:rsidRPr="006310DA">
              <w:rPr>
                <w:rFonts w:asciiTheme="minorHAnsi" w:hAnsiTheme="minorHAnsi" w:cstheme="minorHAnsi"/>
                <w:sz w:val="20"/>
              </w:rPr>
              <w:t>202.675</w:t>
            </w:r>
          </w:p>
        </w:tc>
      </w:tr>
      <w:tr w:rsidR="006310DA" w:rsidRPr="006310DA" w14:paraId="368D93CA" w14:textId="77777777">
        <w:trPr>
          <w:trHeight w:val="300"/>
          <w:tblCellSpacing w:w="0" w:type="dxa"/>
          <w:jc w:val="center"/>
        </w:trPr>
        <w:tc>
          <w:tcPr>
            <w:tcW w:w="0" w:type="auto"/>
            <w:tcBorders>
              <w:bottom w:val="single" w:sz="6" w:space="0" w:color="CCCCCC"/>
              <w:right w:val="dashed" w:sz="6" w:space="0" w:color="3572D8"/>
            </w:tcBorders>
            <w:shd w:val="clear" w:color="auto" w:fill="FFFFCC"/>
            <w:tcMar>
              <w:top w:w="0" w:type="dxa"/>
              <w:left w:w="75" w:type="dxa"/>
              <w:bottom w:w="0" w:type="dxa"/>
              <w:right w:w="30" w:type="dxa"/>
            </w:tcMar>
            <w:vAlign w:val="center"/>
            <w:hideMark/>
          </w:tcPr>
          <w:p w14:paraId="19562A73" w14:textId="77777777" w:rsidR="006310DA" w:rsidRPr="006310DA" w:rsidRDefault="006310DA" w:rsidP="006310DA">
            <w:pPr>
              <w:spacing w:line="300" w:lineRule="atLeast"/>
              <w:jc w:val="center"/>
              <w:rPr>
                <w:rFonts w:asciiTheme="minorHAnsi" w:hAnsiTheme="minorHAnsi" w:cstheme="minorHAnsi"/>
                <w:sz w:val="20"/>
              </w:rPr>
            </w:pPr>
            <w:r w:rsidRPr="006310DA">
              <w:rPr>
                <w:rFonts w:asciiTheme="minorHAnsi" w:hAnsiTheme="minorHAnsi" w:cstheme="minorHAnsi"/>
                <w:sz w:val="20"/>
              </w:rPr>
              <w:t>2023</w:t>
            </w:r>
          </w:p>
        </w:tc>
        <w:tc>
          <w:tcPr>
            <w:tcW w:w="0" w:type="auto"/>
            <w:tcBorders>
              <w:bottom w:val="single" w:sz="6" w:space="0" w:color="CCCCCC"/>
              <w:right w:val="dashed" w:sz="6" w:space="0" w:color="CCCCCC"/>
            </w:tcBorders>
            <w:shd w:val="clear" w:color="auto" w:fill="F8F8F8"/>
            <w:tcMar>
              <w:top w:w="0" w:type="dxa"/>
              <w:left w:w="75" w:type="dxa"/>
              <w:bottom w:w="0" w:type="dxa"/>
              <w:right w:w="30" w:type="dxa"/>
            </w:tcMar>
            <w:vAlign w:val="center"/>
            <w:hideMark/>
          </w:tcPr>
          <w:p w14:paraId="19A72F02" w14:textId="77777777" w:rsidR="006310DA" w:rsidRPr="006310DA" w:rsidRDefault="006310DA" w:rsidP="006310DA">
            <w:pPr>
              <w:spacing w:line="300" w:lineRule="atLeast"/>
              <w:jc w:val="center"/>
              <w:rPr>
                <w:rFonts w:asciiTheme="minorHAnsi" w:hAnsiTheme="minorHAnsi" w:cstheme="minorHAnsi"/>
                <w:sz w:val="20"/>
              </w:rPr>
            </w:pPr>
            <w:r w:rsidRPr="006310DA">
              <w:rPr>
                <w:rFonts w:asciiTheme="minorHAnsi" w:hAnsiTheme="minorHAnsi" w:cstheme="minorHAnsi"/>
                <w:sz w:val="20"/>
              </w:rPr>
              <w:t>97.592</w:t>
            </w:r>
          </w:p>
        </w:tc>
        <w:tc>
          <w:tcPr>
            <w:tcW w:w="0" w:type="auto"/>
            <w:tcBorders>
              <w:bottom w:val="single" w:sz="6" w:space="0" w:color="CCCCCC"/>
              <w:right w:val="dashed" w:sz="6" w:space="0" w:color="CCCCCC"/>
            </w:tcBorders>
            <w:shd w:val="clear" w:color="auto" w:fill="F8F8F8"/>
            <w:tcMar>
              <w:top w:w="0" w:type="dxa"/>
              <w:left w:w="75" w:type="dxa"/>
              <w:bottom w:w="0" w:type="dxa"/>
              <w:right w:w="30" w:type="dxa"/>
            </w:tcMar>
            <w:vAlign w:val="center"/>
            <w:hideMark/>
          </w:tcPr>
          <w:p w14:paraId="3DC3202A" w14:textId="77777777" w:rsidR="006310DA" w:rsidRPr="006310DA" w:rsidRDefault="006310DA" w:rsidP="006310DA">
            <w:pPr>
              <w:spacing w:line="300" w:lineRule="atLeast"/>
              <w:jc w:val="center"/>
              <w:rPr>
                <w:rFonts w:asciiTheme="minorHAnsi" w:hAnsiTheme="minorHAnsi" w:cstheme="minorHAnsi"/>
                <w:sz w:val="20"/>
              </w:rPr>
            </w:pPr>
            <w:r w:rsidRPr="006310DA">
              <w:rPr>
                <w:rFonts w:asciiTheme="minorHAnsi" w:hAnsiTheme="minorHAnsi" w:cstheme="minorHAnsi"/>
                <w:sz w:val="20"/>
              </w:rPr>
              <w:t>102.986</w:t>
            </w:r>
          </w:p>
        </w:tc>
        <w:tc>
          <w:tcPr>
            <w:tcW w:w="0" w:type="auto"/>
            <w:tcBorders>
              <w:bottom w:val="single" w:sz="6" w:space="0" w:color="CCCCCC"/>
            </w:tcBorders>
            <w:shd w:val="clear" w:color="auto" w:fill="F8F8F8"/>
            <w:tcMar>
              <w:top w:w="0" w:type="dxa"/>
              <w:left w:w="75" w:type="dxa"/>
              <w:bottom w:w="0" w:type="dxa"/>
              <w:right w:w="30" w:type="dxa"/>
            </w:tcMar>
            <w:vAlign w:val="center"/>
            <w:hideMark/>
          </w:tcPr>
          <w:p w14:paraId="01B5CD31" w14:textId="77777777" w:rsidR="006310DA" w:rsidRPr="006310DA" w:rsidRDefault="006310DA" w:rsidP="006310DA">
            <w:pPr>
              <w:spacing w:line="300" w:lineRule="atLeast"/>
              <w:jc w:val="center"/>
              <w:rPr>
                <w:rFonts w:asciiTheme="minorHAnsi" w:hAnsiTheme="minorHAnsi" w:cstheme="minorHAnsi"/>
                <w:sz w:val="20"/>
              </w:rPr>
            </w:pPr>
            <w:r w:rsidRPr="006310DA">
              <w:rPr>
                <w:rFonts w:asciiTheme="minorHAnsi" w:hAnsiTheme="minorHAnsi" w:cstheme="minorHAnsi"/>
                <w:sz w:val="20"/>
              </w:rPr>
              <w:t>200.578</w:t>
            </w:r>
          </w:p>
        </w:tc>
      </w:tr>
      <w:tr w:rsidR="006310DA" w:rsidRPr="006310DA" w14:paraId="284040A9" w14:textId="77777777">
        <w:trPr>
          <w:trHeight w:val="300"/>
          <w:tblCellSpacing w:w="0" w:type="dxa"/>
          <w:jc w:val="center"/>
        </w:trPr>
        <w:tc>
          <w:tcPr>
            <w:tcW w:w="0" w:type="auto"/>
            <w:tcBorders>
              <w:bottom w:val="single" w:sz="6" w:space="0" w:color="CCCCCC"/>
              <w:right w:val="dashed" w:sz="6" w:space="0" w:color="3572D8"/>
            </w:tcBorders>
            <w:shd w:val="clear" w:color="auto" w:fill="FFFFCC"/>
            <w:tcMar>
              <w:top w:w="0" w:type="dxa"/>
              <w:left w:w="75" w:type="dxa"/>
              <w:bottom w:w="0" w:type="dxa"/>
              <w:right w:w="30" w:type="dxa"/>
            </w:tcMar>
            <w:vAlign w:val="center"/>
            <w:hideMark/>
          </w:tcPr>
          <w:p w14:paraId="706B6EB2" w14:textId="77777777" w:rsidR="006310DA" w:rsidRPr="006310DA" w:rsidRDefault="006310DA" w:rsidP="006310DA">
            <w:pPr>
              <w:spacing w:line="300" w:lineRule="atLeast"/>
              <w:jc w:val="center"/>
              <w:rPr>
                <w:rFonts w:asciiTheme="minorHAnsi" w:hAnsiTheme="minorHAnsi" w:cstheme="minorHAnsi"/>
                <w:sz w:val="20"/>
              </w:rPr>
            </w:pPr>
            <w:r w:rsidRPr="006310DA">
              <w:rPr>
                <w:rFonts w:asciiTheme="minorHAnsi" w:hAnsiTheme="minorHAnsi" w:cstheme="minorHAnsi"/>
                <w:sz w:val="20"/>
              </w:rPr>
              <w:t>2022</w:t>
            </w:r>
          </w:p>
        </w:tc>
        <w:tc>
          <w:tcPr>
            <w:tcW w:w="0" w:type="auto"/>
            <w:tcBorders>
              <w:bottom w:val="single" w:sz="6" w:space="0" w:color="CCCCCC"/>
              <w:right w:val="dashed" w:sz="6" w:space="0" w:color="CCCCCC"/>
            </w:tcBorders>
            <w:shd w:val="clear" w:color="auto" w:fill="FFFFFF"/>
            <w:tcMar>
              <w:top w:w="0" w:type="dxa"/>
              <w:left w:w="75" w:type="dxa"/>
              <w:bottom w:w="0" w:type="dxa"/>
              <w:right w:w="30" w:type="dxa"/>
            </w:tcMar>
            <w:vAlign w:val="center"/>
            <w:hideMark/>
          </w:tcPr>
          <w:p w14:paraId="648289FD" w14:textId="77777777" w:rsidR="006310DA" w:rsidRPr="006310DA" w:rsidRDefault="006310DA" w:rsidP="006310DA">
            <w:pPr>
              <w:spacing w:line="300" w:lineRule="atLeast"/>
              <w:jc w:val="center"/>
              <w:rPr>
                <w:rFonts w:asciiTheme="minorHAnsi" w:hAnsiTheme="minorHAnsi" w:cstheme="minorHAnsi"/>
                <w:sz w:val="20"/>
              </w:rPr>
            </w:pPr>
            <w:r w:rsidRPr="006310DA">
              <w:rPr>
                <w:rFonts w:asciiTheme="minorHAnsi" w:hAnsiTheme="minorHAnsi" w:cstheme="minorHAnsi"/>
                <w:sz w:val="20"/>
              </w:rPr>
              <w:t>97.026</w:t>
            </w:r>
          </w:p>
        </w:tc>
        <w:tc>
          <w:tcPr>
            <w:tcW w:w="0" w:type="auto"/>
            <w:tcBorders>
              <w:bottom w:val="single" w:sz="6" w:space="0" w:color="CCCCCC"/>
              <w:right w:val="dashed" w:sz="6" w:space="0" w:color="CCCCCC"/>
            </w:tcBorders>
            <w:shd w:val="clear" w:color="auto" w:fill="FFFFFF"/>
            <w:tcMar>
              <w:top w:w="0" w:type="dxa"/>
              <w:left w:w="75" w:type="dxa"/>
              <w:bottom w:w="0" w:type="dxa"/>
              <w:right w:w="30" w:type="dxa"/>
            </w:tcMar>
            <w:vAlign w:val="center"/>
            <w:hideMark/>
          </w:tcPr>
          <w:p w14:paraId="7EF49B54" w14:textId="77777777" w:rsidR="006310DA" w:rsidRPr="006310DA" w:rsidRDefault="006310DA" w:rsidP="006310DA">
            <w:pPr>
              <w:spacing w:line="300" w:lineRule="atLeast"/>
              <w:jc w:val="center"/>
              <w:rPr>
                <w:rFonts w:asciiTheme="minorHAnsi" w:hAnsiTheme="minorHAnsi" w:cstheme="minorHAnsi"/>
                <w:sz w:val="20"/>
              </w:rPr>
            </w:pPr>
            <w:r w:rsidRPr="006310DA">
              <w:rPr>
                <w:rFonts w:asciiTheme="minorHAnsi" w:hAnsiTheme="minorHAnsi" w:cstheme="minorHAnsi"/>
                <w:sz w:val="20"/>
              </w:rPr>
              <w:t>102.211</w:t>
            </w:r>
          </w:p>
        </w:tc>
        <w:tc>
          <w:tcPr>
            <w:tcW w:w="0" w:type="auto"/>
            <w:tcBorders>
              <w:bottom w:val="single" w:sz="6" w:space="0" w:color="CCCCCC"/>
            </w:tcBorders>
            <w:shd w:val="clear" w:color="auto" w:fill="FFFFFF"/>
            <w:tcMar>
              <w:top w:w="0" w:type="dxa"/>
              <w:left w:w="75" w:type="dxa"/>
              <w:bottom w:w="0" w:type="dxa"/>
              <w:right w:w="30" w:type="dxa"/>
            </w:tcMar>
            <w:vAlign w:val="center"/>
            <w:hideMark/>
          </w:tcPr>
          <w:p w14:paraId="08F7DF5A" w14:textId="77777777" w:rsidR="006310DA" w:rsidRPr="006310DA" w:rsidRDefault="006310DA" w:rsidP="006310DA">
            <w:pPr>
              <w:spacing w:line="300" w:lineRule="atLeast"/>
              <w:jc w:val="center"/>
              <w:rPr>
                <w:rFonts w:asciiTheme="minorHAnsi" w:hAnsiTheme="minorHAnsi" w:cstheme="minorHAnsi"/>
                <w:sz w:val="20"/>
              </w:rPr>
            </w:pPr>
            <w:r w:rsidRPr="006310DA">
              <w:rPr>
                <w:rFonts w:asciiTheme="minorHAnsi" w:hAnsiTheme="minorHAnsi" w:cstheme="minorHAnsi"/>
                <w:sz w:val="20"/>
              </w:rPr>
              <w:t>199.237</w:t>
            </w:r>
          </w:p>
        </w:tc>
      </w:tr>
      <w:tr w:rsidR="006310DA" w:rsidRPr="006310DA" w14:paraId="222EAFE7" w14:textId="77777777">
        <w:trPr>
          <w:trHeight w:val="300"/>
          <w:tblCellSpacing w:w="0" w:type="dxa"/>
          <w:jc w:val="center"/>
        </w:trPr>
        <w:tc>
          <w:tcPr>
            <w:tcW w:w="0" w:type="auto"/>
            <w:tcBorders>
              <w:bottom w:val="single" w:sz="6" w:space="0" w:color="CCCCCC"/>
              <w:right w:val="dashed" w:sz="6" w:space="0" w:color="3572D8"/>
            </w:tcBorders>
            <w:shd w:val="clear" w:color="auto" w:fill="FFFFCC"/>
            <w:tcMar>
              <w:top w:w="0" w:type="dxa"/>
              <w:left w:w="75" w:type="dxa"/>
              <w:bottom w:w="0" w:type="dxa"/>
              <w:right w:w="30" w:type="dxa"/>
            </w:tcMar>
            <w:vAlign w:val="center"/>
            <w:hideMark/>
          </w:tcPr>
          <w:p w14:paraId="43FD5961" w14:textId="77777777" w:rsidR="006310DA" w:rsidRPr="006310DA" w:rsidRDefault="006310DA" w:rsidP="006310DA">
            <w:pPr>
              <w:spacing w:line="300" w:lineRule="atLeast"/>
              <w:jc w:val="center"/>
              <w:rPr>
                <w:rFonts w:asciiTheme="minorHAnsi" w:hAnsiTheme="minorHAnsi" w:cstheme="minorHAnsi"/>
                <w:sz w:val="20"/>
              </w:rPr>
            </w:pPr>
            <w:r w:rsidRPr="006310DA">
              <w:rPr>
                <w:rFonts w:asciiTheme="minorHAnsi" w:hAnsiTheme="minorHAnsi" w:cstheme="minorHAnsi"/>
                <w:sz w:val="20"/>
              </w:rPr>
              <w:t>2021</w:t>
            </w:r>
          </w:p>
        </w:tc>
        <w:tc>
          <w:tcPr>
            <w:tcW w:w="0" w:type="auto"/>
            <w:tcBorders>
              <w:bottom w:val="single" w:sz="6" w:space="0" w:color="CCCCCC"/>
              <w:right w:val="dashed" w:sz="6" w:space="0" w:color="CCCCCC"/>
            </w:tcBorders>
            <w:shd w:val="clear" w:color="auto" w:fill="F8F8F8"/>
            <w:tcMar>
              <w:top w:w="0" w:type="dxa"/>
              <w:left w:w="75" w:type="dxa"/>
              <w:bottom w:w="0" w:type="dxa"/>
              <w:right w:w="30" w:type="dxa"/>
            </w:tcMar>
            <w:vAlign w:val="center"/>
            <w:hideMark/>
          </w:tcPr>
          <w:p w14:paraId="695AAABD" w14:textId="77777777" w:rsidR="006310DA" w:rsidRPr="006310DA" w:rsidRDefault="006310DA" w:rsidP="006310DA">
            <w:pPr>
              <w:spacing w:line="300" w:lineRule="atLeast"/>
              <w:jc w:val="center"/>
              <w:rPr>
                <w:rFonts w:asciiTheme="minorHAnsi" w:hAnsiTheme="minorHAnsi" w:cstheme="minorHAnsi"/>
                <w:sz w:val="20"/>
              </w:rPr>
            </w:pPr>
            <w:r w:rsidRPr="006310DA">
              <w:rPr>
                <w:rFonts w:asciiTheme="minorHAnsi" w:hAnsiTheme="minorHAnsi" w:cstheme="minorHAnsi"/>
                <w:sz w:val="20"/>
              </w:rPr>
              <w:t>98.141</w:t>
            </w:r>
          </w:p>
        </w:tc>
        <w:tc>
          <w:tcPr>
            <w:tcW w:w="0" w:type="auto"/>
            <w:tcBorders>
              <w:bottom w:val="single" w:sz="6" w:space="0" w:color="CCCCCC"/>
              <w:right w:val="dashed" w:sz="6" w:space="0" w:color="CCCCCC"/>
            </w:tcBorders>
            <w:shd w:val="clear" w:color="auto" w:fill="F8F8F8"/>
            <w:tcMar>
              <w:top w:w="0" w:type="dxa"/>
              <w:left w:w="75" w:type="dxa"/>
              <w:bottom w:w="0" w:type="dxa"/>
              <w:right w:w="30" w:type="dxa"/>
            </w:tcMar>
            <w:vAlign w:val="center"/>
            <w:hideMark/>
          </w:tcPr>
          <w:p w14:paraId="5654FFF5" w14:textId="77777777" w:rsidR="006310DA" w:rsidRPr="006310DA" w:rsidRDefault="006310DA" w:rsidP="006310DA">
            <w:pPr>
              <w:spacing w:line="300" w:lineRule="atLeast"/>
              <w:jc w:val="center"/>
              <w:rPr>
                <w:rFonts w:asciiTheme="minorHAnsi" w:hAnsiTheme="minorHAnsi" w:cstheme="minorHAnsi"/>
                <w:sz w:val="20"/>
              </w:rPr>
            </w:pPr>
            <w:r w:rsidRPr="006310DA">
              <w:rPr>
                <w:rFonts w:asciiTheme="minorHAnsi" w:hAnsiTheme="minorHAnsi" w:cstheme="minorHAnsi"/>
                <w:sz w:val="20"/>
              </w:rPr>
              <w:t>102.612</w:t>
            </w:r>
          </w:p>
        </w:tc>
        <w:tc>
          <w:tcPr>
            <w:tcW w:w="0" w:type="auto"/>
            <w:tcBorders>
              <w:bottom w:val="single" w:sz="6" w:space="0" w:color="CCCCCC"/>
            </w:tcBorders>
            <w:shd w:val="clear" w:color="auto" w:fill="F8F8F8"/>
            <w:tcMar>
              <w:top w:w="0" w:type="dxa"/>
              <w:left w:w="75" w:type="dxa"/>
              <w:bottom w:w="0" w:type="dxa"/>
              <w:right w:w="30" w:type="dxa"/>
            </w:tcMar>
            <w:vAlign w:val="center"/>
            <w:hideMark/>
          </w:tcPr>
          <w:p w14:paraId="15EC380B" w14:textId="77777777" w:rsidR="006310DA" w:rsidRPr="006310DA" w:rsidRDefault="006310DA" w:rsidP="006310DA">
            <w:pPr>
              <w:spacing w:line="300" w:lineRule="atLeast"/>
              <w:jc w:val="center"/>
              <w:rPr>
                <w:rFonts w:asciiTheme="minorHAnsi" w:hAnsiTheme="minorHAnsi" w:cstheme="minorHAnsi"/>
                <w:sz w:val="20"/>
              </w:rPr>
            </w:pPr>
            <w:r w:rsidRPr="006310DA">
              <w:rPr>
                <w:rFonts w:asciiTheme="minorHAnsi" w:hAnsiTheme="minorHAnsi" w:cstheme="minorHAnsi"/>
                <w:sz w:val="20"/>
              </w:rPr>
              <w:t>200.753</w:t>
            </w:r>
          </w:p>
        </w:tc>
      </w:tr>
      <w:tr w:rsidR="006310DA" w:rsidRPr="006310DA" w14:paraId="35C5A0FD" w14:textId="77777777">
        <w:trPr>
          <w:trHeight w:val="300"/>
          <w:tblCellSpacing w:w="0" w:type="dxa"/>
          <w:jc w:val="center"/>
        </w:trPr>
        <w:tc>
          <w:tcPr>
            <w:tcW w:w="0" w:type="auto"/>
            <w:tcBorders>
              <w:bottom w:val="single" w:sz="6" w:space="0" w:color="CCCCCC"/>
              <w:right w:val="dashed" w:sz="6" w:space="0" w:color="3572D8"/>
            </w:tcBorders>
            <w:shd w:val="clear" w:color="auto" w:fill="FFFFCC"/>
            <w:tcMar>
              <w:top w:w="0" w:type="dxa"/>
              <w:left w:w="75" w:type="dxa"/>
              <w:bottom w:w="0" w:type="dxa"/>
              <w:right w:w="30" w:type="dxa"/>
            </w:tcMar>
            <w:vAlign w:val="center"/>
            <w:hideMark/>
          </w:tcPr>
          <w:p w14:paraId="741EE358" w14:textId="77777777" w:rsidR="006310DA" w:rsidRPr="006310DA" w:rsidRDefault="006310DA" w:rsidP="006310DA">
            <w:pPr>
              <w:spacing w:line="300" w:lineRule="atLeast"/>
              <w:jc w:val="center"/>
              <w:rPr>
                <w:rFonts w:asciiTheme="minorHAnsi" w:hAnsiTheme="minorHAnsi" w:cstheme="minorHAnsi"/>
                <w:sz w:val="20"/>
              </w:rPr>
            </w:pPr>
            <w:r w:rsidRPr="006310DA">
              <w:rPr>
                <w:rFonts w:asciiTheme="minorHAnsi" w:hAnsiTheme="minorHAnsi" w:cstheme="minorHAnsi"/>
                <w:sz w:val="20"/>
              </w:rPr>
              <w:t>2020</w:t>
            </w:r>
          </w:p>
        </w:tc>
        <w:tc>
          <w:tcPr>
            <w:tcW w:w="0" w:type="auto"/>
            <w:tcBorders>
              <w:bottom w:val="single" w:sz="6" w:space="0" w:color="CCCCCC"/>
              <w:right w:val="dashed" w:sz="6" w:space="0" w:color="CCCCCC"/>
            </w:tcBorders>
            <w:shd w:val="clear" w:color="auto" w:fill="FFFFFF"/>
            <w:tcMar>
              <w:top w:w="0" w:type="dxa"/>
              <w:left w:w="75" w:type="dxa"/>
              <w:bottom w:w="0" w:type="dxa"/>
              <w:right w:w="30" w:type="dxa"/>
            </w:tcMar>
            <w:vAlign w:val="center"/>
            <w:hideMark/>
          </w:tcPr>
          <w:p w14:paraId="60048A2C" w14:textId="77777777" w:rsidR="006310DA" w:rsidRPr="006310DA" w:rsidRDefault="006310DA" w:rsidP="006310DA">
            <w:pPr>
              <w:spacing w:line="300" w:lineRule="atLeast"/>
              <w:jc w:val="center"/>
              <w:rPr>
                <w:rFonts w:asciiTheme="minorHAnsi" w:hAnsiTheme="minorHAnsi" w:cstheme="minorHAnsi"/>
                <w:sz w:val="20"/>
              </w:rPr>
            </w:pPr>
            <w:r w:rsidRPr="006310DA">
              <w:rPr>
                <w:rFonts w:asciiTheme="minorHAnsi" w:hAnsiTheme="minorHAnsi" w:cstheme="minorHAnsi"/>
                <w:sz w:val="20"/>
              </w:rPr>
              <w:t>98.531</w:t>
            </w:r>
          </w:p>
        </w:tc>
        <w:tc>
          <w:tcPr>
            <w:tcW w:w="0" w:type="auto"/>
            <w:tcBorders>
              <w:bottom w:val="single" w:sz="6" w:space="0" w:color="CCCCCC"/>
              <w:right w:val="dashed" w:sz="6" w:space="0" w:color="CCCCCC"/>
            </w:tcBorders>
            <w:shd w:val="clear" w:color="auto" w:fill="FFFFFF"/>
            <w:tcMar>
              <w:top w:w="0" w:type="dxa"/>
              <w:left w:w="75" w:type="dxa"/>
              <w:bottom w:w="0" w:type="dxa"/>
              <w:right w:w="30" w:type="dxa"/>
            </w:tcMar>
            <w:vAlign w:val="center"/>
            <w:hideMark/>
          </w:tcPr>
          <w:p w14:paraId="2935A6B5" w14:textId="77777777" w:rsidR="006310DA" w:rsidRPr="006310DA" w:rsidRDefault="006310DA" w:rsidP="006310DA">
            <w:pPr>
              <w:spacing w:line="300" w:lineRule="atLeast"/>
              <w:jc w:val="center"/>
              <w:rPr>
                <w:rFonts w:asciiTheme="minorHAnsi" w:hAnsiTheme="minorHAnsi" w:cstheme="minorHAnsi"/>
                <w:sz w:val="20"/>
              </w:rPr>
            </w:pPr>
            <w:r w:rsidRPr="006310DA">
              <w:rPr>
                <w:rFonts w:asciiTheme="minorHAnsi" w:hAnsiTheme="minorHAnsi" w:cstheme="minorHAnsi"/>
                <w:sz w:val="20"/>
              </w:rPr>
              <w:t>102.791</w:t>
            </w:r>
          </w:p>
        </w:tc>
        <w:tc>
          <w:tcPr>
            <w:tcW w:w="0" w:type="auto"/>
            <w:tcBorders>
              <w:bottom w:val="single" w:sz="6" w:space="0" w:color="CCCCCC"/>
            </w:tcBorders>
            <w:shd w:val="clear" w:color="auto" w:fill="FFFFFF"/>
            <w:tcMar>
              <w:top w:w="0" w:type="dxa"/>
              <w:left w:w="75" w:type="dxa"/>
              <w:bottom w:w="0" w:type="dxa"/>
              <w:right w:w="30" w:type="dxa"/>
            </w:tcMar>
            <w:vAlign w:val="center"/>
            <w:hideMark/>
          </w:tcPr>
          <w:p w14:paraId="0A4936BD" w14:textId="77777777" w:rsidR="006310DA" w:rsidRPr="006310DA" w:rsidRDefault="006310DA" w:rsidP="006310DA">
            <w:pPr>
              <w:spacing w:line="300" w:lineRule="atLeast"/>
              <w:jc w:val="center"/>
              <w:rPr>
                <w:rFonts w:asciiTheme="minorHAnsi" w:hAnsiTheme="minorHAnsi" w:cstheme="minorHAnsi"/>
                <w:sz w:val="20"/>
              </w:rPr>
            </w:pPr>
            <w:r w:rsidRPr="006310DA">
              <w:rPr>
                <w:rFonts w:asciiTheme="minorHAnsi" w:hAnsiTheme="minorHAnsi" w:cstheme="minorHAnsi"/>
                <w:sz w:val="20"/>
              </w:rPr>
              <w:t>201.322</w:t>
            </w:r>
          </w:p>
        </w:tc>
      </w:tr>
      <w:tr w:rsidR="006310DA" w:rsidRPr="006310DA" w14:paraId="4A280D3A" w14:textId="77777777">
        <w:trPr>
          <w:trHeight w:val="300"/>
          <w:tblCellSpacing w:w="0" w:type="dxa"/>
          <w:jc w:val="center"/>
        </w:trPr>
        <w:tc>
          <w:tcPr>
            <w:tcW w:w="0" w:type="auto"/>
            <w:tcBorders>
              <w:bottom w:val="single" w:sz="6" w:space="0" w:color="CCCCCC"/>
              <w:right w:val="dashed" w:sz="6" w:space="0" w:color="3572D8"/>
            </w:tcBorders>
            <w:shd w:val="clear" w:color="auto" w:fill="FFFFCC"/>
            <w:tcMar>
              <w:top w:w="0" w:type="dxa"/>
              <w:left w:w="75" w:type="dxa"/>
              <w:bottom w:w="0" w:type="dxa"/>
              <w:right w:w="30" w:type="dxa"/>
            </w:tcMar>
            <w:vAlign w:val="center"/>
            <w:hideMark/>
          </w:tcPr>
          <w:p w14:paraId="79BDE9D1" w14:textId="77777777" w:rsidR="006310DA" w:rsidRPr="006310DA" w:rsidRDefault="006310DA" w:rsidP="006310DA">
            <w:pPr>
              <w:spacing w:line="300" w:lineRule="atLeast"/>
              <w:jc w:val="center"/>
              <w:rPr>
                <w:rFonts w:asciiTheme="minorHAnsi" w:hAnsiTheme="minorHAnsi" w:cstheme="minorHAnsi"/>
                <w:sz w:val="20"/>
              </w:rPr>
            </w:pPr>
            <w:r w:rsidRPr="006310DA">
              <w:rPr>
                <w:rFonts w:asciiTheme="minorHAnsi" w:hAnsiTheme="minorHAnsi" w:cstheme="minorHAnsi"/>
                <w:sz w:val="20"/>
              </w:rPr>
              <w:t>2019</w:t>
            </w:r>
          </w:p>
        </w:tc>
        <w:tc>
          <w:tcPr>
            <w:tcW w:w="0" w:type="auto"/>
            <w:tcBorders>
              <w:bottom w:val="single" w:sz="6" w:space="0" w:color="CCCCCC"/>
              <w:right w:val="dashed" w:sz="6" w:space="0" w:color="CCCCCC"/>
            </w:tcBorders>
            <w:shd w:val="clear" w:color="auto" w:fill="F8F8F8"/>
            <w:tcMar>
              <w:top w:w="0" w:type="dxa"/>
              <w:left w:w="75" w:type="dxa"/>
              <w:bottom w:w="0" w:type="dxa"/>
              <w:right w:w="30" w:type="dxa"/>
            </w:tcMar>
            <w:vAlign w:val="center"/>
            <w:hideMark/>
          </w:tcPr>
          <w:p w14:paraId="05BFE3F3" w14:textId="77777777" w:rsidR="006310DA" w:rsidRPr="006310DA" w:rsidRDefault="006310DA" w:rsidP="006310DA">
            <w:pPr>
              <w:spacing w:line="300" w:lineRule="atLeast"/>
              <w:jc w:val="center"/>
              <w:rPr>
                <w:rFonts w:asciiTheme="minorHAnsi" w:hAnsiTheme="minorHAnsi" w:cstheme="minorHAnsi"/>
                <w:sz w:val="20"/>
              </w:rPr>
            </w:pPr>
            <w:r w:rsidRPr="006310DA">
              <w:rPr>
                <w:rFonts w:asciiTheme="minorHAnsi" w:hAnsiTheme="minorHAnsi" w:cstheme="minorHAnsi"/>
                <w:sz w:val="20"/>
              </w:rPr>
              <w:t>96.995</w:t>
            </w:r>
          </w:p>
        </w:tc>
        <w:tc>
          <w:tcPr>
            <w:tcW w:w="0" w:type="auto"/>
            <w:tcBorders>
              <w:bottom w:val="single" w:sz="6" w:space="0" w:color="CCCCCC"/>
              <w:right w:val="dashed" w:sz="6" w:space="0" w:color="CCCCCC"/>
            </w:tcBorders>
            <w:shd w:val="clear" w:color="auto" w:fill="F8F8F8"/>
            <w:tcMar>
              <w:top w:w="0" w:type="dxa"/>
              <w:left w:w="75" w:type="dxa"/>
              <w:bottom w:w="0" w:type="dxa"/>
              <w:right w:w="30" w:type="dxa"/>
            </w:tcMar>
            <w:vAlign w:val="center"/>
            <w:hideMark/>
          </w:tcPr>
          <w:p w14:paraId="2D989FD8" w14:textId="77777777" w:rsidR="006310DA" w:rsidRPr="006310DA" w:rsidRDefault="006310DA" w:rsidP="006310DA">
            <w:pPr>
              <w:spacing w:line="300" w:lineRule="atLeast"/>
              <w:jc w:val="center"/>
              <w:rPr>
                <w:rFonts w:asciiTheme="minorHAnsi" w:hAnsiTheme="minorHAnsi" w:cstheme="minorHAnsi"/>
                <w:sz w:val="20"/>
              </w:rPr>
            </w:pPr>
            <w:r w:rsidRPr="006310DA">
              <w:rPr>
                <w:rFonts w:asciiTheme="minorHAnsi" w:hAnsiTheme="minorHAnsi" w:cstheme="minorHAnsi"/>
                <w:sz w:val="20"/>
              </w:rPr>
              <w:t>101.538</w:t>
            </w:r>
          </w:p>
        </w:tc>
        <w:tc>
          <w:tcPr>
            <w:tcW w:w="0" w:type="auto"/>
            <w:tcBorders>
              <w:bottom w:val="single" w:sz="6" w:space="0" w:color="CCCCCC"/>
            </w:tcBorders>
            <w:shd w:val="clear" w:color="auto" w:fill="F8F8F8"/>
            <w:tcMar>
              <w:top w:w="0" w:type="dxa"/>
              <w:left w:w="75" w:type="dxa"/>
              <w:bottom w:w="0" w:type="dxa"/>
              <w:right w:w="30" w:type="dxa"/>
            </w:tcMar>
            <w:vAlign w:val="center"/>
            <w:hideMark/>
          </w:tcPr>
          <w:p w14:paraId="5338EEA5" w14:textId="77777777" w:rsidR="006310DA" w:rsidRPr="006310DA" w:rsidRDefault="006310DA" w:rsidP="006310DA">
            <w:pPr>
              <w:spacing w:line="300" w:lineRule="atLeast"/>
              <w:jc w:val="center"/>
              <w:rPr>
                <w:rFonts w:asciiTheme="minorHAnsi" w:hAnsiTheme="minorHAnsi" w:cstheme="minorHAnsi"/>
                <w:sz w:val="20"/>
              </w:rPr>
            </w:pPr>
            <w:r w:rsidRPr="006310DA">
              <w:rPr>
                <w:rFonts w:asciiTheme="minorHAnsi" w:hAnsiTheme="minorHAnsi" w:cstheme="minorHAnsi"/>
                <w:sz w:val="20"/>
              </w:rPr>
              <w:t>198.533</w:t>
            </w:r>
          </w:p>
        </w:tc>
      </w:tr>
      <w:tr w:rsidR="006310DA" w:rsidRPr="006310DA" w14:paraId="4A3252BF" w14:textId="77777777">
        <w:trPr>
          <w:trHeight w:val="300"/>
          <w:tblCellSpacing w:w="0" w:type="dxa"/>
          <w:jc w:val="center"/>
        </w:trPr>
        <w:tc>
          <w:tcPr>
            <w:tcW w:w="0" w:type="auto"/>
            <w:tcBorders>
              <w:bottom w:val="single" w:sz="6" w:space="0" w:color="CCCCCC"/>
              <w:right w:val="dashed" w:sz="6" w:space="0" w:color="3572D8"/>
            </w:tcBorders>
            <w:shd w:val="clear" w:color="auto" w:fill="FFFFCC"/>
            <w:tcMar>
              <w:top w:w="0" w:type="dxa"/>
              <w:left w:w="75" w:type="dxa"/>
              <w:bottom w:w="0" w:type="dxa"/>
              <w:right w:w="30" w:type="dxa"/>
            </w:tcMar>
            <w:vAlign w:val="center"/>
            <w:hideMark/>
          </w:tcPr>
          <w:p w14:paraId="7D904960" w14:textId="77777777" w:rsidR="006310DA" w:rsidRPr="006310DA" w:rsidRDefault="006310DA" w:rsidP="006310DA">
            <w:pPr>
              <w:spacing w:line="300" w:lineRule="atLeast"/>
              <w:jc w:val="center"/>
              <w:rPr>
                <w:rFonts w:asciiTheme="minorHAnsi" w:hAnsiTheme="minorHAnsi" w:cstheme="minorHAnsi"/>
                <w:sz w:val="20"/>
              </w:rPr>
            </w:pPr>
            <w:r w:rsidRPr="006310DA">
              <w:rPr>
                <w:rFonts w:asciiTheme="minorHAnsi" w:hAnsiTheme="minorHAnsi" w:cstheme="minorHAnsi"/>
                <w:sz w:val="20"/>
              </w:rPr>
              <w:t>2018</w:t>
            </w:r>
          </w:p>
        </w:tc>
        <w:tc>
          <w:tcPr>
            <w:tcW w:w="0" w:type="auto"/>
            <w:tcBorders>
              <w:bottom w:val="single" w:sz="6" w:space="0" w:color="CCCCCC"/>
              <w:right w:val="dashed" w:sz="6" w:space="0" w:color="CCCCCC"/>
            </w:tcBorders>
            <w:shd w:val="clear" w:color="auto" w:fill="FFFFFF"/>
            <w:tcMar>
              <w:top w:w="0" w:type="dxa"/>
              <w:left w:w="75" w:type="dxa"/>
              <w:bottom w:w="0" w:type="dxa"/>
              <w:right w:w="30" w:type="dxa"/>
            </w:tcMar>
            <w:vAlign w:val="center"/>
            <w:hideMark/>
          </w:tcPr>
          <w:p w14:paraId="235BE9E1" w14:textId="77777777" w:rsidR="006310DA" w:rsidRPr="006310DA" w:rsidRDefault="006310DA" w:rsidP="006310DA">
            <w:pPr>
              <w:spacing w:line="300" w:lineRule="atLeast"/>
              <w:jc w:val="center"/>
              <w:rPr>
                <w:rFonts w:asciiTheme="minorHAnsi" w:hAnsiTheme="minorHAnsi" w:cstheme="minorHAnsi"/>
                <w:sz w:val="20"/>
              </w:rPr>
            </w:pPr>
            <w:r w:rsidRPr="006310DA">
              <w:rPr>
                <w:rFonts w:asciiTheme="minorHAnsi" w:hAnsiTheme="minorHAnsi" w:cstheme="minorHAnsi"/>
                <w:sz w:val="20"/>
              </w:rPr>
              <w:t>95.953</w:t>
            </w:r>
          </w:p>
        </w:tc>
        <w:tc>
          <w:tcPr>
            <w:tcW w:w="0" w:type="auto"/>
            <w:tcBorders>
              <w:bottom w:val="single" w:sz="6" w:space="0" w:color="CCCCCC"/>
              <w:right w:val="dashed" w:sz="6" w:space="0" w:color="CCCCCC"/>
            </w:tcBorders>
            <w:shd w:val="clear" w:color="auto" w:fill="FFFFFF"/>
            <w:tcMar>
              <w:top w:w="0" w:type="dxa"/>
              <w:left w:w="75" w:type="dxa"/>
              <w:bottom w:w="0" w:type="dxa"/>
              <w:right w:w="30" w:type="dxa"/>
            </w:tcMar>
            <w:vAlign w:val="center"/>
            <w:hideMark/>
          </w:tcPr>
          <w:p w14:paraId="182815E9" w14:textId="77777777" w:rsidR="006310DA" w:rsidRPr="006310DA" w:rsidRDefault="006310DA" w:rsidP="006310DA">
            <w:pPr>
              <w:spacing w:line="300" w:lineRule="atLeast"/>
              <w:jc w:val="center"/>
              <w:rPr>
                <w:rFonts w:asciiTheme="minorHAnsi" w:hAnsiTheme="minorHAnsi" w:cstheme="minorHAnsi"/>
                <w:sz w:val="20"/>
              </w:rPr>
            </w:pPr>
            <w:r w:rsidRPr="006310DA">
              <w:rPr>
                <w:rFonts w:asciiTheme="minorHAnsi" w:hAnsiTheme="minorHAnsi" w:cstheme="minorHAnsi"/>
                <w:sz w:val="20"/>
              </w:rPr>
              <w:t>100.898</w:t>
            </w:r>
          </w:p>
        </w:tc>
        <w:tc>
          <w:tcPr>
            <w:tcW w:w="0" w:type="auto"/>
            <w:tcBorders>
              <w:bottom w:val="single" w:sz="6" w:space="0" w:color="CCCCCC"/>
            </w:tcBorders>
            <w:shd w:val="clear" w:color="auto" w:fill="FFFFFF"/>
            <w:tcMar>
              <w:top w:w="0" w:type="dxa"/>
              <w:left w:w="75" w:type="dxa"/>
              <w:bottom w:w="0" w:type="dxa"/>
              <w:right w:w="30" w:type="dxa"/>
            </w:tcMar>
            <w:vAlign w:val="center"/>
            <w:hideMark/>
          </w:tcPr>
          <w:p w14:paraId="54DD55D3" w14:textId="77777777" w:rsidR="006310DA" w:rsidRPr="006310DA" w:rsidRDefault="006310DA" w:rsidP="006310DA">
            <w:pPr>
              <w:spacing w:line="300" w:lineRule="atLeast"/>
              <w:jc w:val="center"/>
              <w:rPr>
                <w:rFonts w:asciiTheme="minorHAnsi" w:hAnsiTheme="minorHAnsi" w:cstheme="minorHAnsi"/>
                <w:sz w:val="20"/>
              </w:rPr>
            </w:pPr>
            <w:r w:rsidRPr="006310DA">
              <w:rPr>
                <w:rFonts w:asciiTheme="minorHAnsi" w:hAnsiTheme="minorHAnsi" w:cstheme="minorHAnsi"/>
                <w:sz w:val="20"/>
              </w:rPr>
              <w:t>196.851</w:t>
            </w:r>
          </w:p>
        </w:tc>
      </w:tr>
      <w:tr w:rsidR="006310DA" w:rsidRPr="006310DA" w14:paraId="6561D112" w14:textId="77777777">
        <w:trPr>
          <w:trHeight w:val="300"/>
          <w:tblCellSpacing w:w="0" w:type="dxa"/>
          <w:jc w:val="center"/>
        </w:trPr>
        <w:tc>
          <w:tcPr>
            <w:tcW w:w="0" w:type="auto"/>
            <w:tcBorders>
              <w:bottom w:val="single" w:sz="6" w:space="0" w:color="CCCCCC"/>
              <w:right w:val="dashed" w:sz="6" w:space="0" w:color="3572D8"/>
            </w:tcBorders>
            <w:shd w:val="clear" w:color="auto" w:fill="FFFFCC"/>
            <w:tcMar>
              <w:top w:w="0" w:type="dxa"/>
              <w:left w:w="75" w:type="dxa"/>
              <w:bottom w:w="0" w:type="dxa"/>
              <w:right w:w="30" w:type="dxa"/>
            </w:tcMar>
            <w:vAlign w:val="center"/>
            <w:hideMark/>
          </w:tcPr>
          <w:p w14:paraId="079D5417" w14:textId="77777777" w:rsidR="006310DA" w:rsidRPr="006310DA" w:rsidRDefault="006310DA" w:rsidP="006310DA">
            <w:pPr>
              <w:spacing w:line="300" w:lineRule="atLeast"/>
              <w:jc w:val="center"/>
              <w:rPr>
                <w:rFonts w:asciiTheme="minorHAnsi" w:hAnsiTheme="minorHAnsi" w:cstheme="minorHAnsi"/>
                <w:sz w:val="20"/>
              </w:rPr>
            </w:pPr>
            <w:r w:rsidRPr="006310DA">
              <w:rPr>
                <w:rFonts w:asciiTheme="minorHAnsi" w:hAnsiTheme="minorHAnsi" w:cstheme="minorHAnsi"/>
                <w:sz w:val="20"/>
              </w:rPr>
              <w:t>2017</w:t>
            </w:r>
          </w:p>
        </w:tc>
        <w:tc>
          <w:tcPr>
            <w:tcW w:w="0" w:type="auto"/>
            <w:tcBorders>
              <w:bottom w:val="single" w:sz="6" w:space="0" w:color="CCCCCC"/>
              <w:right w:val="dashed" w:sz="6" w:space="0" w:color="CCCCCC"/>
            </w:tcBorders>
            <w:shd w:val="clear" w:color="auto" w:fill="F8F8F8"/>
            <w:tcMar>
              <w:top w:w="0" w:type="dxa"/>
              <w:left w:w="75" w:type="dxa"/>
              <w:bottom w:w="0" w:type="dxa"/>
              <w:right w:w="30" w:type="dxa"/>
            </w:tcMar>
            <w:vAlign w:val="center"/>
            <w:hideMark/>
          </w:tcPr>
          <w:p w14:paraId="39AF9CA5" w14:textId="77777777" w:rsidR="006310DA" w:rsidRPr="006310DA" w:rsidRDefault="006310DA" w:rsidP="006310DA">
            <w:pPr>
              <w:spacing w:line="300" w:lineRule="atLeast"/>
              <w:jc w:val="center"/>
              <w:rPr>
                <w:rFonts w:asciiTheme="minorHAnsi" w:hAnsiTheme="minorHAnsi" w:cstheme="minorHAnsi"/>
                <w:sz w:val="20"/>
              </w:rPr>
            </w:pPr>
            <w:r w:rsidRPr="006310DA">
              <w:rPr>
                <w:rFonts w:asciiTheme="minorHAnsi" w:hAnsiTheme="minorHAnsi" w:cstheme="minorHAnsi"/>
                <w:sz w:val="20"/>
              </w:rPr>
              <w:t>95.044</w:t>
            </w:r>
          </w:p>
        </w:tc>
        <w:tc>
          <w:tcPr>
            <w:tcW w:w="0" w:type="auto"/>
            <w:tcBorders>
              <w:bottom w:val="single" w:sz="6" w:space="0" w:color="CCCCCC"/>
              <w:right w:val="dashed" w:sz="6" w:space="0" w:color="CCCCCC"/>
            </w:tcBorders>
            <w:shd w:val="clear" w:color="auto" w:fill="F8F8F8"/>
            <w:tcMar>
              <w:top w:w="0" w:type="dxa"/>
              <w:left w:w="75" w:type="dxa"/>
              <w:bottom w:w="0" w:type="dxa"/>
              <w:right w:w="30" w:type="dxa"/>
            </w:tcMar>
            <w:vAlign w:val="center"/>
            <w:hideMark/>
          </w:tcPr>
          <w:p w14:paraId="211938D0" w14:textId="77777777" w:rsidR="006310DA" w:rsidRPr="006310DA" w:rsidRDefault="006310DA" w:rsidP="006310DA">
            <w:pPr>
              <w:spacing w:line="300" w:lineRule="atLeast"/>
              <w:jc w:val="center"/>
              <w:rPr>
                <w:rFonts w:asciiTheme="minorHAnsi" w:hAnsiTheme="minorHAnsi" w:cstheme="minorHAnsi"/>
                <w:sz w:val="20"/>
              </w:rPr>
            </w:pPr>
            <w:r w:rsidRPr="006310DA">
              <w:rPr>
                <w:rFonts w:asciiTheme="minorHAnsi" w:hAnsiTheme="minorHAnsi" w:cstheme="minorHAnsi"/>
                <w:sz w:val="20"/>
              </w:rPr>
              <w:t>100.345</w:t>
            </w:r>
          </w:p>
        </w:tc>
        <w:tc>
          <w:tcPr>
            <w:tcW w:w="0" w:type="auto"/>
            <w:tcBorders>
              <w:bottom w:val="single" w:sz="6" w:space="0" w:color="CCCCCC"/>
            </w:tcBorders>
            <w:shd w:val="clear" w:color="auto" w:fill="F8F8F8"/>
            <w:tcMar>
              <w:top w:w="0" w:type="dxa"/>
              <w:left w:w="75" w:type="dxa"/>
              <w:bottom w:w="0" w:type="dxa"/>
              <w:right w:w="30" w:type="dxa"/>
            </w:tcMar>
            <w:vAlign w:val="center"/>
            <w:hideMark/>
          </w:tcPr>
          <w:p w14:paraId="5FA5595B" w14:textId="77777777" w:rsidR="006310DA" w:rsidRPr="006310DA" w:rsidRDefault="006310DA" w:rsidP="006310DA">
            <w:pPr>
              <w:spacing w:line="300" w:lineRule="atLeast"/>
              <w:jc w:val="center"/>
              <w:rPr>
                <w:rFonts w:asciiTheme="minorHAnsi" w:hAnsiTheme="minorHAnsi" w:cstheme="minorHAnsi"/>
                <w:sz w:val="20"/>
              </w:rPr>
            </w:pPr>
            <w:r w:rsidRPr="006310DA">
              <w:rPr>
                <w:rFonts w:asciiTheme="minorHAnsi" w:hAnsiTheme="minorHAnsi" w:cstheme="minorHAnsi"/>
                <w:sz w:val="20"/>
              </w:rPr>
              <w:t>195.389</w:t>
            </w:r>
          </w:p>
        </w:tc>
      </w:tr>
      <w:tr w:rsidR="006310DA" w:rsidRPr="006310DA" w14:paraId="5F8C39BF" w14:textId="77777777">
        <w:trPr>
          <w:trHeight w:val="300"/>
          <w:tblCellSpacing w:w="0" w:type="dxa"/>
          <w:jc w:val="center"/>
        </w:trPr>
        <w:tc>
          <w:tcPr>
            <w:tcW w:w="0" w:type="auto"/>
            <w:tcBorders>
              <w:bottom w:val="single" w:sz="6" w:space="0" w:color="CCCCCC"/>
              <w:right w:val="dashed" w:sz="6" w:space="0" w:color="3572D8"/>
            </w:tcBorders>
            <w:shd w:val="clear" w:color="auto" w:fill="FFFFCC"/>
            <w:tcMar>
              <w:top w:w="0" w:type="dxa"/>
              <w:left w:w="75" w:type="dxa"/>
              <w:bottom w:w="0" w:type="dxa"/>
              <w:right w:w="30" w:type="dxa"/>
            </w:tcMar>
            <w:vAlign w:val="center"/>
            <w:hideMark/>
          </w:tcPr>
          <w:p w14:paraId="749E97A5" w14:textId="77777777" w:rsidR="006310DA" w:rsidRPr="006310DA" w:rsidRDefault="006310DA" w:rsidP="006310DA">
            <w:pPr>
              <w:spacing w:line="300" w:lineRule="atLeast"/>
              <w:jc w:val="center"/>
              <w:rPr>
                <w:rFonts w:asciiTheme="minorHAnsi" w:hAnsiTheme="minorHAnsi" w:cstheme="minorHAnsi"/>
                <w:sz w:val="20"/>
              </w:rPr>
            </w:pPr>
            <w:r w:rsidRPr="006310DA">
              <w:rPr>
                <w:rFonts w:asciiTheme="minorHAnsi" w:hAnsiTheme="minorHAnsi" w:cstheme="minorHAnsi"/>
                <w:sz w:val="20"/>
              </w:rPr>
              <w:t>2016</w:t>
            </w:r>
          </w:p>
        </w:tc>
        <w:tc>
          <w:tcPr>
            <w:tcW w:w="0" w:type="auto"/>
            <w:tcBorders>
              <w:bottom w:val="single" w:sz="6" w:space="0" w:color="CCCCCC"/>
              <w:right w:val="dashed" w:sz="6" w:space="0" w:color="CCCCCC"/>
            </w:tcBorders>
            <w:shd w:val="clear" w:color="auto" w:fill="FFFFFF"/>
            <w:tcMar>
              <w:top w:w="0" w:type="dxa"/>
              <w:left w:w="75" w:type="dxa"/>
              <w:bottom w:w="0" w:type="dxa"/>
              <w:right w:w="30" w:type="dxa"/>
            </w:tcMar>
            <w:vAlign w:val="center"/>
            <w:hideMark/>
          </w:tcPr>
          <w:p w14:paraId="032C9BAB" w14:textId="77777777" w:rsidR="006310DA" w:rsidRPr="006310DA" w:rsidRDefault="006310DA" w:rsidP="006310DA">
            <w:pPr>
              <w:spacing w:line="300" w:lineRule="atLeast"/>
              <w:jc w:val="center"/>
              <w:rPr>
                <w:rFonts w:asciiTheme="minorHAnsi" w:hAnsiTheme="minorHAnsi" w:cstheme="minorHAnsi"/>
                <w:sz w:val="20"/>
              </w:rPr>
            </w:pPr>
            <w:r w:rsidRPr="006310DA">
              <w:rPr>
                <w:rFonts w:asciiTheme="minorHAnsi" w:hAnsiTheme="minorHAnsi" w:cstheme="minorHAnsi"/>
                <w:sz w:val="20"/>
              </w:rPr>
              <w:t>94.530</w:t>
            </w:r>
          </w:p>
        </w:tc>
        <w:tc>
          <w:tcPr>
            <w:tcW w:w="0" w:type="auto"/>
            <w:tcBorders>
              <w:bottom w:val="single" w:sz="6" w:space="0" w:color="CCCCCC"/>
              <w:right w:val="dashed" w:sz="6" w:space="0" w:color="CCCCCC"/>
            </w:tcBorders>
            <w:shd w:val="clear" w:color="auto" w:fill="FFFFFF"/>
            <w:tcMar>
              <w:top w:w="0" w:type="dxa"/>
              <w:left w:w="75" w:type="dxa"/>
              <w:bottom w:w="0" w:type="dxa"/>
              <w:right w:w="30" w:type="dxa"/>
            </w:tcMar>
            <w:vAlign w:val="center"/>
            <w:hideMark/>
          </w:tcPr>
          <w:p w14:paraId="615C9303" w14:textId="77777777" w:rsidR="006310DA" w:rsidRPr="006310DA" w:rsidRDefault="006310DA" w:rsidP="006310DA">
            <w:pPr>
              <w:spacing w:line="300" w:lineRule="atLeast"/>
              <w:jc w:val="center"/>
              <w:rPr>
                <w:rFonts w:asciiTheme="minorHAnsi" w:hAnsiTheme="minorHAnsi" w:cstheme="minorHAnsi"/>
                <w:sz w:val="20"/>
              </w:rPr>
            </w:pPr>
            <w:r w:rsidRPr="006310DA">
              <w:rPr>
                <w:rFonts w:asciiTheme="minorHAnsi" w:hAnsiTheme="minorHAnsi" w:cstheme="minorHAnsi"/>
                <w:sz w:val="20"/>
              </w:rPr>
              <w:t>99.985</w:t>
            </w:r>
          </w:p>
        </w:tc>
        <w:tc>
          <w:tcPr>
            <w:tcW w:w="0" w:type="auto"/>
            <w:tcBorders>
              <w:bottom w:val="single" w:sz="6" w:space="0" w:color="CCCCCC"/>
            </w:tcBorders>
            <w:shd w:val="clear" w:color="auto" w:fill="FFFFFF"/>
            <w:tcMar>
              <w:top w:w="0" w:type="dxa"/>
              <w:left w:w="75" w:type="dxa"/>
              <w:bottom w:w="0" w:type="dxa"/>
              <w:right w:w="30" w:type="dxa"/>
            </w:tcMar>
            <w:vAlign w:val="center"/>
            <w:hideMark/>
          </w:tcPr>
          <w:p w14:paraId="3780B428" w14:textId="77777777" w:rsidR="006310DA" w:rsidRPr="006310DA" w:rsidRDefault="006310DA" w:rsidP="006310DA">
            <w:pPr>
              <w:spacing w:line="300" w:lineRule="atLeast"/>
              <w:jc w:val="center"/>
              <w:rPr>
                <w:rFonts w:asciiTheme="minorHAnsi" w:hAnsiTheme="minorHAnsi" w:cstheme="minorHAnsi"/>
                <w:sz w:val="20"/>
              </w:rPr>
            </w:pPr>
            <w:r w:rsidRPr="006310DA">
              <w:rPr>
                <w:rFonts w:asciiTheme="minorHAnsi" w:hAnsiTheme="minorHAnsi" w:cstheme="minorHAnsi"/>
                <w:sz w:val="20"/>
              </w:rPr>
              <w:t>194.515</w:t>
            </w:r>
          </w:p>
        </w:tc>
      </w:tr>
      <w:tr w:rsidR="006310DA" w:rsidRPr="006310DA" w14:paraId="101C773B" w14:textId="77777777">
        <w:trPr>
          <w:trHeight w:val="300"/>
          <w:tblCellSpacing w:w="0" w:type="dxa"/>
          <w:jc w:val="center"/>
        </w:trPr>
        <w:tc>
          <w:tcPr>
            <w:tcW w:w="0" w:type="auto"/>
            <w:tcBorders>
              <w:bottom w:val="single" w:sz="6" w:space="0" w:color="CCCCCC"/>
              <w:right w:val="dashed" w:sz="6" w:space="0" w:color="3572D8"/>
            </w:tcBorders>
            <w:shd w:val="clear" w:color="auto" w:fill="FFFFCC"/>
            <w:tcMar>
              <w:top w:w="0" w:type="dxa"/>
              <w:left w:w="75" w:type="dxa"/>
              <w:bottom w:w="0" w:type="dxa"/>
              <w:right w:w="30" w:type="dxa"/>
            </w:tcMar>
            <w:vAlign w:val="center"/>
            <w:hideMark/>
          </w:tcPr>
          <w:p w14:paraId="21903EB6" w14:textId="77777777" w:rsidR="006310DA" w:rsidRPr="006310DA" w:rsidRDefault="006310DA" w:rsidP="006310DA">
            <w:pPr>
              <w:spacing w:line="300" w:lineRule="atLeast"/>
              <w:jc w:val="center"/>
              <w:rPr>
                <w:rFonts w:asciiTheme="minorHAnsi" w:hAnsiTheme="minorHAnsi" w:cstheme="minorHAnsi"/>
                <w:sz w:val="20"/>
              </w:rPr>
            </w:pPr>
            <w:r w:rsidRPr="006310DA">
              <w:rPr>
                <w:rFonts w:asciiTheme="minorHAnsi" w:hAnsiTheme="minorHAnsi" w:cstheme="minorHAnsi"/>
                <w:sz w:val="20"/>
              </w:rPr>
              <w:t>2015</w:t>
            </w:r>
          </w:p>
        </w:tc>
        <w:tc>
          <w:tcPr>
            <w:tcW w:w="0" w:type="auto"/>
            <w:tcBorders>
              <w:bottom w:val="single" w:sz="6" w:space="0" w:color="CCCCCC"/>
              <w:right w:val="dashed" w:sz="6" w:space="0" w:color="CCCCCC"/>
            </w:tcBorders>
            <w:shd w:val="clear" w:color="auto" w:fill="F8F8F8"/>
            <w:tcMar>
              <w:top w:w="0" w:type="dxa"/>
              <w:left w:w="75" w:type="dxa"/>
              <w:bottom w:w="0" w:type="dxa"/>
              <w:right w:w="30" w:type="dxa"/>
            </w:tcMar>
            <w:vAlign w:val="center"/>
            <w:hideMark/>
          </w:tcPr>
          <w:p w14:paraId="35C29C4B" w14:textId="77777777" w:rsidR="006310DA" w:rsidRPr="006310DA" w:rsidRDefault="006310DA" w:rsidP="006310DA">
            <w:pPr>
              <w:spacing w:line="300" w:lineRule="atLeast"/>
              <w:jc w:val="center"/>
              <w:rPr>
                <w:rFonts w:asciiTheme="minorHAnsi" w:hAnsiTheme="minorHAnsi" w:cstheme="minorHAnsi"/>
                <w:sz w:val="20"/>
              </w:rPr>
            </w:pPr>
            <w:r w:rsidRPr="006310DA">
              <w:rPr>
                <w:rFonts w:asciiTheme="minorHAnsi" w:hAnsiTheme="minorHAnsi" w:cstheme="minorHAnsi"/>
                <w:sz w:val="20"/>
              </w:rPr>
              <w:t>94.475</w:t>
            </w:r>
          </w:p>
        </w:tc>
        <w:tc>
          <w:tcPr>
            <w:tcW w:w="0" w:type="auto"/>
            <w:tcBorders>
              <w:bottom w:val="single" w:sz="6" w:space="0" w:color="CCCCCC"/>
              <w:right w:val="dashed" w:sz="6" w:space="0" w:color="CCCCCC"/>
            </w:tcBorders>
            <w:shd w:val="clear" w:color="auto" w:fill="F8F8F8"/>
            <w:tcMar>
              <w:top w:w="0" w:type="dxa"/>
              <w:left w:w="75" w:type="dxa"/>
              <w:bottom w:w="0" w:type="dxa"/>
              <w:right w:w="30" w:type="dxa"/>
            </w:tcMar>
            <w:vAlign w:val="center"/>
            <w:hideMark/>
          </w:tcPr>
          <w:p w14:paraId="05F2AA5D" w14:textId="77777777" w:rsidR="006310DA" w:rsidRPr="006310DA" w:rsidRDefault="006310DA" w:rsidP="006310DA">
            <w:pPr>
              <w:spacing w:line="300" w:lineRule="atLeast"/>
              <w:jc w:val="center"/>
              <w:rPr>
                <w:rFonts w:asciiTheme="minorHAnsi" w:hAnsiTheme="minorHAnsi" w:cstheme="minorHAnsi"/>
                <w:sz w:val="20"/>
              </w:rPr>
            </w:pPr>
            <w:r w:rsidRPr="006310DA">
              <w:rPr>
                <w:rFonts w:asciiTheme="minorHAnsi" w:hAnsiTheme="minorHAnsi" w:cstheme="minorHAnsi"/>
                <w:sz w:val="20"/>
              </w:rPr>
              <w:t>99.728</w:t>
            </w:r>
          </w:p>
        </w:tc>
        <w:tc>
          <w:tcPr>
            <w:tcW w:w="0" w:type="auto"/>
            <w:tcBorders>
              <w:bottom w:val="single" w:sz="6" w:space="0" w:color="CCCCCC"/>
            </w:tcBorders>
            <w:shd w:val="clear" w:color="auto" w:fill="F8F8F8"/>
            <w:tcMar>
              <w:top w:w="0" w:type="dxa"/>
              <w:left w:w="75" w:type="dxa"/>
              <w:bottom w:w="0" w:type="dxa"/>
              <w:right w:w="30" w:type="dxa"/>
            </w:tcMar>
            <w:vAlign w:val="center"/>
            <w:hideMark/>
          </w:tcPr>
          <w:p w14:paraId="497E5F57" w14:textId="77777777" w:rsidR="006310DA" w:rsidRPr="006310DA" w:rsidRDefault="006310DA" w:rsidP="006310DA">
            <w:pPr>
              <w:spacing w:line="300" w:lineRule="atLeast"/>
              <w:jc w:val="center"/>
              <w:rPr>
                <w:rFonts w:asciiTheme="minorHAnsi" w:hAnsiTheme="minorHAnsi" w:cstheme="minorHAnsi"/>
                <w:sz w:val="20"/>
              </w:rPr>
            </w:pPr>
            <w:r w:rsidRPr="006310DA">
              <w:rPr>
                <w:rFonts w:asciiTheme="minorHAnsi" w:hAnsiTheme="minorHAnsi" w:cstheme="minorHAnsi"/>
                <w:sz w:val="20"/>
              </w:rPr>
              <w:t>194.203</w:t>
            </w:r>
          </w:p>
        </w:tc>
      </w:tr>
      <w:tr w:rsidR="006310DA" w:rsidRPr="006310DA" w14:paraId="0FD90F97" w14:textId="77777777">
        <w:trPr>
          <w:trHeight w:val="300"/>
          <w:tblCellSpacing w:w="0" w:type="dxa"/>
          <w:jc w:val="center"/>
        </w:trPr>
        <w:tc>
          <w:tcPr>
            <w:tcW w:w="0" w:type="auto"/>
            <w:tcBorders>
              <w:bottom w:val="single" w:sz="6" w:space="0" w:color="CCCCCC"/>
              <w:right w:val="dashed" w:sz="6" w:space="0" w:color="3572D8"/>
            </w:tcBorders>
            <w:shd w:val="clear" w:color="auto" w:fill="FFFFCC"/>
            <w:tcMar>
              <w:top w:w="0" w:type="dxa"/>
              <w:left w:w="75" w:type="dxa"/>
              <w:bottom w:w="0" w:type="dxa"/>
              <w:right w:w="30" w:type="dxa"/>
            </w:tcMar>
            <w:vAlign w:val="center"/>
            <w:hideMark/>
          </w:tcPr>
          <w:p w14:paraId="2F16D81E" w14:textId="77777777" w:rsidR="006310DA" w:rsidRPr="006310DA" w:rsidRDefault="006310DA" w:rsidP="006310DA">
            <w:pPr>
              <w:spacing w:line="300" w:lineRule="atLeast"/>
              <w:jc w:val="center"/>
              <w:rPr>
                <w:rFonts w:asciiTheme="minorHAnsi" w:hAnsiTheme="minorHAnsi" w:cstheme="minorHAnsi"/>
                <w:sz w:val="20"/>
              </w:rPr>
            </w:pPr>
            <w:r w:rsidRPr="006310DA">
              <w:rPr>
                <w:rFonts w:asciiTheme="minorHAnsi" w:hAnsiTheme="minorHAnsi" w:cstheme="minorHAnsi"/>
                <w:sz w:val="20"/>
              </w:rPr>
              <w:t>2014</w:t>
            </w:r>
          </w:p>
        </w:tc>
        <w:tc>
          <w:tcPr>
            <w:tcW w:w="0" w:type="auto"/>
            <w:tcBorders>
              <w:bottom w:val="single" w:sz="6" w:space="0" w:color="CCCCCC"/>
              <w:right w:val="dashed" w:sz="6" w:space="0" w:color="CCCCCC"/>
            </w:tcBorders>
            <w:shd w:val="clear" w:color="auto" w:fill="FFFFFF"/>
            <w:tcMar>
              <w:top w:w="0" w:type="dxa"/>
              <w:left w:w="75" w:type="dxa"/>
              <w:bottom w:w="0" w:type="dxa"/>
              <w:right w:w="30" w:type="dxa"/>
            </w:tcMar>
            <w:vAlign w:val="center"/>
            <w:hideMark/>
          </w:tcPr>
          <w:p w14:paraId="1A6DCDE5" w14:textId="77777777" w:rsidR="006310DA" w:rsidRPr="006310DA" w:rsidRDefault="006310DA" w:rsidP="006310DA">
            <w:pPr>
              <w:spacing w:line="300" w:lineRule="atLeast"/>
              <w:jc w:val="center"/>
              <w:rPr>
                <w:rFonts w:asciiTheme="minorHAnsi" w:hAnsiTheme="minorHAnsi" w:cstheme="minorHAnsi"/>
                <w:sz w:val="20"/>
              </w:rPr>
            </w:pPr>
            <w:r w:rsidRPr="006310DA">
              <w:rPr>
                <w:rFonts w:asciiTheme="minorHAnsi" w:hAnsiTheme="minorHAnsi" w:cstheme="minorHAnsi"/>
                <w:sz w:val="20"/>
              </w:rPr>
              <w:t>94.021</w:t>
            </w:r>
          </w:p>
        </w:tc>
        <w:tc>
          <w:tcPr>
            <w:tcW w:w="0" w:type="auto"/>
            <w:tcBorders>
              <w:bottom w:val="single" w:sz="6" w:space="0" w:color="CCCCCC"/>
              <w:right w:val="dashed" w:sz="6" w:space="0" w:color="CCCCCC"/>
            </w:tcBorders>
            <w:shd w:val="clear" w:color="auto" w:fill="FFFFFF"/>
            <w:tcMar>
              <w:top w:w="0" w:type="dxa"/>
              <w:left w:w="75" w:type="dxa"/>
              <w:bottom w:w="0" w:type="dxa"/>
              <w:right w:w="30" w:type="dxa"/>
            </w:tcMar>
            <w:vAlign w:val="center"/>
            <w:hideMark/>
          </w:tcPr>
          <w:p w14:paraId="01807940" w14:textId="77777777" w:rsidR="006310DA" w:rsidRPr="006310DA" w:rsidRDefault="006310DA" w:rsidP="006310DA">
            <w:pPr>
              <w:spacing w:line="300" w:lineRule="atLeast"/>
              <w:jc w:val="center"/>
              <w:rPr>
                <w:rFonts w:asciiTheme="minorHAnsi" w:hAnsiTheme="minorHAnsi" w:cstheme="minorHAnsi"/>
                <w:sz w:val="20"/>
              </w:rPr>
            </w:pPr>
            <w:r w:rsidRPr="006310DA">
              <w:rPr>
                <w:rFonts w:asciiTheme="minorHAnsi" w:hAnsiTheme="minorHAnsi" w:cstheme="minorHAnsi"/>
                <w:sz w:val="20"/>
              </w:rPr>
              <w:t>99.330</w:t>
            </w:r>
          </w:p>
        </w:tc>
        <w:tc>
          <w:tcPr>
            <w:tcW w:w="0" w:type="auto"/>
            <w:tcBorders>
              <w:bottom w:val="single" w:sz="6" w:space="0" w:color="CCCCCC"/>
            </w:tcBorders>
            <w:shd w:val="clear" w:color="auto" w:fill="FFFFFF"/>
            <w:tcMar>
              <w:top w:w="0" w:type="dxa"/>
              <w:left w:w="75" w:type="dxa"/>
              <w:bottom w:w="0" w:type="dxa"/>
              <w:right w:w="30" w:type="dxa"/>
            </w:tcMar>
            <w:vAlign w:val="center"/>
            <w:hideMark/>
          </w:tcPr>
          <w:p w14:paraId="38B8426D" w14:textId="77777777" w:rsidR="006310DA" w:rsidRPr="006310DA" w:rsidRDefault="006310DA" w:rsidP="006310DA">
            <w:pPr>
              <w:spacing w:line="300" w:lineRule="atLeast"/>
              <w:jc w:val="center"/>
              <w:rPr>
                <w:rFonts w:asciiTheme="minorHAnsi" w:hAnsiTheme="minorHAnsi" w:cstheme="minorHAnsi"/>
                <w:sz w:val="20"/>
              </w:rPr>
            </w:pPr>
            <w:r w:rsidRPr="006310DA">
              <w:rPr>
                <w:rFonts w:asciiTheme="minorHAnsi" w:hAnsiTheme="minorHAnsi" w:cstheme="minorHAnsi"/>
                <w:sz w:val="20"/>
              </w:rPr>
              <w:t>193.351</w:t>
            </w:r>
          </w:p>
        </w:tc>
      </w:tr>
      <w:tr w:rsidR="006310DA" w:rsidRPr="006310DA" w14:paraId="02461E6E" w14:textId="77777777">
        <w:trPr>
          <w:trHeight w:val="300"/>
          <w:tblCellSpacing w:w="0" w:type="dxa"/>
          <w:jc w:val="center"/>
        </w:trPr>
        <w:tc>
          <w:tcPr>
            <w:tcW w:w="0" w:type="auto"/>
            <w:tcBorders>
              <w:bottom w:val="single" w:sz="6" w:space="0" w:color="CCCCCC"/>
              <w:right w:val="dashed" w:sz="6" w:space="0" w:color="3572D8"/>
            </w:tcBorders>
            <w:shd w:val="clear" w:color="auto" w:fill="FFFFCC"/>
            <w:tcMar>
              <w:top w:w="0" w:type="dxa"/>
              <w:left w:w="75" w:type="dxa"/>
              <w:bottom w:w="0" w:type="dxa"/>
              <w:right w:w="30" w:type="dxa"/>
            </w:tcMar>
            <w:vAlign w:val="center"/>
            <w:hideMark/>
          </w:tcPr>
          <w:p w14:paraId="1537D772" w14:textId="77777777" w:rsidR="006310DA" w:rsidRPr="006310DA" w:rsidRDefault="006310DA" w:rsidP="006310DA">
            <w:pPr>
              <w:spacing w:line="300" w:lineRule="atLeast"/>
              <w:jc w:val="center"/>
              <w:rPr>
                <w:rFonts w:asciiTheme="minorHAnsi" w:hAnsiTheme="minorHAnsi" w:cstheme="minorHAnsi"/>
                <w:sz w:val="20"/>
              </w:rPr>
            </w:pPr>
            <w:r w:rsidRPr="006310DA">
              <w:rPr>
                <w:rFonts w:asciiTheme="minorHAnsi" w:hAnsiTheme="minorHAnsi" w:cstheme="minorHAnsi"/>
                <w:sz w:val="20"/>
              </w:rPr>
              <w:t>2013</w:t>
            </w:r>
          </w:p>
        </w:tc>
        <w:tc>
          <w:tcPr>
            <w:tcW w:w="0" w:type="auto"/>
            <w:tcBorders>
              <w:bottom w:val="single" w:sz="6" w:space="0" w:color="CCCCCC"/>
              <w:right w:val="dashed" w:sz="6" w:space="0" w:color="CCCCCC"/>
            </w:tcBorders>
            <w:shd w:val="clear" w:color="auto" w:fill="F8F8F8"/>
            <w:tcMar>
              <w:top w:w="0" w:type="dxa"/>
              <w:left w:w="75" w:type="dxa"/>
              <w:bottom w:w="0" w:type="dxa"/>
              <w:right w:w="30" w:type="dxa"/>
            </w:tcMar>
            <w:vAlign w:val="center"/>
            <w:hideMark/>
          </w:tcPr>
          <w:p w14:paraId="1A50DDC0" w14:textId="77777777" w:rsidR="006310DA" w:rsidRPr="006310DA" w:rsidRDefault="006310DA" w:rsidP="006310DA">
            <w:pPr>
              <w:spacing w:line="300" w:lineRule="atLeast"/>
              <w:jc w:val="center"/>
              <w:rPr>
                <w:rFonts w:asciiTheme="minorHAnsi" w:hAnsiTheme="minorHAnsi" w:cstheme="minorHAnsi"/>
                <w:sz w:val="20"/>
              </w:rPr>
            </w:pPr>
            <w:r w:rsidRPr="006310DA">
              <w:rPr>
                <w:rFonts w:asciiTheme="minorHAnsi" w:hAnsiTheme="minorHAnsi" w:cstheme="minorHAnsi"/>
                <w:sz w:val="20"/>
              </w:rPr>
              <w:t>93.730</w:t>
            </w:r>
          </w:p>
        </w:tc>
        <w:tc>
          <w:tcPr>
            <w:tcW w:w="0" w:type="auto"/>
            <w:tcBorders>
              <w:bottom w:val="single" w:sz="6" w:space="0" w:color="CCCCCC"/>
              <w:right w:val="dashed" w:sz="6" w:space="0" w:color="CCCCCC"/>
            </w:tcBorders>
            <w:shd w:val="clear" w:color="auto" w:fill="F8F8F8"/>
            <w:tcMar>
              <w:top w:w="0" w:type="dxa"/>
              <w:left w:w="75" w:type="dxa"/>
              <w:bottom w:w="0" w:type="dxa"/>
              <w:right w:w="30" w:type="dxa"/>
            </w:tcMar>
            <w:vAlign w:val="center"/>
            <w:hideMark/>
          </w:tcPr>
          <w:p w14:paraId="2B57BE1B" w14:textId="77777777" w:rsidR="006310DA" w:rsidRPr="006310DA" w:rsidRDefault="006310DA" w:rsidP="006310DA">
            <w:pPr>
              <w:spacing w:line="300" w:lineRule="atLeast"/>
              <w:jc w:val="center"/>
              <w:rPr>
                <w:rFonts w:asciiTheme="minorHAnsi" w:hAnsiTheme="minorHAnsi" w:cstheme="minorHAnsi"/>
                <w:sz w:val="20"/>
              </w:rPr>
            </w:pPr>
            <w:r w:rsidRPr="006310DA">
              <w:rPr>
                <w:rFonts w:asciiTheme="minorHAnsi" w:hAnsiTheme="minorHAnsi" w:cstheme="minorHAnsi"/>
                <w:sz w:val="20"/>
              </w:rPr>
              <w:t>98.967</w:t>
            </w:r>
          </w:p>
        </w:tc>
        <w:tc>
          <w:tcPr>
            <w:tcW w:w="0" w:type="auto"/>
            <w:tcBorders>
              <w:bottom w:val="single" w:sz="6" w:space="0" w:color="CCCCCC"/>
            </w:tcBorders>
            <w:shd w:val="clear" w:color="auto" w:fill="F8F8F8"/>
            <w:tcMar>
              <w:top w:w="0" w:type="dxa"/>
              <w:left w:w="75" w:type="dxa"/>
              <w:bottom w:w="0" w:type="dxa"/>
              <w:right w:w="30" w:type="dxa"/>
            </w:tcMar>
            <w:vAlign w:val="center"/>
            <w:hideMark/>
          </w:tcPr>
          <w:p w14:paraId="6024E3DA" w14:textId="77777777" w:rsidR="006310DA" w:rsidRPr="006310DA" w:rsidRDefault="006310DA" w:rsidP="006310DA">
            <w:pPr>
              <w:spacing w:line="300" w:lineRule="atLeast"/>
              <w:jc w:val="center"/>
              <w:rPr>
                <w:rFonts w:asciiTheme="minorHAnsi" w:hAnsiTheme="minorHAnsi" w:cstheme="minorHAnsi"/>
                <w:sz w:val="20"/>
              </w:rPr>
            </w:pPr>
            <w:r w:rsidRPr="006310DA">
              <w:rPr>
                <w:rFonts w:asciiTheme="minorHAnsi" w:hAnsiTheme="minorHAnsi" w:cstheme="minorHAnsi"/>
                <w:sz w:val="20"/>
              </w:rPr>
              <w:t>192.697</w:t>
            </w:r>
          </w:p>
        </w:tc>
      </w:tr>
      <w:tr w:rsidR="006310DA" w:rsidRPr="006310DA" w14:paraId="0225D7D5" w14:textId="77777777">
        <w:trPr>
          <w:trHeight w:val="300"/>
          <w:tblCellSpacing w:w="0" w:type="dxa"/>
          <w:jc w:val="center"/>
        </w:trPr>
        <w:tc>
          <w:tcPr>
            <w:tcW w:w="0" w:type="auto"/>
            <w:tcBorders>
              <w:bottom w:val="single" w:sz="6" w:space="0" w:color="CCCCCC"/>
              <w:right w:val="dashed" w:sz="6" w:space="0" w:color="3572D8"/>
            </w:tcBorders>
            <w:shd w:val="clear" w:color="auto" w:fill="FFFFCC"/>
            <w:tcMar>
              <w:top w:w="0" w:type="dxa"/>
              <w:left w:w="75" w:type="dxa"/>
              <w:bottom w:w="0" w:type="dxa"/>
              <w:right w:w="30" w:type="dxa"/>
            </w:tcMar>
            <w:vAlign w:val="center"/>
            <w:hideMark/>
          </w:tcPr>
          <w:p w14:paraId="570A1B94" w14:textId="77777777" w:rsidR="006310DA" w:rsidRPr="006310DA" w:rsidRDefault="006310DA" w:rsidP="006310DA">
            <w:pPr>
              <w:spacing w:line="300" w:lineRule="atLeast"/>
              <w:jc w:val="center"/>
              <w:rPr>
                <w:rFonts w:asciiTheme="minorHAnsi" w:hAnsiTheme="minorHAnsi" w:cstheme="minorHAnsi"/>
                <w:sz w:val="20"/>
              </w:rPr>
            </w:pPr>
            <w:r w:rsidRPr="006310DA">
              <w:rPr>
                <w:rFonts w:asciiTheme="minorHAnsi" w:hAnsiTheme="minorHAnsi" w:cstheme="minorHAnsi"/>
                <w:sz w:val="20"/>
              </w:rPr>
              <w:t>2012</w:t>
            </w:r>
          </w:p>
        </w:tc>
        <w:tc>
          <w:tcPr>
            <w:tcW w:w="0" w:type="auto"/>
            <w:tcBorders>
              <w:bottom w:val="single" w:sz="6" w:space="0" w:color="CCCCCC"/>
              <w:right w:val="dashed" w:sz="6" w:space="0" w:color="CCCCCC"/>
            </w:tcBorders>
            <w:shd w:val="clear" w:color="auto" w:fill="FFFFFF"/>
            <w:tcMar>
              <w:top w:w="0" w:type="dxa"/>
              <w:left w:w="75" w:type="dxa"/>
              <w:bottom w:w="0" w:type="dxa"/>
              <w:right w:w="30" w:type="dxa"/>
            </w:tcMar>
            <w:vAlign w:val="center"/>
            <w:hideMark/>
          </w:tcPr>
          <w:p w14:paraId="39D0F0C2" w14:textId="77777777" w:rsidR="006310DA" w:rsidRPr="006310DA" w:rsidRDefault="006310DA" w:rsidP="006310DA">
            <w:pPr>
              <w:spacing w:line="300" w:lineRule="atLeast"/>
              <w:jc w:val="center"/>
              <w:rPr>
                <w:rFonts w:asciiTheme="minorHAnsi" w:hAnsiTheme="minorHAnsi" w:cstheme="minorHAnsi"/>
                <w:sz w:val="20"/>
              </w:rPr>
            </w:pPr>
            <w:r w:rsidRPr="006310DA">
              <w:rPr>
                <w:rFonts w:asciiTheme="minorHAnsi" w:hAnsiTheme="minorHAnsi" w:cstheme="minorHAnsi"/>
                <w:sz w:val="20"/>
              </w:rPr>
              <w:t>93.132</w:t>
            </w:r>
          </w:p>
        </w:tc>
        <w:tc>
          <w:tcPr>
            <w:tcW w:w="0" w:type="auto"/>
            <w:tcBorders>
              <w:bottom w:val="single" w:sz="6" w:space="0" w:color="CCCCCC"/>
              <w:right w:val="dashed" w:sz="6" w:space="0" w:color="CCCCCC"/>
            </w:tcBorders>
            <w:shd w:val="clear" w:color="auto" w:fill="FFFFFF"/>
            <w:tcMar>
              <w:top w:w="0" w:type="dxa"/>
              <w:left w:w="75" w:type="dxa"/>
              <w:bottom w:w="0" w:type="dxa"/>
              <w:right w:w="30" w:type="dxa"/>
            </w:tcMar>
            <w:vAlign w:val="center"/>
            <w:hideMark/>
          </w:tcPr>
          <w:p w14:paraId="1FB113DA" w14:textId="77777777" w:rsidR="006310DA" w:rsidRPr="006310DA" w:rsidRDefault="006310DA" w:rsidP="006310DA">
            <w:pPr>
              <w:spacing w:line="300" w:lineRule="atLeast"/>
              <w:jc w:val="center"/>
              <w:rPr>
                <w:rFonts w:asciiTheme="minorHAnsi" w:hAnsiTheme="minorHAnsi" w:cstheme="minorHAnsi"/>
                <w:sz w:val="20"/>
              </w:rPr>
            </w:pPr>
            <w:r w:rsidRPr="006310DA">
              <w:rPr>
                <w:rFonts w:asciiTheme="minorHAnsi" w:hAnsiTheme="minorHAnsi" w:cstheme="minorHAnsi"/>
                <w:sz w:val="20"/>
              </w:rPr>
              <w:t>98.311</w:t>
            </w:r>
          </w:p>
        </w:tc>
        <w:tc>
          <w:tcPr>
            <w:tcW w:w="0" w:type="auto"/>
            <w:tcBorders>
              <w:bottom w:val="single" w:sz="6" w:space="0" w:color="CCCCCC"/>
            </w:tcBorders>
            <w:shd w:val="clear" w:color="auto" w:fill="FFFFFF"/>
            <w:tcMar>
              <w:top w:w="0" w:type="dxa"/>
              <w:left w:w="75" w:type="dxa"/>
              <w:bottom w:w="0" w:type="dxa"/>
              <w:right w:w="30" w:type="dxa"/>
            </w:tcMar>
            <w:vAlign w:val="center"/>
            <w:hideMark/>
          </w:tcPr>
          <w:p w14:paraId="67534FB6" w14:textId="77777777" w:rsidR="006310DA" w:rsidRPr="006310DA" w:rsidRDefault="006310DA" w:rsidP="006310DA">
            <w:pPr>
              <w:spacing w:line="300" w:lineRule="atLeast"/>
              <w:jc w:val="center"/>
              <w:rPr>
                <w:rFonts w:asciiTheme="minorHAnsi" w:hAnsiTheme="minorHAnsi" w:cstheme="minorHAnsi"/>
                <w:sz w:val="20"/>
              </w:rPr>
            </w:pPr>
            <w:r w:rsidRPr="006310DA">
              <w:rPr>
                <w:rFonts w:asciiTheme="minorHAnsi" w:hAnsiTheme="minorHAnsi" w:cstheme="minorHAnsi"/>
                <w:sz w:val="20"/>
              </w:rPr>
              <w:t>191.443</w:t>
            </w:r>
          </w:p>
        </w:tc>
      </w:tr>
      <w:tr w:rsidR="006310DA" w:rsidRPr="006310DA" w14:paraId="509BFA6E" w14:textId="77777777">
        <w:trPr>
          <w:trHeight w:val="300"/>
          <w:tblCellSpacing w:w="0" w:type="dxa"/>
          <w:jc w:val="center"/>
        </w:trPr>
        <w:tc>
          <w:tcPr>
            <w:tcW w:w="0" w:type="auto"/>
            <w:tcBorders>
              <w:bottom w:val="single" w:sz="6" w:space="0" w:color="CCCCCC"/>
              <w:right w:val="dashed" w:sz="6" w:space="0" w:color="3572D8"/>
            </w:tcBorders>
            <w:shd w:val="clear" w:color="auto" w:fill="FFFFCC"/>
            <w:tcMar>
              <w:top w:w="0" w:type="dxa"/>
              <w:left w:w="75" w:type="dxa"/>
              <w:bottom w:w="0" w:type="dxa"/>
              <w:right w:w="30" w:type="dxa"/>
            </w:tcMar>
            <w:vAlign w:val="center"/>
            <w:hideMark/>
          </w:tcPr>
          <w:p w14:paraId="00D5AA46" w14:textId="77777777" w:rsidR="006310DA" w:rsidRPr="006310DA" w:rsidRDefault="006310DA" w:rsidP="006310DA">
            <w:pPr>
              <w:spacing w:line="300" w:lineRule="atLeast"/>
              <w:jc w:val="center"/>
              <w:rPr>
                <w:rFonts w:asciiTheme="minorHAnsi" w:hAnsiTheme="minorHAnsi" w:cstheme="minorHAnsi"/>
                <w:sz w:val="20"/>
              </w:rPr>
            </w:pPr>
            <w:r w:rsidRPr="006310DA">
              <w:rPr>
                <w:rFonts w:asciiTheme="minorHAnsi" w:hAnsiTheme="minorHAnsi" w:cstheme="minorHAnsi"/>
                <w:sz w:val="20"/>
              </w:rPr>
              <w:t>2011</w:t>
            </w:r>
          </w:p>
        </w:tc>
        <w:tc>
          <w:tcPr>
            <w:tcW w:w="0" w:type="auto"/>
            <w:tcBorders>
              <w:bottom w:val="single" w:sz="6" w:space="0" w:color="CCCCCC"/>
              <w:right w:val="dashed" w:sz="6" w:space="0" w:color="CCCCCC"/>
            </w:tcBorders>
            <w:shd w:val="clear" w:color="auto" w:fill="F8F8F8"/>
            <w:tcMar>
              <w:top w:w="0" w:type="dxa"/>
              <w:left w:w="75" w:type="dxa"/>
              <w:bottom w:w="0" w:type="dxa"/>
              <w:right w:w="30" w:type="dxa"/>
            </w:tcMar>
            <w:vAlign w:val="center"/>
            <w:hideMark/>
          </w:tcPr>
          <w:p w14:paraId="1FF1F323" w14:textId="77777777" w:rsidR="006310DA" w:rsidRPr="006310DA" w:rsidRDefault="006310DA" w:rsidP="006310DA">
            <w:pPr>
              <w:spacing w:line="300" w:lineRule="atLeast"/>
              <w:jc w:val="center"/>
              <w:rPr>
                <w:rFonts w:asciiTheme="minorHAnsi" w:hAnsiTheme="minorHAnsi" w:cstheme="minorHAnsi"/>
                <w:sz w:val="20"/>
              </w:rPr>
            </w:pPr>
            <w:r w:rsidRPr="006310DA">
              <w:rPr>
                <w:rFonts w:asciiTheme="minorHAnsi" w:hAnsiTheme="minorHAnsi" w:cstheme="minorHAnsi"/>
                <w:sz w:val="20"/>
              </w:rPr>
              <w:t>92.741</w:t>
            </w:r>
          </w:p>
        </w:tc>
        <w:tc>
          <w:tcPr>
            <w:tcW w:w="0" w:type="auto"/>
            <w:tcBorders>
              <w:bottom w:val="single" w:sz="6" w:space="0" w:color="CCCCCC"/>
              <w:right w:val="dashed" w:sz="6" w:space="0" w:color="CCCCCC"/>
            </w:tcBorders>
            <w:shd w:val="clear" w:color="auto" w:fill="F8F8F8"/>
            <w:tcMar>
              <w:top w:w="0" w:type="dxa"/>
              <w:left w:w="75" w:type="dxa"/>
              <w:bottom w:w="0" w:type="dxa"/>
              <w:right w:w="30" w:type="dxa"/>
            </w:tcMar>
            <w:vAlign w:val="center"/>
            <w:hideMark/>
          </w:tcPr>
          <w:p w14:paraId="20093691" w14:textId="77777777" w:rsidR="006310DA" w:rsidRPr="006310DA" w:rsidRDefault="006310DA" w:rsidP="006310DA">
            <w:pPr>
              <w:spacing w:line="300" w:lineRule="atLeast"/>
              <w:jc w:val="center"/>
              <w:rPr>
                <w:rFonts w:asciiTheme="minorHAnsi" w:hAnsiTheme="minorHAnsi" w:cstheme="minorHAnsi"/>
                <w:sz w:val="20"/>
              </w:rPr>
            </w:pPr>
            <w:r w:rsidRPr="006310DA">
              <w:rPr>
                <w:rFonts w:asciiTheme="minorHAnsi" w:hAnsiTheme="minorHAnsi" w:cstheme="minorHAnsi"/>
                <w:sz w:val="20"/>
              </w:rPr>
              <w:t>97.608</w:t>
            </w:r>
          </w:p>
        </w:tc>
        <w:tc>
          <w:tcPr>
            <w:tcW w:w="0" w:type="auto"/>
            <w:tcBorders>
              <w:bottom w:val="single" w:sz="6" w:space="0" w:color="CCCCCC"/>
            </w:tcBorders>
            <w:shd w:val="clear" w:color="auto" w:fill="F8F8F8"/>
            <w:tcMar>
              <w:top w:w="0" w:type="dxa"/>
              <w:left w:w="75" w:type="dxa"/>
              <w:bottom w:w="0" w:type="dxa"/>
              <w:right w:w="30" w:type="dxa"/>
            </w:tcMar>
            <w:vAlign w:val="center"/>
            <w:hideMark/>
          </w:tcPr>
          <w:p w14:paraId="1C7F097E" w14:textId="77777777" w:rsidR="006310DA" w:rsidRPr="006310DA" w:rsidRDefault="006310DA" w:rsidP="006310DA">
            <w:pPr>
              <w:spacing w:line="300" w:lineRule="atLeast"/>
              <w:jc w:val="center"/>
              <w:rPr>
                <w:rFonts w:asciiTheme="minorHAnsi" w:hAnsiTheme="minorHAnsi" w:cstheme="minorHAnsi"/>
                <w:sz w:val="20"/>
              </w:rPr>
            </w:pPr>
            <w:r w:rsidRPr="006310DA">
              <w:rPr>
                <w:rFonts w:asciiTheme="minorHAnsi" w:hAnsiTheme="minorHAnsi" w:cstheme="minorHAnsi"/>
                <w:sz w:val="20"/>
              </w:rPr>
              <w:t>190.349</w:t>
            </w:r>
          </w:p>
        </w:tc>
      </w:tr>
      <w:tr w:rsidR="006310DA" w:rsidRPr="006310DA" w14:paraId="3F571A78" w14:textId="77777777">
        <w:trPr>
          <w:trHeight w:val="300"/>
          <w:tblCellSpacing w:w="0" w:type="dxa"/>
          <w:jc w:val="center"/>
        </w:trPr>
        <w:tc>
          <w:tcPr>
            <w:tcW w:w="0" w:type="auto"/>
            <w:tcBorders>
              <w:bottom w:val="single" w:sz="6" w:space="0" w:color="CCCCCC"/>
              <w:right w:val="dashed" w:sz="6" w:space="0" w:color="3572D8"/>
            </w:tcBorders>
            <w:shd w:val="clear" w:color="auto" w:fill="FFFFCC"/>
            <w:tcMar>
              <w:top w:w="0" w:type="dxa"/>
              <w:left w:w="75" w:type="dxa"/>
              <w:bottom w:w="0" w:type="dxa"/>
              <w:right w:w="30" w:type="dxa"/>
            </w:tcMar>
            <w:vAlign w:val="center"/>
            <w:hideMark/>
          </w:tcPr>
          <w:p w14:paraId="0AE33361" w14:textId="77777777" w:rsidR="006310DA" w:rsidRPr="006310DA" w:rsidRDefault="006310DA" w:rsidP="006310DA">
            <w:pPr>
              <w:spacing w:line="300" w:lineRule="atLeast"/>
              <w:jc w:val="center"/>
              <w:rPr>
                <w:rFonts w:asciiTheme="minorHAnsi" w:hAnsiTheme="minorHAnsi" w:cstheme="minorHAnsi"/>
                <w:sz w:val="20"/>
              </w:rPr>
            </w:pPr>
            <w:r w:rsidRPr="006310DA">
              <w:rPr>
                <w:rFonts w:asciiTheme="minorHAnsi" w:hAnsiTheme="minorHAnsi" w:cstheme="minorHAnsi"/>
                <w:sz w:val="20"/>
              </w:rPr>
              <w:t>2010</w:t>
            </w:r>
          </w:p>
        </w:tc>
        <w:tc>
          <w:tcPr>
            <w:tcW w:w="0" w:type="auto"/>
            <w:tcBorders>
              <w:bottom w:val="single" w:sz="6" w:space="0" w:color="CCCCCC"/>
              <w:right w:val="dashed" w:sz="6" w:space="0" w:color="CCCCCC"/>
            </w:tcBorders>
            <w:shd w:val="clear" w:color="auto" w:fill="FFFFFF"/>
            <w:tcMar>
              <w:top w:w="0" w:type="dxa"/>
              <w:left w:w="75" w:type="dxa"/>
              <w:bottom w:w="0" w:type="dxa"/>
              <w:right w:w="30" w:type="dxa"/>
            </w:tcMar>
            <w:vAlign w:val="center"/>
            <w:hideMark/>
          </w:tcPr>
          <w:p w14:paraId="4936D120" w14:textId="77777777" w:rsidR="006310DA" w:rsidRPr="006310DA" w:rsidRDefault="006310DA" w:rsidP="006310DA">
            <w:pPr>
              <w:spacing w:line="300" w:lineRule="atLeast"/>
              <w:jc w:val="center"/>
              <w:rPr>
                <w:rFonts w:asciiTheme="minorHAnsi" w:hAnsiTheme="minorHAnsi" w:cstheme="minorHAnsi"/>
                <w:sz w:val="20"/>
              </w:rPr>
            </w:pPr>
            <w:r w:rsidRPr="006310DA">
              <w:rPr>
                <w:rFonts w:asciiTheme="minorHAnsi" w:hAnsiTheme="minorHAnsi" w:cstheme="minorHAnsi"/>
                <w:sz w:val="20"/>
              </w:rPr>
              <w:t>92.733</w:t>
            </w:r>
          </w:p>
        </w:tc>
        <w:tc>
          <w:tcPr>
            <w:tcW w:w="0" w:type="auto"/>
            <w:tcBorders>
              <w:bottom w:val="single" w:sz="6" w:space="0" w:color="CCCCCC"/>
              <w:right w:val="dashed" w:sz="6" w:space="0" w:color="CCCCCC"/>
            </w:tcBorders>
            <w:shd w:val="clear" w:color="auto" w:fill="FFFFFF"/>
            <w:tcMar>
              <w:top w:w="0" w:type="dxa"/>
              <w:left w:w="75" w:type="dxa"/>
              <w:bottom w:w="0" w:type="dxa"/>
              <w:right w:w="30" w:type="dxa"/>
            </w:tcMar>
            <w:vAlign w:val="center"/>
            <w:hideMark/>
          </w:tcPr>
          <w:p w14:paraId="57019E00" w14:textId="77777777" w:rsidR="006310DA" w:rsidRPr="006310DA" w:rsidRDefault="006310DA" w:rsidP="006310DA">
            <w:pPr>
              <w:spacing w:line="300" w:lineRule="atLeast"/>
              <w:jc w:val="center"/>
              <w:rPr>
                <w:rFonts w:asciiTheme="minorHAnsi" w:hAnsiTheme="minorHAnsi" w:cstheme="minorHAnsi"/>
                <w:sz w:val="20"/>
              </w:rPr>
            </w:pPr>
            <w:r w:rsidRPr="006310DA">
              <w:rPr>
                <w:rFonts w:asciiTheme="minorHAnsi" w:hAnsiTheme="minorHAnsi" w:cstheme="minorHAnsi"/>
                <w:sz w:val="20"/>
              </w:rPr>
              <w:t>97.280</w:t>
            </w:r>
          </w:p>
        </w:tc>
        <w:tc>
          <w:tcPr>
            <w:tcW w:w="0" w:type="auto"/>
            <w:tcBorders>
              <w:bottom w:val="single" w:sz="6" w:space="0" w:color="CCCCCC"/>
            </w:tcBorders>
            <w:shd w:val="clear" w:color="auto" w:fill="FFFFFF"/>
            <w:tcMar>
              <w:top w:w="0" w:type="dxa"/>
              <w:left w:w="75" w:type="dxa"/>
              <w:bottom w:w="0" w:type="dxa"/>
              <w:right w:w="30" w:type="dxa"/>
            </w:tcMar>
            <w:vAlign w:val="center"/>
            <w:hideMark/>
          </w:tcPr>
          <w:p w14:paraId="74175CFC" w14:textId="77777777" w:rsidR="006310DA" w:rsidRPr="006310DA" w:rsidRDefault="006310DA" w:rsidP="006310DA">
            <w:pPr>
              <w:spacing w:line="300" w:lineRule="atLeast"/>
              <w:jc w:val="center"/>
              <w:rPr>
                <w:rFonts w:asciiTheme="minorHAnsi" w:hAnsiTheme="minorHAnsi" w:cstheme="minorHAnsi"/>
                <w:sz w:val="20"/>
              </w:rPr>
            </w:pPr>
            <w:r w:rsidRPr="006310DA">
              <w:rPr>
                <w:rFonts w:asciiTheme="minorHAnsi" w:hAnsiTheme="minorHAnsi" w:cstheme="minorHAnsi"/>
                <w:sz w:val="20"/>
              </w:rPr>
              <w:t>190.013</w:t>
            </w:r>
          </w:p>
        </w:tc>
      </w:tr>
    </w:tbl>
    <w:p w14:paraId="058FB34B" w14:textId="28764AB3" w:rsidR="006310DA" w:rsidRDefault="00977BF8" w:rsidP="00977BF8">
      <w:pPr>
        <w:jc w:val="right"/>
        <w:rPr>
          <w:rFonts w:asciiTheme="minorHAnsi" w:hAnsiTheme="minorHAnsi" w:cstheme="minorHAnsi"/>
          <w:sz w:val="20"/>
        </w:rPr>
      </w:pPr>
      <w:hyperlink r:id="rId29" w:anchor="Nacimiento" w:history="1">
        <w:r w:rsidRPr="00332D70">
          <w:rPr>
            <w:rStyle w:val="Hipervnculo"/>
            <w:rFonts w:asciiTheme="minorHAnsi" w:hAnsiTheme="minorHAnsi" w:cstheme="minorHAnsi"/>
            <w:sz w:val="20"/>
          </w:rPr>
          <w:t>https://www.foro-ciudad.com/almeria/almeria/habitantes.html#Nacimiento</w:t>
        </w:r>
      </w:hyperlink>
    </w:p>
    <w:p w14:paraId="3EC2B9AA" w14:textId="77777777" w:rsidR="00977BF8" w:rsidRPr="00EE3313" w:rsidRDefault="00977BF8" w:rsidP="00977BF8">
      <w:pPr>
        <w:jc w:val="right"/>
        <w:rPr>
          <w:rFonts w:asciiTheme="minorHAnsi" w:hAnsiTheme="minorHAnsi" w:cstheme="minorHAnsi"/>
          <w:sz w:val="20"/>
        </w:rPr>
      </w:pPr>
    </w:p>
    <w:p w14:paraId="37DB2F06" w14:textId="34907FF5" w:rsidR="00597E96" w:rsidRPr="00DE22D9" w:rsidRDefault="00DE22D9" w:rsidP="00597E96">
      <w:pPr>
        <w:jc w:val="both"/>
        <w:rPr>
          <w:rFonts w:cs="Arial"/>
          <w:b/>
          <w:bCs/>
          <w:sz w:val="26"/>
          <w:szCs w:val="26"/>
        </w:rPr>
      </w:pPr>
      <w:r w:rsidRPr="00DE22D9">
        <w:rPr>
          <w:rFonts w:cs="Arial"/>
          <w:b/>
          <w:bCs/>
          <w:szCs w:val="24"/>
        </w:rPr>
        <w:t>4.5. CENTRO EDUCATIVO</w:t>
      </w:r>
      <w:r w:rsidRPr="00DE22D9">
        <w:rPr>
          <w:rFonts w:cs="Arial"/>
          <w:b/>
          <w:bCs/>
          <w:sz w:val="26"/>
          <w:szCs w:val="26"/>
        </w:rPr>
        <w:t>.</w:t>
      </w:r>
    </w:p>
    <w:p w14:paraId="6ECF4F71" w14:textId="77777777" w:rsidR="00DE22D9" w:rsidRPr="008C2269" w:rsidRDefault="00DE22D9" w:rsidP="00597E96">
      <w:pPr>
        <w:jc w:val="both"/>
        <w:rPr>
          <w:rFonts w:cs="Arial"/>
          <w:sz w:val="14"/>
          <w:szCs w:val="10"/>
        </w:rPr>
      </w:pPr>
    </w:p>
    <w:p w14:paraId="5C33DE97" w14:textId="77777777" w:rsidR="00B008A6" w:rsidRPr="005B3D32" w:rsidRDefault="00B008A6" w:rsidP="00792A10">
      <w:pPr>
        <w:ind w:firstLine="709"/>
        <w:jc w:val="both"/>
        <w:rPr>
          <w:rFonts w:asciiTheme="minorHAnsi" w:hAnsiTheme="minorHAnsi" w:cstheme="minorHAnsi"/>
        </w:rPr>
      </w:pPr>
      <w:r w:rsidRPr="005B3D32">
        <w:rPr>
          <w:rFonts w:asciiTheme="minorHAnsi" w:hAnsiTheme="minorHAnsi" w:cstheme="minorHAnsi"/>
          <w:bCs/>
          <w:sz w:val="23"/>
          <w:szCs w:val="23"/>
        </w:rPr>
        <w:t xml:space="preserve">El lES El Argar </w:t>
      </w:r>
      <w:r w:rsidRPr="005B3D32">
        <w:rPr>
          <w:rFonts w:asciiTheme="minorHAnsi" w:hAnsiTheme="minorHAnsi" w:cstheme="minorHAnsi"/>
        </w:rPr>
        <w:t>de Almería se encuentra ubicado en la zona norte de la ciudad, junto a la salida/entrada de la autovía por la Avda. Federico García Lorca, dentro del recinto constituido por la Finca Sta. Isabel (también conocida como “Cortijo Fischer”, por el nombre del antiguo propietario de la finca y dueño de una de las casas más bonitas de la ciudad de estilo modernista o “Cortijo del Gobernador”, por haber estado allí posteriormente la residencia del antiguo gobernador civil franquista de la provincia, antes de convertirse en sede de la Delegación Provincial de Educación y Ciencia, hoy en espera de restauración). Dentro del recinto mencionado se encuentran también el CP “Los Millares” así como los Institutos de Educación Secundaria “Al-Andalus” y “Almeraya”, la Residencia escolar “Ana María Martínez Urrutia”, anexa a este último, y la Delegación provincial de Educación y Ciencia.</w:t>
      </w:r>
    </w:p>
    <w:p w14:paraId="1B8FD314" w14:textId="79A0FB4A" w:rsidR="00B008A6" w:rsidRPr="005B3D32" w:rsidRDefault="00B008A6" w:rsidP="00B008A6">
      <w:pPr>
        <w:jc w:val="both"/>
        <w:rPr>
          <w:rFonts w:asciiTheme="minorHAnsi" w:hAnsiTheme="minorHAnsi" w:cstheme="minorHAnsi"/>
          <w:bCs/>
          <w:sz w:val="14"/>
          <w:szCs w:val="14"/>
        </w:rPr>
      </w:pPr>
    </w:p>
    <w:p w14:paraId="056B52D7" w14:textId="21475FCE" w:rsidR="00810117" w:rsidRPr="005B3D32" w:rsidRDefault="00810117" w:rsidP="00792A10">
      <w:pPr>
        <w:ind w:firstLine="709"/>
        <w:jc w:val="both"/>
        <w:rPr>
          <w:rFonts w:asciiTheme="minorHAnsi" w:hAnsiTheme="minorHAnsi" w:cstheme="minorHAnsi"/>
        </w:rPr>
      </w:pPr>
      <w:r w:rsidRPr="005B3D32">
        <w:rPr>
          <w:rFonts w:asciiTheme="minorHAnsi" w:hAnsiTheme="minorHAnsi" w:cstheme="minorHAnsi"/>
        </w:rPr>
        <w:t xml:space="preserve">El IES El Argar se inauguró en 1979, como Instituto de FP separándose de la antigua Escuela de Maestría Industrial de la Calle Granada. Se imparten en él, en un primer momento, las ramas de Electricidad-Electrónica y Metal, para más tarde implantarse la de Sanitaria, que posteriormente se separaría, a su vez, para inaugurar el IES “Albaida”. Por fin se amplía con la Rama de Administrativo, extinguiéndose la de Metal. Con la llegada de la Reforma de las EE.MM. el entonces IFP El Argar se acoge a ella, para más tarde anticipar la LOGSE y convertirse en el actual IES El Argar, que </w:t>
      </w:r>
      <w:r w:rsidR="00822E68" w:rsidRPr="005B3D32">
        <w:rPr>
          <w:rFonts w:asciiTheme="minorHAnsi" w:hAnsiTheme="minorHAnsi" w:cstheme="minorHAnsi"/>
        </w:rPr>
        <w:t xml:space="preserve">actualmente </w:t>
      </w:r>
      <w:r w:rsidRPr="005B3D32">
        <w:rPr>
          <w:rFonts w:asciiTheme="minorHAnsi" w:hAnsiTheme="minorHAnsi" w:cstheme="minorHAnsi"/>
        </w:rPr>
        <w:t>imparte ESO, Bachilleratos Tecnológico, Ciencias Naturales y de la Salud y Humanidades y Ciencias Sociales, así como los Ciclos Formativos de Grado Superior de Administración y Finanzas, Mantenimiento de Equipos Electrónicos, Sistemas de Telecomunicación e Informáticos, Mantenimiento de Instalaciones Térmicas y de Fluidos, los de Grado Medio de Gestión Administrativa, Instalaciones de Telecomunicación, Instalaciones Frigoríficas y de Climatización e Instalaciones de Producción de Calor, el curso de especialización Digitalización del Mantenimiento Industrial y la Formación Profesional Básica en Electrónica y Electricidad.</w:t>
      </w:r>
    </w:p>
    <w:p w14:paraId="2FD530E2" w14:textId="77777777" w:rsidR="00810117" w:rsidRPr="005B3D32" w:rsidRDefault="00810117" w:rsidP="00B008A6">
      <w:pPr>
        <w:jc w:val="both"/>
        <w:rPr>
          <w:rFonts w:asciiTheme="minorHAnsi" w:hAnsiTheme="minorHAnsi" w:cstheme="minorHAnsi"/>
          <w:bCs/>
          <w:sz w:val="14"/>
          <w:szCs w:val="14"/>
        </w:rPr>
      </w:pPr>
    </w:p>
    <w:p w14:paraId="2B16434E" w14:textId="77777777" w:rsidR="00685E4B" w:rsidRDefault="008A6C7B" w:rsidP="00792A10">
      <w:pPr>
        <w:ind w:firstLine="709"/>
        <w:jc w:val="both"/>
        <w:rPr>
          <w:rFonts w:asciiTheme="minorHAnsi" w:hAnsiTheme="minorHAnsi" w:cstheme="minorHAnsi"/>
          <w:bCs/>
          <w:szCs w:val="24"/>
        </w:rPr>
      </w:pPr>
      <w:r w:rsidRPr="005B3D32">
        <w:rPr>
          <w:rFonts w:asciiTheme="minorHAnsi" w:hAnsiTheme="minorHAnsi" w:cstheme="minorHAnsi"/>
          <w:bCs/>
          <w:szCs w:val="24"/>
        </w:rPr>
        <w:t xml:space="preserve">El lES El Argar es un centro donde se reúnen las enseñanzas propias de ESO, Bachillerato, FPB y FP específica. Con un alumnado que presenta diferente idiosincrasia tanto en lo que respecta a su procedencia, como a sus expectativas e intereses. No es, pues, posible hablar de un entorno especialmente definido. En este sentido sería una imprecisión afirmar tajantemente que los alumnos </w:t>
      </w:r>
      <w:r w:rsidRPr="005B3D32">
        <w:rPr>
          <w:rFonts w:asciiTheme="minorHAnsi" w:hAnsiTheme="minorHAnsi" w:cstheme="minorHAnsi"/>
          <w:bCs/>
          <w:szCs w:val="24"/>
        </w:rPr>
        <w:lastRenderedPageBreak/>
        <w:t xml:space="preserve">que nutren a los CCFF de GM son aquellos que no se han caracterizado por una trayectoria escolar muy destacada. Por lo general, se trata de un alumnado que está más preocupado por conseguir una titulación que le permita incorporarse pronto al mercado laboral con una cierta cualificación, que por continuar formando parte del sistema educativo. Ello explicaría por sí mismo el porcentaje de absentismo y de bajas que se viene produciendo en este nivel. Por otra parte, los alumnos que se incorporan a los CCFF de GS, que ya han cursado el Bachillerato y en muchos casos han cursado previamente estudios universitarios, presentan una mayor preocupación por su formación académica. Mención aparte merece el resto de los niveles. La ESO recibe alumnos fundamentalmente de dos colegios públicos: Juan Ramón Jiménez y Santa Isabel adscritos al 100%, así como alumnos procedentes del CP Ave María del Quemadero. El Bachillerato se nutre, a su vez, de estos mismos alumnos, pero también proceden muchos de pueblos limítrofes: Huércal, Viator... En cualquier caso, gran parte de la zona de residencia de nuestros estudiantes procede de los barrios de la ciudad, tales como, Fuentecica, Quemadero, Los Ángeles, etc. Presentan una población trabajadora de nivel económico y cultural medio-bajo, con no pocas situaciones claramente desfavorecidas desde el punto de vista social, (sobre todo en el caso del primero de los barrios citados). De ahí que una de nuestras preocupaciones sea la de prestar suma atención para detectar estos casos de marginalidad social. </w:t>
      </w:r>
    </w:p>
    <w:p w14:paraId="5834AF7A" w14:textId="77777777" w:rsidR="00685E4B" w:rsidRPr="00685E4B" w:rsidRDefault="00685E4B" w:rsidP="00685E4B">
      <w:pPr>
        <w:rPr>
          <w:sz w:val="14"/>
          <w:szCs w:val="14"/>
        </w:rPr>
      </w:pPr>
    </w:p>
    <w:p w14:paraId="27902650" w14:textId="5AB7C14C" w:rsidR="008F334A" w:rsidRDefault="00952B50" w:rsidP="008F334A">
      <w:pPr>
        <w:ind w:firstLine="709"/>
        <w:jc w:val="both"/>
        <w:rPr>
          <w:rFonts w:asciiTheme="minorHAnsi" w:hAnsiTheme="minorHAnsi" w:cstheme="minorHAnsi"/>
          <w:szCs w:val="24"/>
        </w:rPr>
      </w:pPr>
      <w:r w:rsidRPr="005B3D32">
        <w:rPr>
          <w:rFonts w:asciiTheme="minorHAnsi" w:hAnsiTheme="minorHAnsi" w:cstheme="minorHAnsi"/>
          <w:bCs/>
          <w:szCs w:val="24"/>
        </w:rPr>
        <w:t>El claustro está formado por m</w:t>
      </w:r>
      <w:r w:rsidR="006F59FB" w:rsidRPr="005B3D32">
        <w:rPr>
          <w:rFonts w:asciiTheme="minorHAnsi" w:hAnsiTheme="minorHAnsi" w:cstheme="minorHAnsi"/>
          <w:bCs/>
          <w:szCs w:val="24"/>
        </w:rPr>
        <w:t xml:space="preserve">ás de </w:t>
      </w:r>
      <w:r w:rsidR="000C3F4D">
        <w:rPr>
          <w:rFonts w:asciiTheme="minorHAnsi" w:hAnsiTheme="minorHAnsi" w:cstheme="minorHAnsi"/>
          <w:bCs/>
          <w:szCs w:val="24"/>
        </w:rPr>
        <w:t>9</w:t>
      </w:r>
      <w:r w:rsidR="00955F4E">
        <w:rPr>
          <w:rFonts w:asciiTheme="minorHAnsi" w:hAnsiTheme="minorHAnsi" w:cstheme="minorHAnsi"/>
          <w:bCs/>
          <w:szCs w:val="24"/>
        </w:rPr>
        <w:t>7</w:t>
      </w:r>
      <w:r w:rsidRPr="005B3D32">
        <w:rPr>
          <w:rFonts w:asciiTheme="minorHAnsi" w:hAnsiTheme="minorHAnsi" w:cstheme="minorHAnsi"/>
          <w:bCs/>
          <w:szCs w:val="24"/>
        </w:rPr>
        <w:t xml:space="preserve"> personas en la actualidad</w:t>
      </w:r>
      <w:r w:rsidR="006F59FB" w:rsidRPr="005B3D32">
        <w:rPr>
          <w:rFonts w:asciiTheme="minorHAnsi" w:hAnsiTheme="minorHAnsi" w:cstheme="minorHAnsi"/>
          <w:bCs/>
          <w:szCs w:val="24"/>
        </w:rPr>
        <w:t xml:space="preserve">, incluyendo profesorado de apoyo y sustitutos. En el </w:t>
      </w:r>
      <w:r w:rsidR="00D119DF" w:rsidRPr="005B3D32">
        <w:rPr>
          <w:rFonts w:asciiTheme="minorHAnsi" w:hAnsiTheme="minorHAnsi" w:cstheme="minorHAnsi"/>
          <w:bCs/>
          <w:szCs w:val="24"/>
        </w:rPr>
        <w:t>Centro</w:t>
      </w:r>
      <w:r w:rsidR="006F59FB" w:rsidRPr="005B3D32">
        <w:rPr>
          <w:rFonts w:asciiTheme="minorHAnsi" w:hAnsiTheme="minorHAnsi" w:cstheme="minorHAnsi"/>
          <w:bCs/>
          <w:szCs w:val="24"/>
        </w:rPr>
        <w:t xml:space="preserve"> existe una amplia gama de planes</w:t>
      </w:r>
      <w:r w:rsidR="00AC5606">
        <w:rPr>
          <w:rFonts w:asciiTheme="minorHAnsi" w:hAnsiTheme="minorHAnsi" w:cstheme="minorHAnsi"/>
          <w:bCs/>
          <w:szCs w:val="24"/>
        </w:rPr>
        <w:t>, proyectos y</w:t>
      </w:r>
      <w:r w:rsidR="006F59FB" w:rsidRPr="005B3D32">
        <w:rPr>
          <w:rFonts w:asciiTheme="minorHAnsi" w:hAnsiTheme="minorHAnsi" w:cstheme="minorHAnsi"/>
          <w:bCs/>
          <w:szCs w:val="24"/>
        </w:rPr>
        <w:t xml:space="preserve"> programas educativos, tales como</w:t>
      </w:r>
      <w:r w:rsidR="002015C0" w:rsidRPr="005B3D32">
        <w:rPr>
          <w:rFonts w:asciiTheme="minorHAnsi" w:hAnsiTheme="minorHAnsi" w:cstheme="minorHAnsi"/>
          <w:bCs/>
          <w:szCs w:val="24"/>
        </w:rPr>
        <w:t xml:space="preserve"> </w:t>
      </w:r>
      <w:r w:rsidR="00AC5606" w:rsidRPr="00AC5606">
        <w:rPr>
          <w:rFonts w:asciiTheme="minorHAnsi" w:hAnsiTheme="minorHAnsi" w:cstheme="minorHAnsi"/>
          <w:bCs/>
          <w:szCs w:val="24"/>
          <w:lang w:val="es-ES_tradnl"/>
        </w:rPr>
        <w:t>Proyectos de sistemas de gestión de la calidad, norma ISO 9001</w:t>
      </w:r>
      <w:r w:rsidR="002015C0" w:rsidRPr="005B3D32">
        <w:rPr>
          <w:rFonts w:asciiTheme="minorHAnsi" w:hAnsiTheme="minorHAnsi" w:cstheme="minorHAnsi"/>
          <w:szCs w:val="24"/>
        </w:rPr>
        <w:t xml:space="preserve">, </w:t>
      </w:r>
      <w:r w:rsidR="006160F4" w:rsidRPr="006160F4">
        <w:rPr>
          <w:rFonts w:asciiTheme="minorHAnsi" w:hAnsiTheme="minorHAnsi" w:cstheme="minorHAnsi"/>
          <w:szCs w:val="24"/>
          <w:lang w:val="es-ES_tradnl"/>
        </w:rPr>
        <w:t xml:space="preserve">Programa de centro bilingüe </w:t>
      </w:r>
      <w:r w:rsidR="002A452D">
        <w:rPr>
          <w:rFonts w:asciiTheme="minorHAnsi" w:hAnsiTheme="minorHAnsi" w:cstheme="minorHAnsi"/>
          <w:szCs w:val="24"/>
          <w:lang w:val="es-ES_tradnl"/>
        </w:rPr>
        <w:t>–</w:t>
      </w:r>
      <w:r w:rsidR="006160F4" w:rsidRPr="006160F4">
        <w:rPr>
          <w:rFonts w:asciiTheme="minorHAnsi" w:hAnsiTheme="minorHAnsi" w:cstheme="minorHAnsi"/>
          <w:szCs w:val="24"/>
          <w:lang w:val="es-ES_tradnl"/>
        </w:rPr>
        <w:t xml:space="preserve"> Alemán</w:t>
      </w:r>
      <w:r w:rsidR="002A452D">
        <w:rPr>
          <w:rFonts w:asciiTheme="minorHAnsi" w:hAnsiTheme="minorHAnsi" w:cstheme="minorHAnsi"/>
          <w:szCs w:val="24"/>
        </w:rPr>
        <w:t>;</w:t>
      </w:r>
      <w:r w:rsidR="00BE472A" w:rsidRPr="005B3D32">
        <w:rPr>
          <w:rFonts w:asciiTheme="minorHAnsi" w:hAnsiTheme="minorHAnsi" w:cstheme="minorHAnsi"/>
          <w:szCs w:val="24"/>
        </w:rPr>
        <w:t xml:space="preserve"> </w:t>
      </w:r>
      <w:r w:rsidR="006160F4" w:rsidRPr="006160F4">
        <w:rPr>
          <w:rFonts w:asciiTheme="minorHAnsi" w:hAnsiTheme="minorHAnsi" w:cstheme="minorHAnsi"/>
          <w:szCs w:val="24"/>
          <w:lang w:val="es-ES_tradnl"/>
        </w:rPr>
        <w:t>Erasmus+(FP) - - Proyectos de movilidad de estudiantes y personal de Educación Superior (FP)</w:t>
      </w:r>
      <w:r w:rsidR="00BE472A" w:rsidRPr="005B3D32">
        <w:rPr>
          <w:rFonts w:asciiTheme="minorHAnsi" w:hAnsiTheme="minorHAnsi" w:cstheme="minorHAnsi"/>
          <w:szCs w:val="24"/>
        </w:rPr>
        <w:t xml:space="preserve">, </w:t>
      </w:r>
      <w:r w:rsidR="002A452D" w:rsidRPr="002A452D">
        <w:rPr>
          <w:rFonts w:asciiTheme="minorHAnsi" w:hAnsiTheme="minorHAnsi" w:cstheme="minorHAnsi"/>
          <w:szCs w:val="24"/>
          <w:lang w:val="es-ES_tradnl"/>
        </w:rPr>
        <w:t>Erasmus+(FP) - Erasmus FP VET de Grado Medio</w:t>
      </w:r>
      <w:r w:rsidR="00777FC2">
        <w:rPr>
          <w:rFonts w:asciiTheme="minorHAnsi" w:hAnsiTheme="minorHAnsi" w:cstheme="minorHAnsi"/>
          <w:szCs w:val="24"/>
          <w:lang w:val="es-ES_tradnl"/>
        </w:rPr>
        <w:t>,</w:t>
      </w:r>
      <w:r w:rsidR="00BE472A" w:rsidRPr="005B3D32">
        <w:rPr>
          <w:rFonts w:asciiTheme="minorHAnsi" w:hAnsiTheme="minorHAnsi" w:cstheme="minorHAnsi"/>
          <w:szCs w:val="24"/>
        </w:rPr>
        <w:t xml:space="preserve"> </w:t>
      </w:r>
      <w:r w:rsidR="00777FC2" w:rsidRPr="00777FC2">
        <w:rPr>
          <w:rFonts w:asciiTheme="minorHAnsi" w:hAnsiTheme="minorHAnsi" w:cstheme="minorHAnsi"/>
          <w:szCs w:val="24"/>
          <w:lang w:val="es-ES_tradnl"/>
        </w:rPr>
        <w:t>TDE (Plan de Actuación Digital - Código Escuela 4.0)</w:t>
      </w:r>
      <w:r w:rsidR="00B921DD">
        <w:rPr>
          <w:rFonts w:asciiTheme="minorHAnsi" w:hAnsiTheme="minorHAnsi" w:cstheme="minorHAnsi"/>
          <w:szCs w:val="24"/>
          <w:lang w:val="es-ES_tradnl"/>
        </w:rPr>
        <w:t>, aulaDjaque,</w:t>
      </w:r>
      <w:r w:rsidR="00777FC2">
        <w:rPr>
          <w:rFonts w:asciiTheme="minorHAnsi" w:hAnsiTheme="minorHAnsi" w:cstheme="minorHAnsi"/>
          <w:szCs w:val="24"/>
          <w:lang w:val="es-ES_tradnl"/>
        </w:rPr>
        <w:t xml:space="preserve"> </w:t>
      </w:r>
      <w:r w:rsidR="00777FC2" w:rsidRPr="00777FC2">
        <w:rPr>
          <w:rFonts w:asciiTheme="minorHAnsi" w:hAnsiTheme="minorHAnsi" w:cstheme="minorHAnsi"/>
          <w:szCs w:val="24"/>
          <w:lang w:val="es-ES_tradnl"/>
        </w:rPr>
        <w:t xml:space="preserve">ALDEA </w:t>
      </w:r>
      <w:r w:rsidR="00F350B5" w:rsidRPr="005B3D32">
        <w:rPr>
          <w:rFonts w:asciiTheme="minorHAnsi" w:hAnsiTheme="minorHAnsi" w:cstheme="minorHAnsi"/>
          <w:szCs w:val="24"/>
          <w:lang w:val="es-ES_tradnl"/>
        </w:rPr>
        <w:t>y</w:t>
      </w:r>
      <w:r w:rsidR="008F334A" w:rsidRPr="008F334A">
        <w:rPr>
          <w:rFonts w:cs="Arial"/>
          <w:sz w:val="32"/>
          <w:szCs w:val="32"/>
          <w:lang w:val="es-ES_tradnl"/>
        </w:rPr>
        <w:t xml:space="preserve"> </w:t>
      </w:r>
      <w:r w:rsidR="008F334A" w:rsidRPr="008F334A">
        <w:rPr>
          <w:rFonts w:asciiTheme="minorHAnsi" w:hAnsiTheme="minorHAnsi" w:cstheme="minorHAnsi"/>
          <w:szCs w:val="24"/>
          <w:lang w:val="es-ES_tradnl"/>
        </w:rPr>
        <w:t>Programas Culturales</w:t>
      </w:r>
      <w:r w:rsidR="008F334A" w:rsidRPr="008F334A">
        <w:rPr>
          <w:rFonts w:asciiTheme="minorHAnsi" w:hAnsiTheme="minorHAnsi" w:cstheme="minorHAnsi"/>
          <w:szCs w:val="24"/>
        </w:rPr>
        <w:t xml:space="preserve"> </w:t>
      </w:r>
    </w:p>
    <w:p w14:paraId="63EC8B80" w14:textId="1C747E55" w:rsidR="00F350B5" w:rsidRPr="00F350B5" w:rsidRDefault="00F350B5" w:rsidP="008F334A">
      <w:pPr>
        <w:ind w:firstLine="709"/>
        <w:jc w:val="both"/>
        <w:rPr>
          <w:rFonts w:asciiTheme="minorHAnsi" w:hAnsiTheme="minorHAnsi" w:cstheme="minorHAnsi"/>
          <w:szCs w:val="24"/>
        </w:rPr>
      </w:pPr>
      <w:r w:rsidRPr="00F350B5">
        <w:rPr>
          <w:rFonts w:asciiTheme="minorHAnsi" w:hAnsiTheme="minorHAnsi" w:cstheme="minorHAnsi"/>
          <w:szCs w:val="24"/>
        </w:rPr>
        <w:t xml:space="preserve">Destacamos en el centro el </w:t>
      </w:r>
      <w:r w:rsidR="00BE5722" w:rsidRPr="002A452D">
        <w:rPr>
          <w:rFonts w:asciiTheme="minorHAnsi" w:hAnsiTheme="minorHAnsi" w:cstheme="minorHAnsi"/>
          <w:szCs w:val="24"/>
          <w:lang w:val="es-ES_tradnl"/>
        </w:rPr>
        <w:t>Plan de igualdad de género en educación de Andalucía</w:t>
      </w:r>
      <w:r w:rsidRPr="00F350B5">
        <w:rPr>
          <w:rFonts w:asciiTheme="minorHAnsi" w:hAnsiTheme="minorHAnsi" w:cstheme="minorHAnsi"/>
          <w:szCs w:val="24"/>
        </w:rPr>
        <w:t>, el</w:t>
      </w:r>
      <w:r>
        <w:rPr>
          <w:rFonts w:asciiTheme="minorHAnsi" w:hAnsiTheme="minorHAnsi" w:cstheme="minorHAnsi"/>
          <w:szCs w:val="24"/>
        </w:rPr>
        <w:t xml:space="preserve"> </w:t>
      </w:r>
      <w:r w:rsidRPr="00F350B5">
        <w:rPr>
          <w:rFonts w:asciiTheme="minorHAnsi" w:hAnsiTheme="minorHAnsi" w:cstheme="minorHAnsi"/>
          <w:szCs w:val="24"/>
        </w:rPr>
        <w:t>cual he integrado en la programación.</w:t>
      </w:r>
    </w:p>
    <w:p w14:paraId="47BAC8E5" w14:textId="77777777" w:rsidR="00F350B5" w:rsidRPr="00F350B5" w:rsidRDefault="00F350B5" w:rsidP="00F350B5">
      <w:pPr>
        <w:autoSpaceDE w:val="0"/>
        <w:autoSpaceDN w:val="0"/>
        <w:adjustRightInd w:val="0"/>
        <w:ind w:firstLine="709"/>
        <w:jc w:val="both"/>
        <w:rPr>
          <w:rFonts w:asciiTheme="minorHAnsi" w:hAnsiTheme="minorHAnsi" w:cstheme="minorHAnsi"/>
          <w:sz w:val="10"/>
          <w:szCs w:val="10"/>
        </w:rPr>
      </w:pPr>
    </w:p>
    <w:p w14:paraId="4D7A8C3F" w14:textId="107DDE03" w:rsidR="00F350B5" w:rsidRPr="00F350B5" w:rsidRDefault="00F350B5" w:rsidP="00F350B5">
      <w:pPr>
        <w:autoSpaceDE w:val="0"/>
        <w:autoSpaceDN w:val="0"/>
        <w:adjustRightInd w:val="0"/>
        <w:ind w:firstLine="709"/>
        <w:jc w:val="both"/>
        <w:rPr>
          <w:rFonts w:asciiTheme="minorHAnsi" w:hAnsiTheme="minorHAnsi" w:cstheme="minorHAnsi"/>
          <w:szCs w:val="24"/>
        </w:rPr>
      </w:pPr>
      <w:r w:rsidRPr="00F350B5">
        <w:rPr>
          <w:rFonts w:asciiTheme="minorHAnsi" w:hAnsiTheme="minorHAnsi" w:cstheme="minorHAnsi"/>
          <w:szCs w:val="24"/>
        </w:rPr>
        <w:t>El centro elabora un plan de igualdad entre hombres y mujeres. Este plan</w:t>
      </w:r>
      <w:r>
        <w:rPr>
          <w:rFonts w:asciiTheme="minorHAnsi" w:hAnsiTheme="minorHAnsi" w:cstheme="minorHAnsi"/>
          <w:szCs w:val="24"/>
        </w:rPr>
        <w:t xml:space="preserve"> </w:t>
      </w:r>
      <w:r w:rsidRPr="00F350B5">
        <w:rPr>
          <w:rFonts w:asciiTheme="minorHAnsi" w:hAnsiTheme="minorHAnsi" w:cstheme="minorHAnsi"/>
          <w:szCs w:val="24"/>
        </w:rPr>
        <w:t>tiene como objetivo central impulsar, fomentar y promocionar la Coeducación, la</w:t>
      </w:r>
      <w:r>
        <w:rPr>
          <w:rFonts w:asciiTheme="minorHAnsi" w:hAnsiTheme="minorHAnsi" w:cstheme="minorHAnsi"/>
          <w:szCs w:val="24"/>
        </w:rPr>
        <w:t xml:space="preserve"> </w:t>
      </w:r>
      <w:r w:rsidRPr="00F350B5">
        <w:rPr>
          <w:rFonts w:asciiTheme="minorHAnsi" w:hAnsiTheme="minorHAnsi" w:cstheme="minorHAnsi"/>
          <w:szCs w:val="24"/>
        </w:rPr>
        <w:t>Igualdad y la Prevención de la violencia de género en los centros educativos, evitar cualquier otra</w:t>
      </w:r>
      <w:r>
        <w:rPr>
          <w:rFonts w:asciiTheme="minorHAnsi" w:hAnsiTheme="minorHAnsi" w:cstheme="minorHAnsi"/>
          <w:szCs w:val="24"/>
        </w:rPr>
        <w:t xml:space="preserve"> </w:t>
      </w:r>
      <w:r w:rsidRPr="00F350B5">
        <w:rPr>
          <w:rFonts w:asciiTheme="minorHAnsi" w:hAnsiTheme="minorHAnsi" w:cstheme="minorHAnsi"/>
          <w:szCs w:val="24"/>
        </w:rPr>
        <w:t>discriminación por motivo de identidad u orientación sexual, modelos de familia o formas de convivencia.</w:t>
      </w:r>
    </w:p>
    <w:p w14:paraId="6EA95041" w14:textId="77777777" w:rsidR="00F350B5" w:rsidRPr="00F350B5" w:rsidRDefault="00F350B5" w:rsidP="00F350B5">
      <w:pPr>
        <w:autoSpaceDE w:val="0"/>
        <w:autoSpaceDN w:val="0"/>
        <w:adjustRightInd w:val="0"/>
        <w:ind w:firstLine="709"/>
        <w:jc w:val="both"/>
        <w:rPr>
          <w:rFonts w:asciiTheme="minorHAnsi" w:hAnsiTheme="minorHAnsi" w:cstheme="minorHAnsi"/>
          <w:sz w:val="10"/>
          <w:szCs w:val="10"/>
        </w:rPr>
      </w:pPr>
    </w:p>
    <w:p w14:paraId="01AF57D1" w14:textId="1597767D" w:rsidR="00F350B5" w:rsidRPr="00F350B5" w:rsidRDefault="00F350B5" w:rsidP="00F350B5">
      <w:pPr>
        <w:autoSpaceDE w:val="0"/>
        <w:autoSpaceDN w:val="0"/>
        <w:adjustRightInd w:val="0"/>
        <w:ind w:firstLine="709"/>
        <w:jc w:val="both"/>
        <w:rPr>
          <w:rFonts w:asciiTheme="minorHAnsi" w:hAnsiTheme="minorHAnsi" w:cstheme="minorHAnsi"/>
          <w:szCs w:val="24"/>
        </w:rPr>
      </w:pPr>
      <w:r w:rsidRPr="00F350B5">
        <w:rPr>
          <w:rFonts w:asciiTheme="minorHAnsi" w:hAnsiTheme="minorHAnsi" w:cstheme="minorHAnsi"/>
          <w:szCs w:val="24"/>
        </w:rPr>
        <w:t>El plan de igualdad, tras realizar un diagnóstico del centro sobre igualdad ha planteado unos objetivos</w:t>
      </w:r>
      <w:r>
        <w:rPr>
          <w:rFonts w:asciiTheme="minorHAnsi" w:hAnsiTheme="minorHAnsi" w:cstheme="minorHAnsi"/>
          <w:szCs w:val="24"/>
        </w:rPr>
        <w:t xml:space="preserve"> </w:t>
      </w:r>
      <w:r w:rsidRPr="00F350B5">
        <w:rPr>
          <w:rFonts w:asciiTheme="minorHAnsi" w:hAnsiTheme="minorHAnsi" w:cstheme="minorHAnsi"/>
          <w:szCs w:val="24"/>
        </w:rPr>
        <w:t>de entre los cuales incorporo a mi programación los siguientes:</w:t>
      </w:r>
    </w:p>
    <w:p w14:paraId="0B55E8F0" w14:textId="77777777" w:rsidR="00F350B5" w:rsidRPr="00F350B5" w:rsidRDefault="00F350B5" w:rsidP="00F350B5">
      <w:pPr>
        <w:autoSpaceDE w:val="0"/>
        <w:autoSpaceDN w:val="0"/>
        <w:adjustRightInd w:val="0"/>
        <w:ind w:firstLine="709"/>
        <w:jc w:val="both"/>
        <w:rPr>
          <w:rFonts w:asciiTheme="minorHAnsi" w:hAnsiTheme="minorHAnsi" w:cstheme="minorHAnsi"/>
          <w:sz w:val="8"/>
          <w:szCs w:val="8"/>
        </w:rPr>
      </w:pPr>
    </w:p>
    <w:p w14:paraId="4FBC0171" w14:textId="3565540B" w:rsidR="00F350B5" w:rsidRPr="00F350B5" w:rsidRDefault="00F350B5" w:rsidP="00F350B5">
      <w:pPr>
        <w:autoSpaceDE w:val="0"/>
        <w:autoSpaceDN w:val="0"/>
        <w:adjustRightInd w:val="0"/>
        <w:ind w:firstLine="709"/>
        <w:jc w:val="both"/>
        <w:rPr>
          <w:rFonts w:asciiTheme="minorHAnsi" w:hAnsiTheme="minorHAnsi" w:cstheme="minorHAnsi"/>
          <w:szCs w:val="24"/>
        </w:rPr>
      </w:pPr>
      <w:r w:rsidRPr="00F350B5">
        <w:rPr>
          <w:rFonts w:asciiTheme="minorHAnsi" w:hAnsiTheme="minorHAnsi" w:cstheme="minorHAnsi"/>
          <w:szCs w:val="24"/>
        </w:rPr>
        <w:t>- Fomentar un cambio de mentalidad en el alumnado mediante una educación que contemple la Igualdad</w:t>
      </w:r>
      <w:r>
        <w:rPr>
          <w:rFonts w:asciiTheme="minorHAnsi" w:hAnsiTheme="minorHAnsi" w:cstheme="minorHAnsi"/>
          <w:szCs w:val="24"/>
        </w:rPr>
        <w:t xml:space="preserve"> </w:t>
      </w:r>
      <w:r w:rsidRPr="00F350B5">
        <w:rPr>
          <w:rFonts w:asciiTheme="minorHAnsi" w:hAnsiTheme="minorHAnsi" w:cstheme="minorHAnsi"/>
          <w:szCs w:val="24"/>
        </w:rPr>
        <w:t xml:space="preserve">entre </w:t>
      </w:r>
      <w:r>
        <w:rPr>
          <w:rFonts w:asciiTheme="minorHAnsi" w:hAnsiTheme="minorHAnsi" w:cstheme="minorHAnsi"/>
          <w:szCs w:val="24"/>
        </w:rPr>
        <w:t>h</w:t>
      </w:r>
      <w:r w:rsidRPr="00F350B5">
        <w:rPr>
          <w:rFonts w:asciiTheme="minorHAnsi" w:hAnsiTheme="minorHAnsi" w:cstheme="minorHAnsi"/>
          <w:szCs w:val="24"/>
        </w:rPr>
        <w:t xml:space="preserve">ombres y </w:t>
      </w:r>
      <w:r>
        <w:rPr>
          <w:rFonts w:asciiTheme="minorHAnsi" w:hAnsiTheme="minorHAnsi" w:cstheme="minorHAnsi"/>
          <w:szCs w:val="24"/>
        </w:rPr>
        <w:t>m</w:t>
      </w:r>
      <w:r w:rsidRPr="00F350B5">
        <w:rPr>
          <w:rFonts w:asciiTheme="minorHAnsi" w:hAnsiTheme="minorHAnsi" w:cstheme="minorHAnsi"/>
          <w:szCs w:val="24"/>
        </w:rPr>
        <w:t>ujeres, usando como herramientas educativas: conferencias, talleres, tutorías, actividades</w:t>
      </w:r>
      <w:r>
        <w:rPr>
          <w:rFonts w:asciiTheme="minorHAnsi" w:hAnsiTheme="minorHAnsi" w:cstheme="minorHAnsi"/>
          <w:szCs w:val="24"/>
        </w:rPr>
        <w:t xml:space="preserve"> </w:t>
      </w:r>
      <w:r w:rsidRPr="00F350B5">
        <w:rPr>
          <w:rFonts w:asciiTheme="minorHAnsi" w:hAnsiTheme="minorHAnsi" w:cstheme="minorHAnsi"/>
          <w:szCs w:val="24"/>
        </w:rPr>
        <w:t>de los departamentos didácticos, orientación profesional.</w:t>
      </w:r>
    </w:p>
    <w:p w14:paraId="4E4379E7" w14:textId="77777777" w:rsidR="00F350B5" w:rsidRPr="00F350B5" w:rsidRDefault="00F350B5" w:rsidP="00F350B5">
      <w:pPr>
        <w:autoSpaceDE w:val="0"/>
        <w:autoSpaceDN w:val="0"/>
        <w:adjustRightInd w:val="0"/>
        <w:ind w:firstLine="709"/>
        <w:jc w:val="both"/>
        <w:rPr>
          <w:rFonts w:asciiTheme="minorHAnsi" w:hAnsiTheme="minorHAnsi" w:cstheme="minorHAnsi"/>
          <w:sz w:val="8"/>
          <w:szCs w:val="8"/>
        </w:rPr>
      </w:pPr>
    </w:p>
    <w:p w14:paraId="64BB83CD" w14:textId="7F6484B1" w:rsidR="00F350B5" w:rsidRDefault="00F350B5" w:rsidP="00F350B5">
      <w:pPr>
        <w:autoSpaceDE w:val="0"/>
        <w:autoSpaceDN w:val="0"/>
        <w:adjustRightInd w:val="0"/>
        <w:ind w:firstLine="709"/>
        <w:jc w:val="both"/>
        <w:rPr>
          <w:rFonts w:asciiTheme="minorHAnsi" w:hAnsiTheme="minorHAnsi" w:cstheme="minorHAnsi"/>
          <w:szCs w:val="24"/>
        </w:rPr>
      </w:pPr>
      <w:r w:rsidRPr="00F350B5">
        <w:rPr>
          <w:rFonts w:asciiTheme="minorHAnsi" w:hAnsiTheme="minorHAnsi" w:cstheme="minorHAnsi"/>
          <w:szCs w:val="24"/>
        </w:rPr>
        <w:t>- Incluir en las programaciones actividades que cuestionen los estereotipos de género y que visibilicen</w:t>
      </w:r>
      <w:r>
        <w:rPr>
          <w:rFonts w:asciiTheme="minorHAnsi" w:hAnsiTheme="minorHAnsi" w:cstheme="minorHAnsi"/>
          <w:szCs w:val="24"/>
        </w:rPr>
        <w:t xml:space="preserve"> </w:t>
      </w:r>
      <w:r w:rsidRPr="00F350B5">
        <w:rPr>
          <w:rFonts w:asciiTheme="minorHAnsi" w:hAnsiTheme="minorHAnsi" w:cstheme="minorHAnsi"/>
          <w:szCs w:val="24"/>
        </w:rPr>
        <w:t>el trabajo de la mujer en la especialidad del departamento.</w:t>
      </w:r>
    </w:p>
    <w:p w14:paraId="23642D8E" w14:textId="77777777" w:rsidR="00265B1E" w:rsidRDefault="00265B1E" w:rsidP="00265B1E">
      <w:pPr>
        <w:autoSpaceDE w:val="0"/>
        <w:autoSpaceDN w:val="0"/>
        <w:adjustRightInd w:val="0"/>
        <w:jc w:val="both"/>
        <w:rPr>
          <w:rFonts w:asciiTheme="minorHAnsi" w:hAnsiTheme="minorHAnsi" w:cstheme="minorHAnsi"/>
          <w:szCs w:val="24"/>
        </w:rPr>
      </w:pPr>
    </w:p>
    <w:p w14:paraId="0C461390" w14:textId="77777777" w:rsidR="005B3D32" w:rsidRPr="005B3D32" w:rsidRDefault="005B3D32" w:rsidP="005B3D32">
      <w:pPr>
        <w:autoSpaceDE w:val="0"/>
        <w:autoSpaceDN w:val="0"/>
        <w:adjustRightInd w:val="0"/>
        <w:rPr>
          <w:rFonts w:cs="Arial"/>
          <w:b/>
          <w:bCs/>
          <w:sz w:val="26"/>
          <w:szCs w:val="26"/>
        </w:rPr>
      </w:pPr>
      <w:r w:rsidRPr="005B3D32">
        <w:rPr>
          <w:rFonts w:cs="Arial"/>
          <w:b/>
          <w:bCs/>
          <w:szCs w:val="24"/>
        </w:rPr>
        <w:t>4.6. VINCULACIÓN DE LA PROGRAMACIÓN CON EL PLAN DE CENTRO</w:t>
      </w:r>
      <w:r w:rsidRPr="005B3D32">
        <w:rPr>
          <w:rFonts w:cs="Arial"/>
          <w:b/>
          <w:bCs/>
          <w:sz w:val="26"/>
          <w:szCs w:val="26"/>
        </w:rPr>
        <w:t>.</w:t>
      </w:r>
    </w:p>
    <w:p w14:paraId="0C4774FB" w14:textId="77777777" w:rsidR="005B3D32" w:rsidRPr="005B3D32" w:rsidRDefault="005B3D32" w:rsidP="005B3D32">
      <w:pPr>
        <w:autoSpaceDE w:val="0"/>
        <w:autoSpaceDN w:val="0"/>
        <w:adjustRightInd w:val="0"/>
        <w:rPr>
          <w:rFonts w:asciiTheme="minorHAnsi" w:hAnsiTheme="minorHAnsi" w:cstheme="minorHAnsi"/>
          <w:color w:val="000000"/>
          <w:sz w:val="14"/>
          <w:szCs w:val="14"/>
        </w:rPr>
      </w:pPr>
    </w:p>
    <w:p w14:paraId="073D943A" w14:textId="6C088274" w:rsidR="005B3D32" w:rsidRDefault="005B3D32" w:rsidP="00EF42B8">
      <w:pPr>
        <w:autoSpaceDE w:val="0"/>
        <w:autoSpaceDN w:val="0"/>
        <w:adjustRightInd w:val="0"/>
        <w:ind w:firstLine="709"/>
        <w:jc w:val="both"/>
        <w:rPr>
          <w:rFonts w:ascii="CIDFont+F2" w:hAnsi="CIDFont+F2" w:cs="CIDFont+F2"/>
          <w:color w:val="000000"/>
          <w:szCs w:val="24"/>
        </w:rPr>
      </w:pPr>
      <w:r>
        <w:rPr>
          <w:rFonts w:ascii="CIDFont+F2" w:hAnsi="CIDFont+F2" w:cs="CIDFont+F2"/>
          <w:color w:val="000000"/>
          <w:szCs w:val="24"/>
        </w:rPr>
        <w:t>El centro educativo, en base a la legislación actual y tomando como referencia el marco legislativo</w:t>
      </w:r>
      <w:r w:rsidR="00EF42B8">
        <w:rPr>
          <w:rFonts w:ascii="CIDFont+F2" w:hAnsi="CIDFont+F2" w:cs="CIDFont+F2"/>
          <w:color w:val="000000"/>
          <w:szCs w:val="24"/>
        </w:rPr>
        <w:t xml:space="preserve"> </w:t>
      </w:r>
      <w:r>
        <w:rPr>
          <w:rFonts w:ascii="CIDFont+F2" w:hAnsi="CIDFont+F2" w:cs="CIDFont+F2"/>
          <w:color w:val="000000"/>
          <w:szCs w:val="24"/>
        </w:rPr>
        <w:t>definido como de Primer Nivel de concreción curricular diseña su propio Plan de Centro que constituye el segundo nivel de concreción curricular, estando éste adaptado al entorno anteriormente descrito y sus necesidades propias determinadas por la diversidad propia de su alumnado. En base al plan de centro paso a destacar las prescripciones curriculares que tienen una incidencia directa en el proceso de enseñanza aprendizaje del módulo para el que estoy programando.</w:t>
      </w:r>
    </w:p>
    <w:p w14:paraId="10F02DF2" w14:textId="77777777" w:rsidR="00EF42B8" w:rsidRPr="00EF42B8" w:rsidRDefault="00EF42B8" w:rsidP="00EF42B8">
      <w:pPr>
        <w:autoSpaceDE w:val="0"/>
        <w:autoSpaceDN w:val="0"/>
        <w:adjustRightInd w:val="0"/>
        <w:jc w:val="both"/>
        <w:rPr>
          <w:rFonts w:ascii="CIDFont+F2" w:hAnsi="CIDFont+F2" w:cs="CIDFont+F2"/>
          <w:color w:val="000000"/>
          <w:sz w:val="8"/>
          <w:szCs w:val="8"/>
        </w:rPr>
      </w:pPr>
    </w:p>
    <w:p w14:paraId="606C1CDB" w14:textId="77777777" w:rsidR="005B3D32" w:rsidRDefault="005B3D32" w:rsidP="00EF42B8">
      <w:pPr>
        <w:autoSpaceDE w:val="0"/>
        <w:autoSpaceDN w:val="0"/>
        <w:adjustRightInd w:val="0"/>
        <w:ind w:left="426"/>
        <w:jc w:val="both"/>
        <w:rPr>
          <w:rFonts w:ascii="CIDFont+F2" w:hAnsi="CIDFont+F2" w:cs="CIDFont+F2"/>
          <w:color w:val="000000"/>
          <w:szCs w:val="24"/>
        </w:rPr>
      </w:pPr>
      <w:r>
        <w:rPr>
          <w:rFonts w:ascii="CIDFont+F2" w:hAnsi="CIDFont+F2" w:cs="CIDFont+F2"/>
          <w:color w:val="000000"/>
          <w:szCs w:val="24"/>
        </w:rPr>
        <w:t>- Incorporación de las Tecnologías de la información y de la Comunicación a las actividades del</w:t>
      </w:r>
    </w:p>
    <w:p w14:paraId="2E9BE8B5" w14:textId="77777777" w:rsidR="005B3D32" w:rsidRDefault="005B3D32" w:rsidP="00EF42B8">
      <w:pPr>
        <w:autoSpaceDE w:val="0"/>
        <w:autoSpaceDN w:val="0"/>
        <w:adjustRightInd w:val="0"/>
        <w:ind w:left="426"/>
        <w:jc w:val="both"/>
        <w:rPr>
          <w:rFonts w:ascii="CIDFont+F2" w:hAnsi="CIDFont+F2" w:cs="CIDFont+F2"/>
          <w:color w:val="000000"/>
          <w:szCs w:val="24"/>
        </w:rPr>
      </w:pPr>
      <w:r>
        <w:rPr>
          <w:rFonts w:ascii="CIDFont+F2" w:hAnsi="CIDFont+F2" w:cs="CIDFont+F2"/>
          <w:color w:val="000000"/>
          <w:szCs w:val="24"/>
        </w:rPr>
        <w:t>alumnado.</w:t>
      </w:r>
    </w:p>
    <w:p w14:paraId="2E3B37DB" w14:textId="77777777" w:rsidR="005B3D32" w:rsidRDefault="005B3D32" w:rsidP="00EF42B8">
      <w:pPr>
        <w:autoSpaceDE w:val="0"/>
        <w:autoSpaceDN w:val="0"/>
        <w:adjustRightInd w:val="0"/>
        <w:ind w:left="426"/>
        <w:jc w:val="both"/>
        <w:rPr>
          <w:rFonts w:ascii="CIDFont+F2" w:hAnsi="CIDFont+F2" w:cs="CIDFont+F2"/>
          <w:color w:val="000000"/>
          <w:szCs w:val="24"/>
        </w:rPr>
      </w:pPr>
      <w:r>
        <w:rPr>
          <w:rFonts w:ascii="CIDFont+F2" w:hAnsi="CIDFont+F2" w:cs="CIDFont+F2"/>
          <w:color w:val="000000"/>
          <w:szCs w:val="24"/>
        </w:rPr>
        <w:t>- Desarrollo de la autonomía personal del alumnado.</w:t>
      </w:r>
    </w:p>
    <w:p w14:paraId="5C7256C7" w14:textId="77777777" w:rsidR="00EF42B8" w:rsidRPr="00EF42B8" w:rsidRDefault="00EF42B8" w:rsidP="00EF42B8">
      <w:pPr>
        <w:autoSpaceDE w:val="0"/>
        <w:autoSpaceDN w:val="0"/>
        <w:adjustRightInd w:val="0"/>
        <w:jc w:val="both"/>
        <w:rPr>
          <w:rFonts w:ascii="CIDFont+F2" w:hAnsi="CIDFont+F2" w:cs="CIDFont+F2"/>
          <w:color w:val="000000"/>
          <w:sz w:val="14"/>
          <w:szCs w:val="14"/>
        </w:rPr>
      </w:pPr>
    </w:p>
    <w:p w14:paraId="4A6E7F6E" w14:textId="1B003B45" w:rsidR="005B3D32" w:rsidRDefault="005B3D32" w:rsidP="00EF42B8">
      <w:pPr>
        <w:autoSpaceDE w:val="0"/>
        <w:autoSpaceDN w:val="0"/>
        <w:adjustRightInd w:val="0"/>
        <w:ind w:firstLine="709"/>
        <w:jc w:val="both"/>
        <w:rPr>
          <w:rFonts w:ascii="CIDFont+F2" w:hAnsi="CIDFont+F2" w:cs="CIDFont+F2"/>
          <w:color w:val="000000"/>
          <w:szCs w:val="24"/>
        </w:rPr>
      </w:pPr>
      <w:r>
        <w:rPr>
          <w:rFonts w:ascii="CIDFont+F2" w:hAnsi="CIDFont+F2" w:cs="CIDFont+F2"/>
          <w:color w:val="000000"/>
          <w:szCs w:val="24"/>
        </w:rPr>
        <w:lastRenderedPageBreak/>
        <w:t>Las nuevas tecnologías ofrecen al alumnado un abanico de posibilidades que le permiten tomar bajo su</w:t>
      </w:r>
      <w:r w:rsidR="00EF42B8">
        <w:rPr>
          <w:rFonts w:ascii="CIDFont+F2" w:hAnsi="CIDFont+F2" w:cs="CIDFont+F2"/>
          <w:color w:val="000000"/>
          <w:szCs w:val="24"/>
        </w:rPr>
        <w:t xml:space="preserve"> </w:t>
      </w:r>
      <w:r>
        <w:rPr>
          <w:rFonts w:ascii="CIDFont+F2" w:hAnsi="CIDFont+F2" w:cs="CIDFont+F2"/>
          <w:color w:val="000000"/>
          <w:szCs w:val="24"/>
        </w:rPr>
        <w:t>responsabilidad su propio proceso de formación, haciendo válido el concepto de “aprendizaje significativo”.</w:t>
      </w:r>
    </w:p>
    <w:p w14:paraId="08565C03" w14:textId="7D188C54" w:rsidR="005B3D32" w:rsidRDefault="005B3D32" w:rsidP="00EF42B8">
      <w:pPr>
        <w:autoSpaceDE w:val="0"/>
        <w:autoSpaceDN w:val="0"/>
        <w:adjustRightInd w:val="0"/>
        <w:jc w:val="both"/>
        <w:rPr>
          <w:rFonts w:ascii="CIDFont+F2" w:hAnsi="CIDFont+F2" w:cs="CIDFont+F2"/>
          <w:color w:val="000000"/>
          <w:szCs w:val="24"/>
        </w:rPr>
      </w:pPr>
      <w:r>
        <w:rPr>
          <w:rFonts w:ascii="CIDFont+F2" w:hAnsi="CIDFont+F2" w:cs="CIDFont+F2"/>
          <w:color w:val="000000"/>
          <w:szCs w:val="24"/>
        </w:rPr>
        <w:t>La diversidad de propuestas, recursos, materiales, etc. que se ofrecen desde la red y los recursos tecnológicos</w:t>
      </w:r>
      <w:r w:rsidR="00EF42B8">
        <w:rPr>
          <w:rFonts w:ascii="CIDFont+F2" w:hAnsi="CIDFont+F2" w:cs="CIDFont+F2"/>
          <w:color w:val="000000"/>
          <w:szCs w:val="24"/>
        </w:rPr>
        <w:t xml:space="preserve"> </w:t>
      </w:r>
      <w:r>
        <w:rPr>
          <w:rFonts w:ascii="CIDFont+F2" w:hAnsi="CIDFont+F2" w:cs="CIDFont+F2"/>
          <w:color w:val="000000"/>
          <w:szCs w:val="24"/>
        </w:rPr>
        <w:t>dejan obsoleto el principio del libro de texto y la explicación del profesor como recurso único del proceso de</w:t>
      </w:r>
      <w:r w:rsidR="00EF42B8">
        <w:rPr>
          <w:rFonts w:ascii="CIDFont+F2" w:hAnsi="CIDFont+F2" w:cs="CIDFont+F2"/>
          <w:color w:val="000000"/>
          <w:szCs w:val="24"/>
        </w:rPr>
        <w:t xml:space="preserve"> </w:t>
      </w:r>
      <w:r>
        <w:rPr>
          <w:rFonts w:ascii="CIDFont+F2" w:hAnsi="CIDFont+F2" w:cs="CIDFont+F2"/>
          <w:color w:val="000000"/>
          <w:szCs w:val="24"/>
        </w:rPr>
        <w:t>enseñanza- aprendizaje, aportando autonomía al alumnado que decide qué, cuándo, cómo y de qué manera</w:t>
      </w:r>
      <w:r w:rsidR="00EF42B8">
        <w:rPr>
          <w:rFonts w:ascii="CIDFont+F2" w:hAnsi="CIDFont+F2" w:cs="CIDFont+F2"/>
          <w:color w:val="000000"/>
          <w:szCs w:val="24"/>
        </w:rPr>
        <w:t xml:space="preserve"> </w:t>
      </w:r>
      <w:r>
        <w:rPr>
          <w:rFonts w:ascii="CIDFont+F2" w:hAnsi="CIDFont+F2" w:cs="CIDFont+F2"/>
          <w:color w:val="000000"/>
          <w:szCs w:val="24"/>
        </w:rPr>
        <w:t>adquiere el conocimiento que necesita.</w:t>
      </w:r>
    </w:p>
    <w:p w14:paraId="7414A6DE" w14:textId="77777777" w:rsidR="005B3D32" w:rsidRDefault="005B3D32" w:rsidP="00EF42B8">
      <w:pPr>
        <w:autoSpaceDE w:val="0"/>
        <w:autoSpaceDN w:val="0"/>
        <w:adjustRightInd w:val="0"/>
        <w:jc w:val="both"/>
        <w:rPr>
          <w:rFonts w:ascii="CIDFont+F2" w:hAnsi="CIDFont+F2" w:cs="CIDFont+F2"/>
          <w:color w:val="000000"/>
          <w:szCs w:val="24"/>
        </w:rPr>
      </w:pPr>
      <w:r>
        <w:rPr>
          <w:rFonts w:ascii="CIDFont+F2" w:hAnsi="CIDFont+F2" w:cs="CIDFont+F2"/>
          <w:color w:val="000000"/>
          <w:szCs w:val="24"/>
        </w:rPr>
        <w:t>- Organización de las actividades extraescolares y complementarias ligadas al currículum.</w:t>
      </w:r>
    </w:p>
    <w:p w14:paraId="793BC55B" w14:textId="77777777" w:rsidR="00EF42B8" w:rsidRPr="00EF42B8" w:rsidRDefault="00EF42B8" w:rsidP="00EF42B8">
      <w:pPr>
        <w:autoSpaceDE w:val="0"/>
        <w:autoSpaceDN w:val="0"/>
        <w:adjustRightInd w:val="0"/>
        <w:jc w:val="both"/>
        <w:rPr>
          <w:rFonts w:asciiTheme="minorHAnsi" w:hAnsiTheme="minorHAnsi" w:cstheme="minorHAnsi"/>
          <w:color w:val="000000"/>
          <w:sz w:val="14"/>
          <w:szCs w:val="14"/>
        </w:rPr>
      </w:pPr>
    </w:p>
    <w:p w14:paraId="7859435D" w14:textId="01A871AA" w:rsidR="005B3D32" w:rsidRDefault="005B3D32" w:rsidP="00EF42B8">
      <w:pPr>
        <w:autoSpaceDE w:val="0"/>
        <w:autoSpaceDN w:val="0"/>
        <w:adjustRightInd w:val="0"/>
        <w:ind w:firstLine="709"/>
        <w:jc w:val="both"/>
        <w:rPr>
          <w:rFonts w:ascii="CIDFont+F2" w:hAnsi="CIDFont+F2" w:cs="CIDFont+F2"/>
          <w:color w:val="000000"/>
          <w:szCs w:val="24"/>
        </w:rPr>
      </w:pPr>
      <w:r>
        <w:rPr>
          <w:rFonts w:ascii="CIDFont+F2" w:hAnsi="CIDFont+F2" w:cs="CIDFont+F2"/>
          <w:color w:val="000000"/>
          <w:szCs w:val="24"/>
        </w:rPr>
        <w:t>Una seña del centro es la multiplicidad de actividades complementarias y extraescolares que se</w:t>
      </w:r>
      <w:r w:rsidR="00EF42B8">
        <w:rPr>
          <w:rFonts w:ascii="CIDFont+F2" w:hAnsi="CIDFont+F2" w:cs="CIDFont+F2"/>
          <w:color w:val="000000"/>
          <w:szCs w:val="24"/>
        </w:rPr>
        <w:t xml:space="preserve"> </w:t>
      </w:r>
      <w:r>
        <w:rPr>
          <w:rFonts w:ascii="CIDFont+F2" w:hAnsi="CIDFont+F2" w:cs="CIDFont+F2"/>
          <w:color w:val="000000"/>
          <w:szCs w:val="24"/>
        </w:rPr>
        <w:t>organizan a lo largo del curso. Además de las actividades propias de los distintos departamentos, coordinadas</w:t>
      </w:r>
      <w:r w:rsidR="00EF42B8">
        <w:rPr>
          <w:rFonts w:ascii="CIDFont+F2" w:hAnsi="CIDFont+F2" w:cs="CIDFont+F2"/>
          <w:color w:val="000000"/>
          <w:szCs w:val="24"/>
        </w:rPr>
        <w:t xml:space="preserve"> por</w:t>
      </w:r>
      <w:r>
        <w:rPr>
          <w:rFonts w:ascii="CIDFont+F2" w:hAnsi="CIDFont+F2" w:cs="CIDFont+F2"/>
          <w:color w:val="000000"/>
          <w:szCs w:val="24"/>
        </w:rPr>
        <w:t xml:space="preserve"> el Departamento de</w:t>
      </w:r>
      <w:r w:rsidR="00EF42B8">
        <w:rPr>
          <w:rFonts w:ascii="CIDFont+F2" w:hAnsi="CIDFont+F2" w:cs="CIDFont+F2"/>
          <w:color w:val="000000"/>
          <w:szCs w:val="24"/>
        </w:rPr>
        <w:t xml:space="preserve"> actividades extraescolares, junto con el Dpto. de</w:t>
      </w:r>
      <w:r>
        <w:rPr>
          <w:rFonts w:ascii="CIDFont+F2" w:hAnsi="CIDFont+F2" w:cs="CIDFont+F2"/>
          <w:color w:val="000000"/>
          <w:szCs w:val="24"/>
        </w:rPr>
        <w:t xml:space="preserve"> Orientación</w:t>
      </w:r>
      <w:r w:rsidR="00EF42B8">
        <w:rPr>
          <w:rFonts w:ascii="CIDFont+F2" w:hAnsi="CIDFont+F2" w:cs="CIDFont+F2"/>
          <w:color w:val="000000"/>
          <w:szCs w:val="24"/>
        </w:rPr>
        <w:t xml:space="preserve"> y los diferentes Dptos. didácticos, así como por los responsables de planes y programas implantados en el Centro, se</w:t>
      </w:r>
      <w:r>
        <w:rPr>
          <w:rFonts w:ascii="CIDFont+F2" w:hAnsi="CIDFont+F2" w:cs="CIDFont+F2"/>
          <w:color w:val="000000"/>
          <w:szCs w:val="24"/>
        </w:rPr>
        <w:t xml:space="preserve"> recogen</w:t>
      </w:r>
      <w:r w:rsidR="00EF42B8">
        <w:rPr>
          <w:rFonts w:ascii="CIDFont+F2" w:hAnsi="CIDFont+F2" w:cs="CIDFont+F2"/>
          <w:color w:val="000000"/>
          <w:szCs w:val="24"/>
        </w:rPr>
        <w:t xml:space="preserve"> </w:t>
      </w:r>
      <w:r>
        <w:rPr>
          <w:rFonts w:ascii="CIDFont+F2" w:hAnsi="CIDFont+F2" w:cs="CIDFont+F2"/>
          <w:color w:val="000000"/>
          <w:szCs w:val="24"/>
        </w:rPr>
        <w:t>iniciativas y propuestas de diversos ámbitos e instituciones sociales: Consejería de Educación, Ayuntamiento,</w:t>
      </w:r>
      <w:r w:rsidR="00EF42B8">
        <w:rPr>
          <w:rFonts w:ascii="CIDFont+F2" w:hAnsi="CIDFont+F2" w:cs="CIDFont+F2"/>
          <w:color w:val="000000"/>
          <w:szCs w:val="24"/>
        </w:rPr>
        <w:t xml:space="preserve"> </w:t>
      </w:r>
      <w:r>
        <w:rPr>
          <w:rFonts w:ascii="CIDFont+F2" w:hAnsi="CIDFont+F2" w:cs="CIDFont+F2"/>
          <w:color w:val="000000"/>
          <w:szCs w:val="24"/>
        </w:rPr>
        <w:t>organizaciones no gubernamentales, asociaciones culturales y deportivas, centros de salud, cuerpos de</w:t>
      </w:r>
      <w:r w:rsidR="00EF42B8">
        <w:rPr>
          <w:rFonts w:ascii="CIDFont+F2" w:hAnsi="CIDFont+F2" w:cs="CIDFont+F2"/>
          <w:color w:val="000000"/>
          <w:szCs w:val="24"/>
        </w:rPr>
        <w:t xml:space="preserve"> </w:t>
      </w:r>
      <w:r>
        <w:rPr>
          <w:rFonts w:ascii="CIDFont+F2" w:hAnsi="CIDFont+F2" w:cs="CIDFont+F2"/>
          <w:color w:val="000000"/>
          <w:szCs w:val="24"/>
        </w:rPr>
        <w:t>seguridad, etc.</w:t>
      </w:r>
    </w:p>
    <w:p w14:paraId="137A4CFC" w14:textId="77777777" w:rsidR="005B3D32" w:rsidRDefault="005B3D32" w:rsidP="00EF42B8">
      <w:pPr>
        <w:autoSpaceDE w:val="0"/>
        <w:autoSpaceDN w:val="0"/>
        <w:adjustRightInd w:val="0"/>
        <w:jc w:val="both"/>
        <w:rPr>
          <w:rFonts w:ascii="CIDFont+F2" w:hAnsi="CIDFont+F2" w:cs="CIDFont+F2"/>
          <w:color w:val="000000"/>
          <w:szCs w:val="24"/>
        </w:rPr>
      </w:pPr>
      <w:r>
        <w:rPr>
          <w:rFonts w:ascii="CIDFont+F10" w:eastAsia="CIDFont+F10" w:hAnsi="CIDFont+F2" w:cs="CIDFont+F10" w:hint="eastAsia"/>
          <w:color w:val="000000"/>
          <w:szCs w:val="24"/>
        </w:rPr>
        <w:t></w:t>
      </w:r>
      <w:r>
        <w:rPr>
          <w:rFonts w:ascii="CIDFont+F10" w:eastAsia="CIDFont+F10" w:hAnsi="CIDFont+F2" w:cs="CIDFont+F10"/>
          <w:color w:val="000000"/>
          <w:szCs w:val="24"/>
        </w:rPr>
        <w:t xml:space="preserve"> </w:t>
      </w:r>
      <w:r>
        <w:rPr>
          <w:rFonts w:ascii="CIDFont+F2" w:hAnsi="CIDFont+F2" w:cs="CIDFont+F2"/>
          <w:color w:val="000000"/>
          <w:szCs w:val="24"/>
        </w:rPr>
        <w:t>Cultura andaluza.</w:t>
      </w:r>
    </w:p>
    <w:p w14:paraId="55E81F4F" w14:textId="77777777" w:rsidR="005B3D32" w:rsidRDefault="005B3D32" w:rsidP="005B3D32">
      <w:pPr>
        <w:autoSpaceDE w:val="0"/>
        <w:autoSpaceDN w:val="0"/>
        <w:adjustRightInd w:val="0"/>
        <w:rPr>
          <w:rFonts w:ascii="CIDFont+F2" w:hAnsi="CIDFont+F2" w:cs="CIDFont+F2"/>
          <w:color w:val="000000"/>
          <w:szCs w:val="24"/>
        </w:rPr>
      </w:pPr>
      <w:r>
        <w:rPr>
          <w:rFonts w:ascii="CIDFont+F10" w:eastAsia="CIDFont+F10" w:hAnsi="CIDFont+F2" w:cs="CIDFont+F10" w:hint="eastAsia"/>
          <w:color w:val="000000"/>
          <w:szCs w:val="24"/>
        </w:rPr>
        <w:t></w:t>
      </w:r>
      <w:r>
        <w:rPr>
          <w:rFonts w:ascii="CIDFont+F10" w:eastAsia="CIDFont+F10" w:hAnsi="CIDFont+F2" w:cs="CIDFont+F10"/>
          <w:color w:val="000000"/>
          <w:szCs w:val="24"/>
        </w:rPr>
        <w:t xml:space="preserve"> </w:t>
      </w:r>
      <w:r>
        <w:rPr>
          <w:rFonts w:ascii="CIDFont+F2" w:hAnsi="CIDFont+F2" w:cs="CIDFont+F2"/>
          <w:color w:val="000000"/>
          <w:szCs w:val="24"/>
        </w:rPr>
        <w:t>Educación moral y cívica.</w:t>
      </w:r>
    </w:p>
    <w:p w14:paraId="450609A4" w14:textId="77777777" w:rsidR="005B3D32" w:rsidRDefault="005B3D32" w:rsidP="005B3D32">
      <w:pPr>
        <w:autoSpaceDE w:val="0"/>
        <w:autoSpaceDN w:val="0"/>
        <w:adjustRightInd w:val="0"/>
        <w:rPr>
          <w:rFonts w:ascii="CIDFont+F2" w:hAnsi="CIDFont+F2" w:cs="CIDFont+F2"/>
          <w:color w:val="000000"/>
          <w:szCs w:val="24"/>
        </w:rPr>
      </w:pPr>
      <w:r>
        <w:rPr>
          <w:rFonts w:ascii="CIDFont+F10" w:eastAsia="CIDFont+F10" w:hAnsi="CIDFont+F2" w:cs="CIDFont+F10" w:hint="eastAsia"/>
          <w:color w:val="000000"/>
          <w:szCs w:val="24"/>
        </w:rPr>
        <w:t></w:t>
      </w:r>
      <w:r>
        <w:rPr>
          <w:rFonts w:ascii="CIDFont+F10" w:eastAsia="CIDFont+F10" w:hAnsi="CIDFont+F2" w:cs="CIDFont+F10"/>
          <w:color w:val="000000"/>
          <w:szCs w:val="24"/>
        </w:rPr>
        <w:t xml:space="preserve"> </w:t>
      </w:r>
      <w:r>
        <w:rPr>
          <w:rFonts w:ascii="CIDFont+F2" w:hAnsi="CIDFont+F2" w:cs="CIDFont+F2"/>
          <w:color w:val="000000"/>
          <w:szCs w:val="24"/>
        </w:rPr>
        <w:t>Igualdad efectiva entre hombres y mujeres.</w:t>
      </w:r>
    </w:p>
    <w:p w14:paraId="2230BE48" w14:textId="77777777" w:rsidR="00EF42B8" w:rsidRDefault="00EF42B8" w:rsidP="00EF42B8">
      <w:pPr>
        <w:autoSpaceDE w:val="0"/>
        <w:autoSpaceDN w:val="0"/>
        <w:adjustRightInd w:val="0"/>
        <w:jc w:val="both"/>
        <w:rPr>
          <w:rFonts w:ascii="CIDFont+F2" w:hAnsi="CIDFont+F2" w:cs="CIDFont+F2"/>
          <w:szCs w:val="24"/>
        </w:rPr>
      </w:pPr>
    </w:p>
    <w:p w14:paraId="13ACC0A8" w14:textId="2E3AD601" w:rsidR="005B3D32" w:rsidRPr="00EF42B8" w:rsidRDefault="005B3D32" w:rsidP="00EF42B8">
      <w:pPr>
        <w:autoSpaceDE w:val="0"/>
        <w:autoSpaceDN w:val="0"/>
        <w:adjustRightInd w:val="0"/>
        <w:jc w:val="both"/>
        <w:rPr>
          <w:rFonts w:ascii="CIDFont+F2" w:hAnsi="CIDFont+F2" w:cs="CIDFont+F2"/>
          <w:szCs w:val="24"/>
        </w:rPr>
      </w:pPr>
      <w:r w:rsidRPr="00EF42B8">
        <w:rPr>
          <w:rFonts w:ascii="CIDFont+F2" w:hAnsi="CIDFont+F2" w:cs="CIDFont+F2"/>
          <w:szCs w:val="24"/>
        </w:rPr>
        <w:t>RELACIÓN ENTRE EL PLAN DE CENTRO Y LA PROGRAMACIÓN</w:t>
      </w:r>
    </w:p>
    <w:p w14:paraId="6567ABF8" w14:textId="77777777" w:rsidR="005B3D32" w:rsidRPr="00EF42B8" w:rsidRDefault="005B3D32" w:rsidP="00EF42B8">
      <w:pPr>
        <w:autoSpaceDE w:val="0"/>
        <w:autoSpaceDN w:val="0"/>
        <w:adjustRightInd w:val="0"/>
        <w:jc w:val="both"/>
        <w:rPr>
          <w:rFonts w:ascii="CIDFont+F2" w:hAnsi="CIDFont+F2" w:cs="CIDFont+F2"/>
          <w:szCs w:val="24"/>
        </w:rPr>
      </w:pPr>
      <w:r w:rsidRPr="00EF42B8">
        <w:rPr>
          <w:rFonts w:ascii="CIDFont+F6" w:eastAsia="CIDFont+F6" w:hAnsi="CIDFont+F2" w:cs="CIDFont+F6" w:hint="eastAsia"/>
          <w:szCs w:val="24"/>
        </w:rPr>
        <w:t></w:t>
      </w:r>
      <w:r w:rsidRPr="00EF42B8">
        <w:rPr>
          <w:rFonts w:ascii="CIDFont+F6" w:eastAsia="CIDFont+F6" w:hAnsi="CIDFont+F2" w:cs="CIDFont+F6"/>
          <w:szCs w:val="24"/>
        </w:rPr>
        <w:t xml:space="preserve"> </w:t>
      </w:r>
      <w:r w:rsidRPr="00EF42B8">
        <w:rPr>
          <w:rFonts w:ascii="CIDFont+F2" w:hAnsi="CIDFont+F2" w:cs="CIDFont+F2"/>
          <w:szCs w:val="24"/>
        </w:rPr>
        <w:t>CONTENIDOS TRANSVERSALES</w:t>
      </w:r>
    </w:p>
    <w:p w14:paraId="225ADD2A" w14:textId="76C363F3" w:rsidR="005B3D32" w:rsidRPr="00EF42B8" w:rsidRDefault="005B3D32" w:rsidP="00EF42B8">
      <w:pPr>
        <w:autoSpaceDE w:val="0"/>
        <w:autoSpaceDN w:val="0"/>
        <w:adjustRightInd w:val="0"/>
        <w:jc w:val="both"/>
        <w:rPr>
          <w:rFonts w:ascii="CIDFont+F2" w:hAnsi="CIDFont+F2" w:cs="CIDFont+F2"/>
          <w:szCs w:val="24"/>
        </w:rPr>
      </w:pPr>
      <w:r w:rsidRPr="00EF42B8">
        <w:rPr>
          <w:rFonts w:ascii="CIDFont+F2" w:hAnsi="CIDFont+F2" w:cs="CIDFont+F2"/>
          <w:szCs w:val="24"/>
        </w:rPr>
        <w:t>Contenidos como la Cultura Andaluza, la Educación moral y cívica y la Igualdad efectiva entre</w:t>
      </w:r>
      <w:r w:rsidR="00EF42B8">
        <w:rPr>
          <w:rFonts w:ascii="CIDFont+F2" w:hAnsi="CIDFont+F2" w:cs="CIDFont+F2"/>
          <w:szCs w:val="24"/>
        </w:rPr>
        <w:t xml:space="preserve"> </w:t>
      </w:r>
      <w:r w:rsidRPr="00EF42B8">
        <w:rPr>
          <w:rFonts w:ascii="CIDFont+F2" w:hAnsi="CIDFont+F2" w:cs="CIDFont+F2"/>
          <w:szCs w:val="24"/>
        </w:rPr>
        <w:t>hombre y mujeres están presentes en la programación de forma diferente y se detallaran en el apartado de</w:t>
      </w:r>
      <w:r w:rsidR="00EF42B8" w:rsidRPr="00EF42B8">
        <w:rPr>
          <w:rFonts w:ascii="CIDFont+F2" w:hAnsi="CIDFont+F2" w:cs="CIDFont+F2"/>
          <w:szCs w:val="24"/>
        </w:rPr>
        <w:t xml:space="preserve"> </w:t>
      </w:r>
      <w:r w:rsidRPr="00EF42B8">
        <w:rPr>
          <w:rFonts w:ascii="CIDFont+F2" w:hAnsi="CIDFont+F2" w:cs="CIDFont+F2"/>
          <w:szCs w:val="24"/>
        </w:rPr>
        <w:t>contenidos.</w:t>
      </w:r>
    </w:p>
    <w:p w14:paraId="12E35E4A" w14:textId="77777777" w:rsidR="005B3D32" w:rsidRDefault="005B3D32" w:rsidP="00EF42B8">
      <w:pPr>
        <w:autoSpaceDE w:val="0"/>
        <w:autoSpaceDN w:val="0"/>
        <w:adjustRightInd w:val="0"/>
        <w:jc w:val="both"/>
        <w:rPr>
          <w:rFonts w:ascii="CIDFont+F2" w:hAnsi="CIDFont+F2" w:cs="CIDFont+F2"/>
          <w:color w:val="000000"/>
          <w:szCs w:val="24"/>
        </w:rPr>
      </w:pPr>
      <w:r w:rsidRPr="00EF42B8">
        <w:rPr>
          <w:rFonts w:ascii="CIDFont+F6" w:eastAsia="CIDFont+F6" w:hAnsi="CIDFont+F2" w:cs="CIDFont+F6" w:hint="eastAsia"/>
          <w:szCs w:val="24"/>
        </w:rPr>
        <w:t></w:t>
      </w:r>
      <w:r w:rsidRPr="00EF42B8">
        <w:rPr>
          <w:rFonts w:ascii="CIDFont+F6" w:eastAsia="CIDFont+F6" w:hAnsi="CIDFont+F2" w:cs="CIDFont+F6"/>
          <w:szCs w:val="24"/>
        </w:rPr>
        <w:t xml:space="preserve"> </w:t>
      </w:r>
      <w:r w:rsidRPr="00EF42B8">
        <w:rPr>
          <w:rFonts w:ascii="CIDFont+F2" w:hAnsi="CIDFont+F2" w:cs="CIDFont+F2"/>
          <w:szCs w:val="24"/>
        </w:rPr>
        <w:t xml:space="preserve">USO </w:t>
      </w:r>
      <w:r>
        <w:rPr>
          <w:rFonts w:ascii="CIDFont+F2" w:hAnsi="CIDFont+F2" w:cs="CIDFont+F2"/>
          <w:color w:val="000000"/>
          <w:szCs w:val="24"/>
        </w:rPr>
        <w:t>DE LAS TIC</w:t>
      </w:r>
    </w:p>
    <w:p w14:paraId="504C2C92" w14:textId="5199DD8C" w:rsidR="005B3D32" w:rsidRDefault="005B3D32" w:rsidP="00EF42B8">
      <w:pPr>
        <w:autoSpaceDE w:val="0"/>
        <w:autoSpaceDN w:val="0"/>
        <w:adjustRightInd w:val="0"/>
        <w:jc w:val="both"/>
        <w:rPr>
          <w:rFonts w:ascii="CIDFont+F2" w:hAnsi="CIDFont+F2" w:cs="CIDFont+F2"/>
          <w:color w:val="000000"/>
          <w:szCs w:val="24"/>
        </w:rPr>
      </w:pPr>
      <w:r>
        <w:rPr>
          <w:rFonts w:ascii="CIDFont+F2" w:hAnsi="CIDFont+F2" w:cs="CIDFont+F2"/>
          <w:color w:val="000000"/>
          <w:szCs w:val="24"/>
        </w:rPr>
        <w:t>El uso de las TIC será una estrategia metodológica básica, por lo que se hará mención en el apartado</w:t>
      </w:r>
      <w:r w:rsidR="00EF42B8">
        <w:rPr>
          <w:rFonts w:ascii="CIDFont+F2" w:hAnsi="CIDFont+F2" w:cs="CIDFont+F2"/>
          <w:color w:val="000000"/>
          <w:szCs w:val="24"/>
        </w:rPr>
        <w:t xml:space="preserve"> </w:t>
      </w:r>
      <w:r>
        <w:rPr>
          <w:rFonts w:ascii="CIDFont+F2" w:hAnsi="CIDFont+F2" w:cs="CIDFont+F2"/>
          <w:color w:val="000000"/>
          <w:szCs w:val="24"/>
        </w:rPr>
        <w:t>correspondiente a la metodología.</w:t>
      </w:r>
    </w:p>
    <w:p w14:paraId="1556CF4F" w14:textId="77777777" w:rsidR="005B3D32" w:rsidRPr="00EF42B8" w:rsidRDefault="005B3D32" w:rsidP="00EF42B8">
      <w:pPr>
        <w:autoSpaceDE w:val="0"/>
        <w:autoSpaceDN w:val="0"/>
        <w:adjustRightInd w:val="0"/>
        <w:jc w:val="both"/>
        <w:rPr>
          <w:rFonts w:ascii="CIDFont+F2" w:hAnsi="CIDFont+F2" w:cs="CIDFont+F2"/>
          <w:szCs w:val="24"/>
        </w:rPr>
      </w:pPr>
      <w:r w:rsidRPr="00EF42B8">
        <w:rPr>
          <w:rFonts w:ascii="CIDFont+F6" w:eastAsia="CIDFont+F6" w:hAnsi="CIDFont+F2" w:cs="CIDFont+F6" w:hint="eastAsia"/>
          <w:szCs w:val="24"/>
        </w:rPr>
        <w:t></w:t>
      </w:r>
      <w:r w:rsidRPr="00EF42B8">
        <w:rPr>
          <w:rFonts w:ascii="CIDFont+F6" w:eastAsia="CIDFont+F6" w:hAnsi="CIDFont+F2" w:cs="CIDFont+F6"/>
          <w:szCs w:val="24"/>
        </w:rPr>
        <w:t xml:space="preserve"> </w:t>
      </w:r>
      <w:r w:rsidRPr="00EF42B8">
        <w:rPr>
          <w:rFonts w:ascii="CIDFont+F2" w:hAnsi="CIDFont+F2" w:cs="CIDFont+F2"/>
          <w:szCs w:val="24"/>
        </w:rPr>
        <w:t>DESARROLLO DE AUTONOMÍA PERSONAL</w:t>
      </w:r>
    </w:p>
    <w:p w14:paraId="540555EC" w14:textId="53F93360" w:rsidR="00265B1E" w:rsidRPr="00F350B5" w:rsidRDefault="005B3D32" w:rsidP="00EF42B8">
      <w:pPr>
        <w:autoSpaceDE w:val="0"/>
        <w:autoSpaceDN w:val="0"/>
        <w:adjustRightInd w:val="0"/>
        <w:jc w:val="both"/>
        <w:rPr>
          <w:rFonts w:asciiTheme="minorHAnsi" w:hAnsiTheme="minorHAnsi" w:cstheme="minorHAnsi"/>
          <w:bCs/>
        </w:rPr>
      </w:pPr>
      <w:r>
        <w:rPr>
          <w:rFonts w:ascii="CIDFont+F2" w:hAnsi="CIDFont+F2" w:cs="CIDFont+F2"/>
          <w:color w:val="000000"/>
          <w:szCs w:val="24"/>
        </w:rPr>
        <w:t>En la programación se incluye la metodología FLIPPED LEARNING, será detallada en el apartado</w:t>
      </w:r>
      <w:r w:rsidR="00EF42B8">
        <w:rPr>
          <w:rFonts w:ascii="CIDFont+F2" w:hAnsi="CIDFont+F2" w:cs="CIDFont+F2"/>
          <w:color w:val="000000"/>
          <w:szCs w:val="24"/>
        </w:rPr>
        <w:t xml:space="preserve"> </w:t>
      </w:r>
      <w:r>
        <w:rPr>
          <w:rFonts w:ascii="CIDFont+F2" w:hAnsi="CIDFont+F2" w:cs="CIDFont+F2"/>
          <w:color w:val="000000"/>
          <w:szCs w:val="24"/>
        </w:rPr>
        <w:t>correspondiente a la metodología.</w:t>
      </w:r>
    </w:p>
    <w:p w14:paraId="1DB2BB78" w14:textId="77777777" w:rsidR="00256FE0" w:rsidRPr="000D328B" w:rsidRDefault="00256FE0" w:rsidP="00B7610E">
      <w:pPr>
        <w:jc w:val="both"/>
        <w:rPr>
          <w:rFonts w:cs="Arial"/>
          <w:color w:val="0070C0"/>
        </w:rPr>
      </w:pPr>
    </w:p>
    <w:p w14:paraId="6647E504" w14:textId="688B11E1" w:rsidR="008330D8" w:rsidRDefault="000D328B" w:rsidP="00B7610E">
      <w:pPr>
        <w:jc w:val="both"/>
        <w:rPr>
          <w:rFonts w:cs="Arial"/>
          <w:b/>
          <w:bCs/>
          <w:szCs w:val="24"/>
        </w:rPr>
      </w:pPr>
      <w:r w:rsidRPr="000D328B">
        <w:rPr>
          <w:rFonts w:cs="Arial"/>
          <w:b/>
          <w:bCs/>
          <w:szCs w:val="24"/>
        </w:rPr>
        <w:t>4.7. EL ALUMNADO.</w:t>
      </w:r>
    </w:p>
    <w:p w14:paraId="4FF65E90" w14:textId="77777777" w:rsidR="000D328B" w:rsidRPr="000D328B" w:rsidRDefault="000D328B" w:rsidP="00B7610E">
      <w:pPr>
        <w:jc w:val="both"/>
        <w:rPr>
          <w:rFonts w:cs="Arial"/>
          <w:sz w:val="14"/>
          <w:szCs w:val="14"/>
        </w:rPr>
      </w:pPr>
    </w:p>
    <w:p w14:paraId="6977969B" w14:textId="792EF12B" w:rsidR="00B937DD" w:rsidRPr="000D328B" w:rsidRDefault="008330D8" w:rsidP="00B937DD">
      <w:pPr>
        <w:ind w:firstLine="709"/>
        <w:jc w:val="both"/>
        <w:rPr>
          <w:rFonts w:asciiTheme="minorHAnsi" w:hAnsiTheme="minorHAnsi" w:cstheme="minorHAnsi"/>
          <w:szCs w:val="24"/>
        </w:rPr>
      </w:pPr>
      <w:r w:rsidRPr="000D328B">
        <w:rPr>
          <w:rFonts w:asciiTheme="minorHAnsi" w:hAnsiTheme="minorHAnsi" w:cstheme="minorHAnsi"/>
          <w:szCs w:val="24"/>
        </w:rPr>
        <w:t>Durante el mes de octubr</w:t>
      </w:r>
      <w:r w:rsidR="0092475E" w:rsidRPr="000D328B">
        <w:rPr>
          <w:rFonts w:asciiTheme="minorHAnsi" w:hAnsiTheme="minorHAnsi" w:cstheme="minorHAnsi"/>
          <w:szCs w:val="24"/>
        </w:rPr>
        <w:t>e del año en curso, período en el que se ha concluido de revisar esta</w:t>
      </w:r>
      <w:r w:rsidRPr="000D328B">
        <w:rPr>
          <w:rFonts w:asciiTheme="minorHAnsi" w:hAnsiTheme="minorHAnsi" w:cstheme="minorHAnsi"/>
          <w:szCs w:val="24"/>
        </w:rPr>
        <w:t xml:space="preserve"> programación</w:t>
      </w:r>
      <w:r w:rsidR="00867D49" w:rsidRPr="000D328B">
        <w:rPr>
          <w:rFonts w:asciiTheme="minorHAnsi" w:hAnsiTheme="minorHAnsi" w:cstheme="minorHAnsi"/>
          <w:szCs w:val="24"/>
        </w:rPr>
        <w:t>, se encuentran matriculados en el curso escolar 2</w:t>
      </w:r>
      <w:r w:rsidR="003D74D7">
        <w:rPr>
          <w:rFonts w:asciiTheme="minorHAnsi" w:hAnsiTheme="minorHAnsi" w:cstheme="minorHAnsi"/>
          <w:szCs w:val="24"/>
        </w:rPr>
        <w:t>5</w:t>
      </w:r>
      <w:r w:rsidR="00867D49" w:rsidRPr="000D328B">
        <w:rPr>
          <w:rFonts w:asciiTheme="minorHAnsi" w:hAnsiTheme="minorHAnsi" w:cstheme="minorHAnsi"/>
          <w:szCs w:val="24"/>
        </w:rPr>
        <w:t>/2</w:t>
      </w:r>
      <w:r w:rsidR="003D74D7">
        <w:rPr>
          <w:rFonts w:asciiTheme="minorHAnsi" w:hAnsiTheme="minorHAnsi" w:cstheme="minorHAnsi"/>
          <w:szCs w:val="24"/>
        </w:rPr>
        <w:t>6</w:t>
      </w:r>
      <w:r w:rsidR="00867D49" w:rsidRPr="000D328B">
        <w:rPr>
          <w:rFonts w:asciiTheme="minorHAnsi" w:hAnsiTheme="minorHAnsi" w:cstheme="minorHAnsi"/>
          <w:szCs w:val="24"/>
        </w:rPr>
        <w:t>, en el segundo curso de Administración y Finanzas</w:t>
      </w:r>
      <w:r w:rsidR="00055316" w:rsidRPr="000D328B">
        <w:rPr>
          <w:rFonts w:asciiTheme="minorHAnsi" w:hAnsiTheme="minorHAnsi" w:cstheme="minorHAnsi"/>
          <w:szCs w:val="24"/>
        </w:rPr>
        <w:t xml:space="preserve"> grupo A</w:t>
      </w:r>
      <w:r w:rsidR="00867D49" w:rsidRPr="000D328B">
        <w:rPr>
          <w:rFonts w:asciiTheme="minorHAnsi" w:hAnsiTheme="minorHAnsi" w:cstheme="minorHAnsi"/>
          <w:szCs w:val="24"/>
        </w:rPr>
        <w:t>, a partir de ahora,</w:t>
      </w:r>
      <w:r w:rsidR="00055316" w:rsidRPr="000D328B">
        <w:rPr>
          <w:rFonts w:asciiTheme="minorHAnsi" w:hAnsiTheme="minorHAnsi" w:cstheme="minorHAnsi"/>
          <w:szCs w:val="24"/>
        </w:rPr>
        <w:t xml:space="preserve"> 2º</w:t>
      </w:r>
      <w:r w:rsidR="00867D49" w:rsidRPr="000D328B">
        <w:rPr>
          <w:rFonts w:asciiTheme="minorHAnsi" w:hAnsiTheme="minorHAnsi" w:cstheme="minorHAnsi"/>
          <w:szCs w:val="24"/>
        </w:rPr>
        <w:t xml:space="preserve"> AFI</w:t>
      </w:r>
      <w:r w:rsidR="00055316" w:rsidRPr="000D328B">
        <w:rPr>
          <w:rFonts w:asciiTheme="minorHAnsi" w:hAnsiTheme="minorHAnsi" w:cstheme="minorHAnsi"/>
          <w:szCs w:val="24"/>
        </w:rPr>
        <w:t xml:space="preserve">_A, </w:t>
      </w:r>
      <w:r w:rsidR="00E82E1D" w:rsidRPr="000D328B">
        <w:rPr>
          <w:rFonts w:asciiTheme="minorHAnsi" w:hAnsiTheme="minorHAnsi" w:cstheme="minorHAnsi"/>
          <w:szCs w:val="24"/>
        </w:rPr>
        <w:t xml:space="preserve">son </w:t>
      </w:r>
      <w:r w:rsidR="00055316" w:rsidRPr="000D328B">
        <w:rPr>
          <w:rFonts w:asciiTheme="minorHAnsi" w:hAnsiTheme="minorHAnsi" w:cstheme="minorHAnsi"/>
          <w:szCs w:val="24"/>
        </w:rPr>
        <w:t xml:space="preserve">un total </w:t>
      </w:r>
      <w:r w:rsidR="00171C1B">
        <w:rPr>
          <w:rFonts w:asciiTheme="minorHAnsi" w:hAnsiTheme="minorHAnsi" w:cstheme="minorHAnsi"/>
          <w:szCs w:val="24"/>
        </w:rPr>
        <w:t>18</w:t>
      </w:r>
      <w:r w:rsidR="00E82E1D" w:rsidRPr="000D328B">
        <w:rPr>
          <w:rFonts w:asciiTheme="minorHAnsi" w:hAnsiTheme="minorHAnsi" w:cstheme="minorHAnsi"/>
          <w:szCs w:val="24"/>
        </w:rPr>
        <w:t xml:space="preserve"> a</w:t>
      </w:r>
      <w:r w:rsidR="00055316" w:rsidRPr="000D328B">
        <w:rPr>
          <w:rFonts w:asciiTheme="minorHAnsi" w:hAnsiTheme="minorHAnsi" w:cstheme="minorHAnsi"/>
          <w:szCs w:val="24"/>
        </w:rPr>
        <w:t>lumnos y alumnas</w:t>
      </w:r>
      <w:r w:rsidR="004E0842" w:rsidRPr="000D328B">
        <w:rPr>
          <w:rFonts w:asciiTheme="minorHAnsi" w:hAnsiTheme="minorHAnsi" w:cstheme="minorHAnsi"/>
          <w:szCs w:val="24"/>
        </w:rPr>
        <w:t xml:space="preserve">, de los cuales </w:t>
      </w:r>
      <w:r w:rsidR="00171C1B">
        <w:rPr>
          <w:rFonts w:asciiTheme="minorHAnsi" w:hAnsiTheme="minorHAnsi" w:cstheme="minorHAnsi"/>
          <w:szCs w:val="24"/>
        </w:rPr>
        <w:t xml:space="preserve">9 </w:t>
      </w:r>
      <w:r w:rsidR="004E0842" w:rsidRPr="000D328B">
        <w:rPr>
          <w:rFonts w:asciiTheme="minorHAnsi" w:hAnsiTheme="minorHAnsi" w:cstheme="minorHAnsi"/>
          <w:szCs w:val="24"/>
        </w:rPr>
        <w:t xml:space="preserve">son mujeres y </w:t>
      </w:r>
      <w:r w:rsidR="00171C1B">
        <w:rPr>
          <w:rFonts w:asciiTheme="minorHAnsi" w:hAnsiTheme="minorHAnsi" w:cstheme="minorHAnsi"/>
          <w:szCs w:val="24"/>
        </w:rPr>
        <w:t xml:space="preserve">9 </w:t>
      </w:r>
      <w:r w:rsidR="004E0842" w:rsidRPr="000D328B">
        <w:rPr>
          <w:rFonts w:asciiTheme="minorHAnsi" w:hAnsiTheme="minorHAnsi" w:cstheme="minorHAnsi"/>
          <w:szCs w:val="24"/>
        </w:rPr>
        <w:t xml:space="preserve">hombres, </w:t>
      </w:r>
      <w:r w:rsidR="00082294" w:rsidRPr="000D328B">
        <w:rPr>
          <w:rFonts w:asciiTheme="minorHAnsi" w:hAnsiTheme="minorHAnsi" w:cstheme="minorHAnsi"/>
          <w:szCs w:val="24"/>
        </w:rPr>
        <w:t xml:space="preserve">tienen una edad comprendida entre </w:t>
      </w:r>
      <w:r w:rsidR="005624D1" w:rsidRPr="000D328B">
        <w:rPr>
          <w:rFonts w:asciiTheme="minorHAnsi" w:hAnsiTheme="minorHAnsi" w:cstheme="minorHAnsi"/>
          <w:szCs w:val="24"/>
        </w:rPr>
        <w:t>1</w:t>
      </w:r>
      <w:r w:rsidR="00B937DD">
        <w:rPr>
          <w:rFonts w:asciiTheme="minorHAnsi" w:hAnsiTheme="minorHAnsi" w:cstheme="minorHAnsi"/>
          <w:szCs w:val="24"/>
        </w:rPr>
        <w:t>8</w:t>
      </w:r>
      <w:r w:rsidR="00082294" w:rsidRPr="000D328B">
        <w:rPr>
          <w:rFonts w:asciiTheme="minorHAnsi" w:hAnsiTheme="minorHAnsi" w:cstheme="minorHAnsi"/>
          <w:szCs w:val="24"/>
        </w:rPr>
        <w:t xml:space="preserve"> y </w:t>
      </w:r>
      <w:r w:rsidR="00A05EEF">
        <w:rPr>
          <w:rFonts w:asciiTheme="minorHAnsi" w:hAnsiTheme="minorHAnsi" w:cstheme="minorHAnsi"/>
          <w:szCs w:val="24"/>
        </w:rPr>
        <w:t>27</w:t>
      </w:r>
      <w:r w:rsidR="00082294" w:rsidRPr="000D328B">
        <w:rPr>
          <w:rFonts w:asciiTheme="minorHAnsi" w:hAnsiTheme="minorHAnsi" w:cstheme="minorHAnsi"/>
          <w:szCs w:val="24"/>
        </w:rPr>
        <w:t xml:space="preserve"> años</w:t>
      </w:r>
      <w:r w:rsidR="00C32DD4" w:rsidRPr="000D328B">
        <w:rPr>
          <w:rFonts w:asciiTheme="minorHAnsi" w:hAnsiTheme="minorHAnsi" w:cstheme="minorHAnsi"/>
          <w:szCs w:val="24"/>
        </w:rPr>
        <w:t xml:space="preserve">, </w:t>
      </w:r>
      <w:r w:rsidR="00B937DD">
        <w:rPr>
          <w:rFonts w:asciiTheme="minorHAnsi" w:hAnsiTheme="minorHAnsi" w:cstheme="minorHAnsi"/>
          <w:szCs w:val="24"/>
        </w:rPr>
        <w:t>siete de ellos son repetidores de cursos anteriores, cuatro</w:t>
      </w:r>
      <w:r w:rsidR="00B937DD" w:rsidRPr="000D328B">
        <w:rPr>
          <w:rFonts w:asciiTheme="minorHAnsi" w:hAnsiTheme="minorHAnsi" w:cstheme="minorHAnsi"/>
          <w:szCs w:val="24"/>
        </w:rPr>
        <w:t xml:space="preserve"> de ellos trabajan</w:t>
      </w:r>
      <w:r w:rsidR="00B937DD">
        <w:rPr>
          <w:rFonts w:asciiTheme="minorHAnsi" w:hAnsiTheme="minorHAnsi" w:cstheme="minorHAnsi"/>
          <w:szCs w:val="24"/>
        </w:rPr>
        <w:t xml:space="preserve">; la mayoría son nacidos en España y tan solo hay dos nacidos/as </w:t>
      </w:r>
      <w:r w:rsidR="00496C6D">
        <w:rPr>
          <w:rFonts w:asciiTheme="minorHAnsi" w:hAnsiTheme="minorHAnsi" w:cstheme="minorHAnsi"/>
          <w:szCs w:val="24"/>
        </w:rPr>
        <w:t>en Marruecos</w:t>
      </w:r>
      <w:r w:rsidR="00B937DD">
        <w:rPr>
          <w:rFonts w:asciiTheme="minorHAnsi" w:hAnsiTheme="minorHAnsi" w:cstheme="minorHAnsi"/>
          <w:szCs w:val="24"/>
        </w:rPr>
        <w:t xml:space="preserve">. </w:t>
      </w:r>
      <w:r w:rsidR="00324758">
        <w:rPr>
          <w:rFonts w:asciiTheme="minorHAnsi" w:hAnsiTheme="minorHAnsi" w:cstheme="minorHAnsi"/>
          <w:szCs w:val="24"/>
        </w:rPr>
        <w:t>N</w:t>
      </w:r>
      <w:r w:rsidR="00B937DD">
        <w:rPr>
          <w:rFonts w:asciiTheme="minorHAnsi" w:hAnsiTheme="minorHAnsi" w:cstheme="minorHAnsi"/>
          <w:szCs w:val="24"/>
        </w:rPr>
        <w:t xml:space="preserve">o existe </w:t>
      </w:r>
      <w:r w:rsidR="00B937DD" w:rsidRPr="000D328B">
        <w:rPr>
          <w:rFonts w:asciiTheme="minorHAnsi" w:hAnsiTheme="minorHAnsi" w:cstheme="minorHAnsi"/>
          <w:szCs w:val="24"/>
        </w:rPr>
        <w:t>alumnado con NEAE, ni migrantes con dificultades con el idioma.</w:t>
      </w:r>
    </w:p>
    <w:p w14:paraId="67A2DFFE" w14:textId="2BD9AA47" w:rsidR="00146CA7" w:rsidRPr="000D328B" w:rsidRDefault="00146CA7" w:rsidP="00B937DD">
      <w:pPr>
        <w:ind w:firstLine="709"/>
        <w:jc w:val="both"/>
        <w:rPr>
          <w:rFonts w:asciiTheme="minorHAnsi" w:hAnsiTheme="minorHAnsi" w:cstheme="minorHAnsi"/>
          <w:sz w:val="14"/>
          <w:szCs w:val="14"/>
        </w:rPr>
      </w:pPr>
    </w:p>
    <w:p w14:paraId="0FB8BD3A" w14:textId="71052A62" w:rsidR="0013231D" w:rsidRDefault="00107210" w:rsidP="0013231D">
      <w:pPr>
        <w:ind w:firstLine="709"/>
        <w:jc w:val="both"/>
        <w:rPr>
          <w:rFonts w:asciiTheme="minorHAnsi" w:hAnsiTheme="minorHAnsi" w:cstheme="minorHAnsi"/>
          <w:szCs w:val="24"/>
        </w:rPr>
      </w:pPr>
      <w:r w:rsidRPr="000D328B">
        <w:rPr>
          <w:rFonts w:asciiTheme="minorHAnsi" w:hAnsiTheme="minorHAnsi" w:cstheme="minorHAnsi"/>
          <w:szCs w:val="24"/>
        </w:rPr>
        <w:t xml:space="preserve">Respecto al grupo de 2º AFI_B, </w:t>
      </w:r>
      <w:r w:rsidR="006F4E73">
        <w:rPr>
          <w:rFonts w:asciiTheme="minorHAnsi" w:hAnsiTheme="minorHAnsi" w:cstheme="minorHAnsi"/>
          <w:szCs w:val="24"/>
        </w:rPr>
        <w:t>están</w:t>
      </w:r>
      <w:r w:rsidRPr="000D328B">
        <w:rPr>
          <w:rFonts w:asciiTheme="minorHAnsi" w:hAnsiTheme="minorHAnsi" w:cstheme="minorHAnsi"/>
          <w:szCs w:val="24"/>
        </w:rPr>
        <w:t xml:space="preserve"> matriculados en el curso escolar</w:t>
      </w:r>
      <w:r w:rsidR="006B00AA" w:rsidRPr="000D328B">
        <w:rPr>
          <w:rFonts w:asciiTheme="minorHAnsi" w:hAnsiTheme="minorHAnsi" w:cstheme="minorHAnsi"/>
          <w:szCs w:val="24"/>
        </w:rPr>
        <w:t xml:space="preserve"> un total 2</w:t>
      </w:r>
      <w:r w:rsidR="002B0201">
        <w:rPr>
          <w:rFonts w:asciiTheme="minorHAnsi" w:hAnsiTheme="minorHAnsi" w:cstheme="minorHAnsi"/>
          <w:szCs w:val="24"/>
        </w:rPr>
        <w:t xml:space="preserve">1 </w:t>
      </w:r>
      <w:r w:rsidR="006B00AA" w:rsidRPr="000D328B">
        <w:rPr>
          <w:rFonts w:asciiTheme="minorHAnsi" w:hAnsiTheme="minorHAnsi" w:cstheme="minorHAnsi"/>
          <w:szCs w:val="24"/>
        </w:rPr>
        <w:t>alumnos y alumnas, de los cuales 1</w:t>
      </w:r>
      <w:r w:rsidR="002B0201">
        <w:rPr>
          <w:rFonts w:asciiTheme="minorHAnsi" w:hAnsiTheme="minorHAnsi" w:cstheme="minorHAnsi"/>
          <w:szCs w:val="24"/>
        </w:rPr>
        <w:t>6</w:t>
      </w:r>
      <w:r w:rsidR="006B00AA" w:rsidRPr="000D328B">
        <w:rPr>
          <w:rFonts w:asciiTheme="minorHAnsi" w:hAnsiTheme="minorHAnsi" w:cstheme="minorHAnsi"/>
          <w:szCs w:val="24"/>
        </w:rPr>
        <w:t xml:space="preserve"> son mujeres y </w:t>
      </w:r>
      <w:r w:rsidR="002B0201">
        <w:rPr>
          <w:rFonts w:asciiTheme="minorHAnsi" w:hAnsiTheme="minorHAnsi" w:cstheme="minorHAnsi"/>
          <w:szCs w:val="24"/>
        </w:rPr>
        <w:t>5</w:t>
      </w:r>
      <w:r w:rsidR="006B00AA" w:rsidRPr="000D328B">
        <w:rPr>
          <w:rFonts w:asciiTheme="minorHAnsi" w:hAnsiTheme="minorHAnsi" w:cstheme="minorHAnsi"/>
          <w:szCs w:val="24"/>
        </w:rPr>
        <w:t xml:space="preserve"> hombres, tienen una edad comprendida entre </w:t>
      </w:r>
      <w:r w:rsidR="00C2789F">
        <w:rPr>
          <w:rFonts w:asciiTheme="minorHAnsi" w:hAnsiTheme="minorHAnsi" w:cstheme="minorHAnsi"/>
          <w:szCs w:val="24"/>
        </w:rPr>
        <w:t>1</w:t>
      </w:r>
      <w:r w:rsidR="001236E4">
        <w:rPr>
          <w:rFonts w:asciiTheme="minorHAnsi" w:hAnsiTheme="minorHAnsi" w:cstheme="minorHAnsi"/>
          <w:szCs w:val="24"/>
        </w:rPr>
        <w:t>8</w:t>
      </w:r>
      <w:r w:rsidR="00C2789F">
        <w:rPr>
          <w:rFonts w:asciiTheme="minorHAnsi" w:hAnsiTheme="minorHAnsi" w:cstheme="minorHAnsi"/>
          <w:szCs w:val="24"/>
        </w:rPr>
        <w:t xml:space="preserve"> </w:t>
      </w:r>
      <w:r w:rsidR="000930B1" w:rsidRPr="000D328B">
        <w:rPr>
          <w:rFonts w:asciiTheme="minorHAnsi" w:hAnsiTheme="minorHAnsi" w:cstheme="minorHAnsi"/>
          <w:szCs w:val="24"/>
        </w:rPr>
        <w:t xml:space="preserve">y </w:t>
      </w:r>
      <w:r w:rsidR="001236E4">
        <w:rPr>
          <w:rFonts w:asciiTheme="minorHAnsi" w:hAnsiTheme="minorHAnsi" w:cstheme="minorHAnsi"/>
          <w:szCs w:val="24"/>
        </w:rPr>
        <w:t>26</w:t>
      </w:r>
      <w:r w:rsidR="006B00AA" w:rsidRPr="000D328B">
        <w:rPr>
          <w:rFonts w:asciiTheme="minorHAnsi" w:hAnsiTheme="minorHAnsi" w:cstheme="minorHAnsi"/>
          <w:szCs w:val="24"/>
        </w:rPr>
        <w:t xml:space="preserve"> años, </w:t>
      </w:r>
      <w:r w:rsidR="00C2789F">
        <w:rPr>
          <w:rFonts w:asciiTheme="minorHAnsi" w:hAnsiTheme="minorHAnsi" w:cstheme="minorHAnsi"/>
          <w:szCs w:val="24"/>
        </w:rPr>
        <w:t xml:space="preserve">cinco de ellos son repetidores de cursos anteriores, </w:t>
      </w:r>
      <w:r w:rsidR="001236E4">
        <w:rPr>
          <w:rFonts w:asciiTheme="minorHAnsi" w:hAnsiTheme="minorHAnsi" w:cstheme="minorHAnsi"/>
          <w:szCs w:val="24"/>
        </w:rPr>
        <w:t>solo uno</w:t>
      </w:r>
      <w:r w:rsidR="006B00AA" w:rsidRPr="000D328B">
        <w:rPr>
          <w:rFonts w:asciiTheme="minorHAnsi" w:hAnsiTheme="minorHAnsi" w:cstheme="minorHAnsi"/>
          <w:szCs w:val="24"/>
        </w:rPr>
        <w:t xml:space="preserve"> de ellos trabaja,</w:t>
      </w:r>
      <w:r w:rsidR="00C2789F">
        <w:rPr>
          <w:rFonts w:asciiTheme="minorHAnsi" w:hAnsiTheme="minorHAnsi" w:cstheme="minorHAnsi"/>
          <w:szCs w:val="24"/>
        </w:rPr>
        <w:t xml:space="preserve"> </w:t>
      </w:r>
      <w:r w:rsidR="005527DF">
        <w:rPr>
          <w:rFonts w:asciiTheme="minorHAnsi" w:hAnsiTheme="minorHAnsi" w:cstheme="minorHAnsi"/>
          <w:szCs w:val="24"/>
        </w:rPr>
        <w:t>hay 11</w:t>
      </w:r>
      <w:r w:rsidR="00C2789F">
        <w:rPr>
          <w:rFonts w:asciiTheme="minorHAnsi" w:hAnsiTheme="minorHAnsi" w:cstheme="minorHAnsi"/>
          <w:szCs w:val="24"/>
        </w:rPr>
        <w:t xml:space="preserve"> nacidos en España</w:t>
      </w:r>
      <w:r w:rsidR="005527DF">
        <w:rPr>
          <w:rFonts w:asciiTheme="minorHAnsi" w:hAnsiTheme="minorHAnsi" w:cstheme="minorHAnsi"/>
          <w:szCs w:val="24"/>
        </w:rPr>
        <w:t>,</w:t>
      </w:r>
      <w:r w:rsidR="00C2789F">
        <w:rPr>
          <w:rFonts w:asciiTheme="minorHAnsi" w:hAnsiTheme="minorHAnsi" w:cstheme="minorHAnsi"/>
          <w:szCs w:val="24"/>
        </w:rPr>
        <w:t xml:space="preserve"> </w:t>
      </w:r>
      <w:r w:rsidR="005527DF">
        <w:rPr>
          <w:rFonts w:asciiTheme="minorHAnsi" w:hAnsiTheme="minorHAnsi" w:cstheme="minorHAnsi"/>
          <w:szCs w:val="24"/>
        </w:rPr>
        <w:t>cinco</w:t>
      </w:r>
      <w:r w:rsidR="00496C6D">
        <w:rPr>
          <w:rFonts w:asciiTheme="minorHAnsi" w:hAnsiTheme="minorHAnsi" w:cstheme="minorHAnsi"/>
          <w:szCs w:val="24"/>
        </w:rPr>
        <w:t xml:space="preserve"> nacidos</w:t>
      </w:r>
      <w:r w:rsidR="001236E4">
        <w:rPr>
          <w:rFonts w:asciiTheme="minorHAnsi" w:hAnsiTheme="minorHAnsi" w:cstheme="minorHAnsi"/>
          <w:szCs w:val="24"/>
        </w:rPr>
        <w:t>/as</w:t>
      </w:r>
      <w:r w:rsidR="00C2789F">
        <w:rPr>
          <w:rFonts w:asciiTheme="minorHAnsi" w:hAnsiTheme="minorHAnsi" w:cstheme="minorHAnsi"/>
          <w:szCs w:val="24"/>
        </w:rPr>
        <w:t xml:space="preserve"> en </w:t>
      </w:r>
      <w:r w:rsidR="00B937DD">
        <w:rPr>
          <w:rFonts w:asciiTheme="minorHAnsi" w:hAnsiTheme="minorHAnsi" w:cstheme="minorHAnsi"/>
          <w:szCs w:val="24"/>
        </w:rPr>
        <w:t>Marruecos</w:t>
      </w:r>
      <w:r w:rsidR="005527DF">
        <w:rPr>
          <w:rFonts w:asciiTheme="minorHAnsi" w:hAnsiTheme="minorHAnsi" w:cstheme="minorHAnsi"/>
          <w:szCs w:val="24"/>
        </w:rPr>
        <w:t>, u</w:t>
      </w:r>
      <w:r w:rsidR="0003224D">
        <w:rPr>
          <w:rFonts w:asciiTheme="minorHAnsi" w:hAnsiTheme="minorHAnsi" w:cstheme="minorHAnsi"/>
          <w:szCs w:val="24"/>
        </w:rPr>
        <w:t>no en Ghana, uno en Honduras, uno Ucrania y uno en Rumanía</w:t>
      </w:r>
      <w:r w:rsidR="00C2789F">
        <w:rPr>
          <w:rFonts w:asciiTheme="minorHAnsi" w:hAnsiTheme="minorHAnsi" w:cstheme="minorHAnsi"/>
          <w:szCs w:val="24"/>
        </w:rPr>
        <w:t xml:space="preserve">. </w:t>
      </w:r>
      <w:r w:rsidR="00B937DD">
        <w:rPr>
          <w:rFonts w:asciiTheme="minorHAnsi" w:hAnsiTheme="minorHAnsi" w:cstheme="minorHAnsi"/>
          <w:szCs w:val="24"/>
        </w:rPr>
        <w:t>E</w:t>
      </w:r>
      <w:r w:rsidR="00C2789F">
        <w:rPr>
          <w:rFonts w:asciiTheme="minorHAnsi" w:hAnsiTheme="minorHAnsi" w:cstheme="minorHAnsi"/>
          <w:szCs w:val="24"/>
        </w:rPr>
        <w:t xml:space="preserve">n un principio no existe </w:t>
      </w:r>
      <w:r w:rsidR="0013231D" w:rsidRPr="000D328B">
        <w:rPr>
          <w:rFonts w:asciiTheme="minorHAnsi" w:hAnsiTheme="minorHAnsi" w:cstheme="minorHAnsi"/>
          <w:szCs w:val="24"/>
        </w:rPr>
        <w:t>alumnado con NEAE, ni migrantes con dificultades con el idioma.</w:t>
      </w:r>
    </w:p>
    <w:p w14:paraId="2F4B16B4" w14:textId="77777777" w:rsidR="00496C6D" w:rsidRPr="006F4E73" w:rsidRDefault="00496C6D" w:rsidP="0013231D">
      <w:pPr>
        <w:ind w:firstLine="709"/>
        <w:jc w:val="both"/>
        <w:rPr>
          <w:rFonts w:asciiTheme="minorHAnsi" w:hAnsiTheme="minorHAnsi" w:cstheme="minorHAnsi"/>
          <w:sz w:val="14"/>
          <w:szCs w:val="14"/>
        </w:rPr>
      </w:pPr>
    </w:p>
    <w:p w14:paraId="349AE346" w14:textId="30561234" w:rsidR="00324758" w:rsidRPr="000D328B" w:rsidRDefault="00496C6D" w:rsidP="00324758">
      <w:pPr>
        <w:ind w:firstLine="709"/>
        <w:jc w:val="both"/>
        <w:rPr>
          <w:rFonts w:asciiTheme="minorHAnsi" w:hAnsiTheme="minorHAnsi" w:cstheme="minorHAnsi"/>
          <w:szCs w:val="24"/>
        </w:rPr>
      </w:pPr>
      <w:r>
        <w:rPr>
          <w:rFonts w:asciiTheme="minorHAnsi" w:hAnsiTheme="minorHAnsi" w:cstheme="minorHAnsi"/>
          <w:szCs w:val="24"/>
        </w:rPr>
        <w:lastRenderedPageBreak/>
        <w:t xml:space="preserve">En relación al grupo 2º AFI_C, </w:t>
      </w:r>
      <w:r w:rsidR="006F4E73">
        <w:rPr>
          <w:rFonts w:asciiTheme="minorHAnsi" w:hAnsiTheme="minorHAnsi" w:cstheme="minorHAnsi"/>
          <w:szCs w:val="24"/>
        </w:rPr>
        <w:t>están</w:t>
      </w:r>
      <w:r w:rsidR="006F4E73" w:rsidRPr="000D328B">
        <w:rPr>
          <w:rFonts w:asciiTheme="minorHAnsi" w:hAnsiTheme="minorHAnsi" w:cstheme="minorHAnsi"/>
          <w:szCs w:val="24"/>
        </w:rPr>
        <w:t xml:space="preserve"> matriculados en el curso escolar un total </w:t>
      </w:r>
      <w:r w:rsidR="006F4E73">
        <w:rPr>
          <w:rFonts w:asciiTheme="minorHAnsi" w:hAnsiTheme="minorHAnsi" w:cstheme="minorHAnsi"/>
          <w:szCs w:val="24"/>
        </w:rPr>
        <w:t xml:space="preserve">13 </w:t>
      </w:r>
      <w:r w:rsidR="006F4E73" w:rsidRPr="000D328B">
        <w:rPr>
          <w:rFonts w:asciiTheme="minorHAnsi" w:hAnsiTheme="minorHAnsi" w:cstheme="minorHAnsi"/>
          <w:szCs w:val="24"/>
        </w:rPr>
        <w:t xml:space="preserve">alumnos y alumnas, de los cuales </w:t>
      </w:r>
      <w:r w:rsidR="00E04C97">
        <w:rPr>
          <w:rFonts w:asciiTheme="minorHAnsi" w:hAnsiTheme="minorHAnsi" w:cstheme="minorHAnsi"/>
          <w:szCs w:val="24"/>
        </w:rPr>
        <w:t>6</w:t>
      </w:r>
      <w:r w:rsidR="006F4E73" w:rsidRPr="000D328B">
        <w:rPr>
          <w:rFonts w:asciiTheme="minorHAnsi" w:hAnsiTheme="minorHAnsi" w:cstheme="minorHAnsi"/>
          <w:szCs w:val="24"/>
        </w:rPr>
        <w:t xml:space="preserve"> son mujeres y </w:t>
      </w:r>
      <w:r w:rsidR="00E04C97">
        <w:rPr>
          <w:rFonts w:asciiTheme="minorHAnsi" w:hAnsiTheme="minorHAnsi" w:cstheme="minorHAnsi"/>
          <w:szCs w:val="24"/>
        </w:rPr>
        <w:t>7</w:t>
      </w:r>
      <w:r w:rsidR="006F4E73" w:rsidRPr="000D328B">
        <w:rPr>
          <w:rFonts w:asciiTheme="minorHAnsi" w:hAnsiTheme="minorHAnsi" w:cstheme="minorHAnsi"/>
          <w:szCs w:val="24"/>
        </w:rPr>
        <w:t xml:space="preserve"> hombres,</w:t>
      </w:r>
      <w:r w:rsidR="00324758">
        <w:rPr>
          <w:rFonts w:asciiTheme="minorHAnsi" w:hAnsiTheme="minorHAnsi" w:cstheme="minorHAnsi"/>
          <w:szCs w:val="24"/>
        </w:rPr>
        <w:t xml:space="preserve"> Hay una alumna con discapacidad motora, de movilidad</w:t>
      </w:r>
      <w:r w:rsidR="00324758" w:rsidRPr="000D328B">
        <w:rPr>
          <w:rFonts w:asciiTheme="minorHAnsi" w:hAnsiTheme="minorHAnsi" w:cstheme="minorHAnsi"/>
          <w:szCs w:val="24"/>
        </w:rPr>
        <w:t xml:space="preserve"> </w:t>
      </w:r>
      <w:r w:rsidR="00324758">
        <w:rPr>
          <w:rFonts w:asciiTheme="minorHAnsi" w:hAnsiTheme="minorHAnsi" w:cstheme="minorHAnsi"/>
          <w:szCs w:val="24"/>
        </w:rPr>
        <w:t>reducida.</w:t>
      </w:r>
      <w:r w:rsidR="0003224D">
        <w:rPr>
          <w:rFonts w:asciiTheme="minorHAnsi" w:hAnsiTheme="minorHAnsi" w:cstheme="minorHAnsi"/>
          <w:szCs w:val="24"/>
        </w:rPr>
        <w:t xml:space="preserve"> </w:t>
      </w:r>
      <w:r w:rsidR="00324758">
        <w:rPr>
          <w:rFonts w:asciiTheme="minorHAnsi" w:hAnsiTheme="minorHAnsi" w:cstheme="minorHAnsi"/>
          <w:szCs w:val="24"/>
        </w:rPr>
        <w:t xml:space="preserve">No existe </w:t>
      </w:r>
      <w:r w:rsidR="00324758" w:rsidRPr="000D328B">
        <w:rPr>
          <w:rFonts w:asciiTheme="minorHAnsi" w:hAnsiTheme="minorHAnsi" w:cstheme="minorHAnsi"/>
          <w:szCs w:val="24"/>
        </w:rPr>
        <w:t>alumnado con NEAE, ni migrantes con dificultades con el idioma.</w:t>
      </w:r>
    </w:p>
    <w:p w14:paraId="72A646A7" w14:textId="350DBE3C" w:rsidR="00107210" w:rsidRPr="000D328B" w:rsidRDefault="00107210" w:rsidP="006F4E73">
      <w:pPr>
        <w:ind w:firstLine="709"/>
        <w:jc w:val="both"/>
        <w:rPr>
          <w:rFonts w:cs="Arial"/>
          <w:sz w:val="14"/>
          <w:szCs w:val="14"/>
        </w:rPr>
      </w:pPr>
    </w:p>
    <w:p w14:paraId="134F89E8" w14:textId="2B5DBC38" w:rsidR="00F350B5" w:rsidRPr="000D328B" w:rsidRDefault="000D328B" w:rsidP="000D328B">
      <w:pPr>
        <w:autoSpaceDE w:val="0"/>
        <w:autoSpaceDN w:val="0"/>
        <w:adjustRightInd w:val="0"/>
        <w:ind w:firstLine="709"/>
        <w:jc w:val="both"/>
        <w:rPr>
          <w:rFonts w:asciiTheme="minorHAnsi" w:hAnsiTheme="minorHAnsi" w:cstheme="minorHAnsi"/>
          <w:b/>
          <w:sz w:val="28"/>
          <w:szCs w:val="28"/>
          <w:u w:val="single"/>
        </w:rPr>
      </w:pPr>
      <w:r w:rsidRPr="000D328B">
        <w:rPr>
          <w:rFonts w:asciiTheme="minorHAnsi" w:hAnsiTheme="minorHAnsi" w:cstheme="minorHAnsi"/>
          <w:szCs w:val="24"/>
        </w:rPr>
        <w:t>La principal motivación de los alumnos es obtener una formación que les permita ingresar al mundo laboral de manera rápida y exitosa. El amplio abanico de salidas profesionales en el currículo del ciclo de Administración y Gestión brinda oportunidades que motivan a los alumnos hacia determinadas áreas</w:t>
      </w:r>
    </w:p>
    <w:p w14:paraId="229ACE44" w14:textId="77777777" w:rsidR="00F350B5" w:rsidRDefault="00F350B5" w:rsidP="00B7610E">
      <w:pPr>
        <w:jc w:val="both"/>
        <w:rPr>
          <w:rFonts w:cs="Arial"/>
          <w:b/>
          <w:sz w:val="28"/>
          <w:szCs w:val="28"/>
          <w:u w:val="single"/>
        </w:rPr>
      </w:pPr>
    </w:p>
    <w:p w14:paraId="2CC006A1" w14:textId="62C9C2C3" w:rsidR="00256FE0" w:rsidRPr="00A93C09" w:rsidRDefault="006A716A" w:rsidP="00B7610E">
      <w:pPr>
        <w:jc w:val="both"/>
        <w:rPr>
          <w:rFonts w:cs="Arial"/>
          <w:b/>
          <w:sz w:val="26"/>
          <w:szCs w:val="26"/>
        </w:rPr>
      </w:pPr>
      <w:r w:rsidRPr="00A93C09">
        <w:rPr>
          <w:rFonts w:cs="Arial"/>
          <w:b/>
          <w:sz w:val="26"/>
          <w:szCs w:val="26"/>
        </w:rPr>
        <w:t>5.</w:t>
      </w:r>
      <w:r w:rsidR="00256FE0" w:rsidRPr="00A93C09">
        <w:rPr>
          <w:rFonts w:cs="Arial"/>
          <w:b/>
          <w:sz w:val="26"/>
          <w:szCs w:val="26"/>
        </w:rPr>
        <w:t xml:space="preserve"> ADAPTACIONES DE LA PROGRAMACIÓN A REALIZAR EN LOS DIFERENTES GRUPOS A LA VISTA DE LA EVALUACIÓN INICIAL.</w:t>
      </w:r>
    </w:p>
    <w:p w14:paraId="5DCB2B9F" w14:textId="77777777" w:rsidR="00256FE0" w:rsidRPr="000D328B" w:rsidRDefault="00256FE0" w:rsidP="000D328B">
      <w:pPr>
        <w:jc w:val="both"/>
        <w:rPr>
          <w:rFonts w:cs="Arial"/>
          <w:color w:val="0070C0"/>
          <w:sz w:val="20"/>
          <w:szCs w:val="16"/>
        </w:rPr>
      </w:pPr>
    </w:p>
    <w:p w14:paraId="401E9232" w14:textId="7BF23EAC" w:rsidR="00792A10" w:rsidRPr="000D328B" w:rsidRDefault="00DF405B" w:rsidP="00792A10">
      <w:pPr>
        <w:widowControl w:val="0"/>
        <w:suppressAutoHyphens/>
        <w:ind w:firstLine="709"/>
        <w:jc w:val="both"/>
        <w:rPr>
          <w:rFonts w:asciiTheme="minorHAnsi" w:hAnsiTheme="minorHAnsi" w:cstheme="minorHAnsi"/>
          <w:szCs w:val="24"/>
        </w:rPr>
      </w:pPr>
      <w:r>
        <w:rPr>
          <w:rFonts w:asciiTheme="minorHAnsi" w:hAnsiTheme="minorHAnsi" w:cstheme="minorHAnsi"/>
          <w:szCs w:val="24"/>
        </w:rPr>
        <w:t>Los grupos</w:t>
      </w:r>
      <w:r w:rsidR="00CA2DFA" w:rsidRPr="000D328B">
        <w:rPr>
          <w:rFonts w:asciiTheme="minorHAnsi" w:hAnsiTheme="minorHAnsi" w:cstheme="minorHAnsi"/>
          <w:szCs w:val="24"/>
        </w:rPr>
        <w:t xml:space="preserve"> </w:t>
      </w:r>
      <w:r>
        <w:rPr>
          <w:rFonts w:asciiTheme="minorHAnsi" w:hAnsiTheme="minorHAnsi" w:cstheme="minorHAnsi"/>
          <w:szCs w:val="24"/>
        </w:rPr>
        <w:t xml:space="preserve">2º AFI A y </w:t>
      </w:r>
      <w:r w:rsidR="00CA2DFA">
        <w:rPr>
          <w:rFonts w:asciiTheme="minorHAnsi" w:hAnsiTheme="minorHAnsi" w:cstheme="minorHAnsi"/>
          <w:szCs w:val="24"/>
        </w:rPr>
        <w:t>B</w:t>
      </w:r>
      <w:r w:rsidR="008B518C">
        <w:rPr>
          <w:rFonts w:asciiTheme="minorHAnsi" w:hAnsiTheme="minorHAnsi" w:cstheme="minorHAnsi"/>
          <w:szCs w:val="24"/>
        </w:rPr>
        <w:t>, son bastante heterogéneos, un grupo reducido realiza la tarea y estudia de forma</w:t>
      </w:r>
      <w:r w:rsidR="00927FAF">
        <w:rPr>
          <w:rFonts w:asciiTheme="minorHAnsi" w:hAnsiTheme="minorHAnsi" w:cstheme="minorHAnsi"/>
          <w:szCs w:val="24"/>
        </w:rPr>
        <w:t xml:space="preserve"> habitual, el resto que parten de nivel</w:t>
      </w:r>
      <w:r w:rsidR="004B59A8">
        <w:rPr>
          <w:rFonts w:asciiTheme="minorHAnsi" w:hAnsiTheme="minorHAnsi" w:cstheme="minorHAnsi"/>
          <w:szCs w:val="24"/>
        </w:rPr>
        <w:t xml:space="preserve">es muy bajos </w:t>
      </w:r>
      <w:r w:rsidR="00927FAF">
        <w:rPr>
          <w:rFonts w:asciiTheme="minorHAnsi" w:hAnsiTheme="minorHAnsi" w:cstheme="minorHAnsi"/>
          <w:szCs w:val="24"/>
        </w:rPr>
        <w:t xml:space="preserve">en </w:t>
      </w:r>
      <w:r w:rsidR="004B59A8">
        <w:rPr>
          <w:rFonts w:asciiTheme="minorHAnsi" w:hAnsiTheme="minorHAnsi" w:cstheme="minorHAnsi"/>
          <w:szCs w:val="24"/>
        </w:rPr>
        <w:t>aspectos</w:t>
      </w:r>
      <w:r w:rsidR="00A7296A">
        <w:rPr>
          <w:rFonts w:asciiTheme="minorHAnsi" w:hAnsiTheme="minorHAnsi" w:cstheme="minorHAnsi"/>
          <w:szCs w:val="24"/>
        </w:rPr>
        <w:t xml:space="preserve"> contables y fiscales, unido a su falta de constancia en el estudio</w:t>
      </w:r>
      <w:r w:rsidR="00EB217C">
        <w:rPr>
          <w:rFonts w:asciiTheme="minorHAnsi" w:hAnsiTheme="minorHAnsi" w:cstheme="minorHAnsi"/>
          <w:szCs w:val="24"/>
        </w:rPr>
        <w:t>, necesitan una amplio</w:t>
      </w:r>
      <w:r w:rsidR="00CA2DFA" w:rsidRPr="000D328B">
        <w:rPr>
          <w:rFonts w:asciiTheme="minorHAnsi" w:hAnsiTheme="minorHAnsi" w:cstheme="minorHAnsi"/>
          <w:szCs w:val="24"/>
        </w:rPr>
        <w:t xml:space="preserve"> repaso sobre muchos conceptos y procedimientos del año anterior</w:t>
      </w:r>
      <w:r w:rsidR="00E94785">
        <w:rPr>
          <w:rFonts w:asciiTheme="minorHAnsi" w:hAnsiTheme="minorHAnsi" w:cstheme="minorHAnsi"/>
          <w:szCs w:val="24"/>
        </w:rPr>
        <w:t>, se espera</w:t>
      </w:r>
      <w:r w:rsidR="00CA2DFA" w:rsidRPr="000D328B">
        <w:rPr>
          <w:rFonts w:asciiTheme="minorHAnsi" w:hAnsiTheme="minorHAnsi" w:cstheme="minorHAnsi"/>
          <w:szCs w:val="24"/>
        </w:rPr>
        <w:t xml:space="preserve"> </w:t>
      </w:r>
      <w:r w:rsidR="00EB217C">
        <w:rPr>
          <w:rFonts w:asciiTheme="minorHAnsi" w:hAnsiTheme="minorHAnsi" w:cstheme="minorHAnsi"/>
          <w:szCs w:val="24"/>
        </w:rPr>
        <w:t>que</w:t>
      </w:r>
      <w:r w:rsidR="00CA2DFA" w:rsidRPr="000D328B">
        <w:rPr>
          <w:rFonts w:asciiTheme="minorHAnsi" w:hAnsiTheme="minorHAnsi" w:cstheme="minorHAnsi"/>
          <w:szCs w:val="24"/>
        </w:rPr>
        <w:t xml:space="preserve"> con constancia, esfuerzo y </w:t>
      </w:r>
      <w:r w:rsidR="007B2572">
        <w:rPr>
          <w:rFonts w:asciiTheme="minorHAnsi" w:hAnsiTheme="minorHAnsi" w:cstheme="minorHAnsi"/>
          <w:szCs w:val="24"/>
        </w:rPr>
        <w:t>repitiendo determinados</w:t>
      </w:r>
      <w:r w:rsidR="00AA0211">
        <w:rPr>
          <w:rFonts w:asciiTheme="minorHAnsi" w:hAnsiTheme="minorHAnsi" w:cstheme="minorHAnsi"/>
          <w:szCs w:val="24"/>
        </w:rPr>
        <w:t xml:space="preserve"> ejercicios </w:t>
      </w:r>
      <w:r w:rsidR="00CA2DFA" w:rsidRPr="000D328B">
        <w:rPr>
          <w:rFonts w:asciiTheme="minorHAnsi" w:hAnsiTheme="minorHAnsi" w:cstheme="minorHAnsi"/>
          <w:szCs w:val="24"/>
        </w:rPr>
        <w:t xml:space="preserve"> se espera que una mayoría consiga superar bastantes de los criterios de evaluación solicitados en este módulo</w:t>
      </w:r>
      <w:r w:rsidR="00792A10" w:rsidRPr="000D328B">
        <w:rPr>
          <w:rFonts w:asciiTheme="minorHAnsi" w:hAnsiTheme="minorHAnsi" w:cstheme="minorHAnsi"/>
          <w:szCs w:val="24"/>
        </w:rPr>
        <w:t>.</w:t>
      </w:r>
    </w:p>
    <w:p w14:paraId="5DC3139F" w14:textId="77777777" w:rsidR="00B156B7" w:rsidRPr="000D328B" w:rsidRDefault="00B156B7" w:rsidP="009F4224">
      <w:pPr>
        <w:jc w:val="both"/>
        <w:rPr>
          <w:rFonts w:asciiTheme="minorHAnsi" w:hAnsiTheme="minorHAnsi" w:cstheme="minorHAnsi"/>
          <w:sz w:val="14"/>
          <w:szCs w:val="14"/>
        </w:rPr>
      </w:pPr>
    </w:p>
    <w:p w14:paraId="6CF93A23" w14:textId="71D4E7A5" w:rsidR="009F4224" w:rsidRPr="000D328B" w:rsidRDefault="009F4224" w:rsidP="005D6F92">
      <w:pPr>
        <w:ind w:firstLine="567"/>
        <w:jc w:val="both"/>
        <w:rPr>
          <w:rFonts w:asciiTheme="minorHAnsi" w:hAnsiTheme="minorHAnsi" w:cstheme="minorHAnsi"/>
          <w:szCs w:val="24"/>
        </w:rPr>
      </w:pPr>
      <w:r w:rsidRPr="000D328B">
        <w:rPr>
          <w:rFonts w:asciiTheme="minorHAnsi" w:hAnsiTheme="minorHAnsi" w:cstheme="minorHAnsi"/>
          <w:szCs w:val="24"/>
        </w:rPr>
        <w:t xml:space="preserve">Se considera que no es necesario realizar ninguna adaptación </w:t>
      </w:r>
      <w:r w:rsidR="005D6F92" w:rsidRPr="000D328B">
        <w:rPr>
          <w:rFonts w:asciiTheme="minorHAnsi" w:hAnsiTheme="minorHAnsi" w:cstheme="minorHAnsi"/>
          <w:szCs w:val="24"/>
        </w:rPr>
        <w:t xml:space="preserve">muy importante </w:t>
      </w:r>
      <w:r w:rsidRPr="000D328B">
        <w:rPr>
          <w:rFonts w:asciiTheme="minorHAnsi" w:hAnsiTheme="minorHAnsi" w:cstheme="minorHAnsi"/>
          <w:szCs w:val="24"/>
        </w:rPr>
        <w:t>de la programación de este módulo, una vez hecha la evaluación inicial</w:t>
      </w:r>
      <w:r w:rsidR="009F6B0E" w:rsidRPr="000D328B">
        <w:rPr>
          <w:rFonts w:asciiTheme="minorHAnsi" w:hAnsiTheme="minorHAnsi" w:cstheme="minorHAnsi"/>
          <w:szCs w:val="24"/>
        </w:rPr>
        <w:t>, sino adaptaciones, variaciones y traslados a otros módulos de algunos de los criterios de evaluación que conforman algunos de los Resultados de Aprendizaje</w:t>
      </w:r>
      <w:r w:rsidR="00164A82" w:rsidRPr="000D328B">
        <w:rPr>
          <w:rFonts w:asciiTheme="minorHAnsi" w:hAnsiTheme="minorHAnsi" w:cstheme="minorHAnsi"/>
          <w:szCs w:val="24"/>
        </w:rPr>
        <w:t>, a partir de ahora, RA,</w:t>
      </w:r>
      <w:r w:rsidR="009F6B0E" w:rsidRPr="000D328B">
        <w:rPr>
          <w:rFonts w:asciiTheme="minorHAnsi" w:hAnsiTheme="minorHAnsi" w:cstheme="minorHAnsi"/>
          <w:szCs w:val="24"/>
        </w:rPr>
        <w:t xml:space="preserve"> del módulo profesional.</w:t>
      </w:r>
    </w:p>
    <w:p w14:paraId="67159413" w14:textId="77777777" w:rsidR="000D328B" w:rsidRPr="000D328B" w:rsidRDefault="000D328B" w:rsidP="000D328B">
      <w:pPr>
        <w:ind w:firstLine="567"/>
        <w:jc w:val="both"/>
        <w:rPr>
          <w:rFonts w:asciiTheme="minorHAnsi" w:hAnsiTheme="minorHAnsi" w:cstheme="minorHAnsi"/>
          <w:sz w:val="14"/>
          <w:szCs w:val="14"/>
        </w:rPr>
      </w:pPr>
    </w:p>
    <w:p w14:paraId="6B6B59E7" w14:textId="75CD6254" w:rsidR="009F6B0E" w:rsidRPr="000D328B" w:rsidRDefault="009F6B0E" w:rsidP="000D328B">
      <w:pPr>
        <w:ind w:firstLine="567"/>
        <w:jc w:val="both"/>
        <w:rPr>
          <w:rFonts w:asciiTheme="minorHAnsi" w:hAnsiTheme="minorHAnsi" w:cstheme="minorHAnsi"/>
          <w:szCs w:val="24"/>
        </w:rPr>
      </w:pPr>
      <w:r w:rsidRPr="000D328B">
        <w:rPr>
          <w:rFonts w:asciiTheme="minorHAnsi" w:hAnsiTheme="minorHAnsi" w:cstheme="minorHAnsi"/>
          <w:szCs w:val="24"/>
        </w:rPr>
        <w:t xml:space="preserve">Dentro del </w:t>
      </w:r>
      <w:r w:rsidR="001238E2" w:rsidRPr="000D328B">
        <w:rPr>
          <w:rFonts w:asciiTheme="minorHAnsi" w:hAnsiTheme="minorHAnsi" w:cstheme="minorHAnsi"/>
          <w:szCs w:val="24"/>
        </w:rPr>
        <w:t xml:space="preserve">marco del </w:t>
      </w:r>
      <w:r w:rsidRPr="000D328B">
        <w:rPr>
          <w:rFonts w:asciiTheme="minorHAnsi" w:hAnsiTheme="minorHAnsi" w:cstheme="minorHAnsi"/>
          <w:szCs w:val="24"/>
        </w:rPr>
        <w:t>desarrollo curricular de estas enseñanzas se pretende promover la autonomía</w:t>
      </w:r>
      <w:r w:rsidR="001238E2" w:rsidRPr="000D328B">
        <w:rPr>
          <w:rFonts w:asciiTheme="minorHAnsi" w:hAnsiTheme="minorHAnsi" w:cstheme="minorHAnsi"/>
          <w:szCs w:val="24"/>
        </w:rPr>
        <w:t xml:space="preserve"> </w:t>
      </w:r>
      <w:r w:rsidRPr="000D328B">
        <w:rPr>
          <w:rFonts w:asciiTheme="minorHAnsi" w:hAnsiTheme="minorHAnsi" w:cstheme="minorHAnsi"/>
          <w:szCs w:val="24"/>
        </w:rPr>
        <w:t>pedagógica y organizativa de los centros docentes, de forma que puedan adaptar los contenidos de las mismas</w:t>
      </w:r>
      <w:r w:rsidR="001238E2" w:rsidRPr="000D328B">
        <w:rPr>
          <w:rFonts w:asciiTheme="minorHAnsi" w:hAnsiTheme="minorHAnsi" w:cstheme="minorHAnsi"/>
          <w:szCs w:val="24"/>
        </w:rPr>
        <w:t xml:space="preserve"> </w:t>
      </w:r>
      <w:r w:rsidRPr="000D328B">
        <w:rPr>
          <w:rFonts w:asciiTheme="minorHAnsi" w:hAnsiTheme="minorHAnsi" w:cstheme="minorHAnsi"/>
          <w:szCs w:val="24"/>
        </w:rPr>
        <w:t>a las características de su entorno productivo y al propio proyecto de centro</w:t>
      </w:r>
      <w:r w:rsidR="001238E2" w:rsidRPr="000D328B">
        <w:rPr>
          <w:rFonts w:asciiTheme="minorHAnsi" w:hAnsiTheme="minorHAnsi" w:cstheme="minorHAnsi"/>
          <w:szCs w:val="24"/>
        </w:rPr>
        <w:t xml:space="preserve">. </w:t>
      </w:r>
      <w:r w:rsidRPr="000D328B">
        <w:rPr>
          <w:rFonts w:asciiTheme="minorHAnsi" w:hAnsiTheme="minorHAnsi" w:cstheme="minorHAnsi"/>
          <w:szCs w:val="24"/>
        </w:rPr>
        <w:t xml:space="preserve">El objeto de </w:t>
      </w:r>
      <w:r w:rsidR="001238E2" w:rsidRPr="000D328B">
        <w:rPr>
          <w:rFonts w:asciiTheme="minorHAnsi" w:hAnsiTheme="minorHAnsi" w:cstheme="minorHAnsi"/>
          <w:szCs w:val="24"/>
        </w:rPr>
        <w:t>alguna</w:t>
      </w:r>
      <w:r w:rsidRPr="000D328B">
        <w:rPr>
          <w:rFonts w:asciiTheme="minorHAnsi" w:hAnsiTheme="minorHAnsi" w:cstheme="minorHAnsi"/>
          <w:szCs w:val="24"/>
        </w:rPr>
        <w:t>s horas de libre configuración será determinado por el departamento de la familia</w:t>
      </w:r>
      <w:r w:rsidR="001238E2" w:rsidRPr="000D328B">
        <w:rPr>
          <w:rFonts w:asciiTheme="minorHAnsi" w:hAnsiTheme="minorHAnsi" w:cstheme="minorHAnsi"/>
          <w:szCs w:val="24"/>
        </w:rPr>
        <w:t xml:space="preserve"> </w:t>
      </w:r>
      <w:r w:rsidRPr="000D328B">
        <w:rPr>
          <w:rFonts w:asciiTheme="minorHAnsi" w:hAnsiTheme="minorHAnsi" w:cstheme="minorHAnsi"/>
          <w:szCs w:val="24"/>
        </w:rPr>
        <w:t>profesional de Administración y Gestión, que podrá dedicarlas a actividades dirigidas a favorecer el proceso de</w:t>
      </w:r>
      <w:r w:rsidR="001238E2" w:rsidRPr="000D328B">
        <w:rPr>
          <w:rFonts w:asciiTheme="minorHAnsi" w:hAnsiTheme="minorHAnsi" w:cstheme="minorHAnsi"/>
          <w:szCs w:val="24"/>
        </w:rPr>
        <w:t xml:space="preserve"> </w:t>
      </w:r>
      <w:r w:rsidRPr="000D328B">
        <w:rPr>
          <w:rFonts w:asciiTheme="minorHAnsi" w:hAnsiTheme="minorHAnsi" w:cstheme="minorHAnsi"/>
          <w:szCs w:val="24"/>
        </w:rPr>
        <w:t>adquisición de la competencia general del Título o a implementar la formación relacionada con las tecnologías</w:t>
      </w:r>
      <w:r w:rsidR="001238E2" w:rsidRPr="000D328B">
        <w:rPr>
          <w:rFonts w:asciiTheme="minorHAnsi" w:hAnsiTheme="minorHAnsi" w:cstheme="minorHAnsi"/>
          <w:szCs w:val="24"/>
        </w:rPr>
        <w:t xml:space="preserve"> </w:t>
      </w:r>
      <w:r w:rsidRPr="000D328B">
        <w:rPr>
          <w:rFonts w:asciiTheme="minorHAnsi" w:hAnsiTheme="minorHAnsi" w:cstheme="minorHAnsi"/>
          <w:szCs w:val="24"/>
        </w:rPr>
        <w:t>de la información y la comunicación o a los idiomas.</w:t>
      </w:r>
      <w:r w:rsidR="001238E2" w:rsidRPr="000D328B">
        <w:rPr>
          <w:rFonts w:asciiTheme="minorHAnsi" w:hAnsiTheme="minorHAnsi" w:cstheme="minorHAnsi"/>
          <w:szCs w:val="24"/>
        </w:rPr>
        <w:t xml:space="preserve"> </w:t>
      </w:r>
    </w:p>
    <w:p w14:paraId="67CD9D86" w14:textId="77777777" w:rsidR="00256FE0" w:rsidRPr="000D328B" w:rsidRDefault="00256FE0" w:rsidP="00256FE0">
      <w:pPr>
        <w:rPr>
          <w:rFonts w:cs="Arial"/>
          <w:color w:val="002060"/>
          <w:sz w:val="20"/>
        </w:rPr>
      </w:pPr>
    </w:p>
    <w:p w14:paraId="56211111" w14:textId="28CCCF18" w:rsidR="00256FE0" w:rsidRPr="00A93C09" w:rsidRDefault="006A716A" w:rsidP="00DD20C5">
      <w:pPr>
        <w:jc w:val="both"/>
        <w:rPr>
          <w:rFonts w:cs="Arial"/>
          <w:b/>
          <w:color w:val="0070C0"/>
          <w:sz w:val="26"/>
          <w:szCs w:val="26"/>
        </w:rPr>
      </w:pPr>
      <w:r w:rsidRPr="00A93C09">
        <w:rPr>
          <w:rFonts w:cs="Arial"/>
          <w:b/>
          <w:color w:val="000000"/>
          <w:sz w:val="26"/>
          <w:szCs w:val="26"/>
        </w:rPr>
        <w:t xml:space="preserve">6. </w:t>
      </w:r>
      <w:r w:rsidR="00256FE0" w:rsidRPr="00A93C09">
        <w:rPr>
          <w:rFonts w:cs="Arial"/>
          <w:b/>
          <w:color w:val="000000"/>
          <w:sz w:val="26"/>
          <w:szCs w:val="26"/>
        </w:rPr>
        <w:t>PLATAFORMA DIGITAL</w:t>
      </w:r>
      <w:r w:rsidR="00256FE0" w:rsidRPr="00A93C09">
        <w:rPr>
          <w:rFonts w:cs="Arial"/>
          <w:b/>
          <w:sz w:val="26"/>
          <w:szCs w:val="26"/>
        </w:rPr>
        <w:t xml:space="preserve"> QUE SE VA A UTILIZAR DURANTE EL CURSO Y QUE SERÍA LA HERRAMIENTA BÁSICA, CASO DE QUE LAS CLASES NO PUDIESEN SER PRESENCIALES TOTAL O PARCIALMENTE POR CAUSAS DE FUERZA MAYOR.</w:t>
      </w:r>
    </w:p>
    <w:p w14:paraId="3D54CC1B" w14:textId="5926BB8A" w:rsidR="00EF4A4C" w:rsidRPr="000D328B" w:rsidRDefault="00EF4A4C" w:rsidP="00256FE0">
      <w:pPr>
        <w:rPr>
          <w:rFonts w:cs="Arial"/>
          <w:color w:val="0070C0"/>
          <w:sz w:val="20"/>
        </w:rPr>
      </w:pPr>
    </w:p>
    <w:p w14:paraId="3DF58A4E" w14:textId="6E837E07" w:rsidR="00EF4A4C" w:rsidRPr="000D328B" w:rsidRDefault="00EF4A4C" w:rsidP="00172975">
      <w:pPr>
        <w:ind w:firstLine="709"/>
        <w:jc w:val="both"/>
        <w:rPr>
          <w:rFonts w:asciiTheme="minorHAnsi" w:hAnsiTheme="minorHAnsi" w:cstheme="minorHAnsi"/>
          <w:szCs w:val="24"/>
        </w:rPr>
      </w:pPr>
      <w:r w:rsidRPr="000D328B">
        <w:rPr>
          <w:rFonts w:asciiTheme="minorHAnsi" w:hAnsiTheme="minorHAnsi" w:cstheme="minorHAnsi"/>
          <w:szCs w:val="24"/>
        </w:rPr>
        <w:t>Se utilizará para el desarrollo del proceso de enseñanza-aprendizaje, la plataforma educativa de Moodle Centros Almería, que es la plataforma oficial ofrecida por la Consejería de Educación de Andalucía, asimismo, se han creado los cursos respectivo</w:t>
      </w:r>
      <w:r w:rsidR="00AB364A" w:rsidRPr="000D328B">
        <w:rPr>
          <w:rFonts w:asciiTheme="minorHAnsi" w:hAnsiTheme="minorHAnsi" w:cstheme="minorHAnsi"/>
          <w:szCs w:val="24"/>
        </w:rPr>
        <w:t xml:space="preserve">s en Classroom, </w:t>
      </w:r>
      <w:r w:rsidR="0051206B" w:rsidRPr="000D328B">
        <w:rPr>
          <w:rFonts w:asciiTheme="minorHAnsi" w:hAnsiTheme="minorHAnsi" w:cstheme="minorHAnsi"/>
          <w:szCs w:val="24"/>
        </w:rPr>
        <w:t xml:space="preserve">con la cuenta corporativa del Centro, </w:t>
      </w:r>
      <w:r w:rsidR="00AB364A" w:rsidRPr="000D328B">
        <w:rPr>
          <w:rFonts w:asciiTheme="minorHAnsi" w:hAnsiTheme="minorHAnsi" w:cstheme="minorHAnsi"/>
          <w:szCs w:val="24"/>
        </w:rPr>
        <w:t>como herramienta que une la enseñanza y el aprendizaje en un solo lugar. Una herramienta segura y fácil de usar</w:t>
      </w:r>
      <w:r w:rsidR="00091A4D" w:rsidRPr="000D328B">
        <w:rPr>
          <w:rFonts w:asciiTheme="minorHAnsi" w:hAnsiTheme="minorHAnsi" w:cstheme="minorHAnsi"/>
          <w:szCs w:val="24"/>
        </w:rPr>
        <w:t>, por parte de los alumnos/as y profesorado. Esta última servirá como sustituta en caso de que fallase Moodle, y también puede servir de apoyo y complemento para realizar actividades</w:t>
      </w:r>
      <w:r w:rsidR="00763D20" w:rsidRPr="000D328B">
        <w:rPr>
          <w:rFonts w:asciiTheme="minorHAnsi" w:hAnsiTheme="minorHAnsi" w:cstheme="minorHAnsi"/>
          <w:szCs w:val="24"/>
        </w:rPr>
        <w:t>, proponer tareas</w:t>
      </w:r>
      <w:r w:rsidR="00091A4D" w:rsidRPr="000D328B">
        <w:rPr>
          <w:rFonts w:asciiTheme="minorHAnsi" w:hAnsiTheme="minorHAnsi" w:cstheme="minorHAnsi"/>
          <w:szCs w:val="24"/>
        </w:rPr>
        <w:t xml:space="preserve"> </w:t>
      </w:r>
      <w:r w:rsidR="00763D20" w:rsidRPr="000D328B">
        <w:rPr>
          <w:rFonts w:asciiTheme="minorHAnsi" w:hAnsiTheme="minorHAnsi" w:cstheme="minorHAnsi"/>
          <w:szCs w:val="24"/>
        </w:rPr>
        <w:t>y contenidos de las UD correspondientes al módulo profesional.</w:t>
      </w:r>
    </w:p>
    <w:p w14:paraId="2C59C4C2" w14:textId="77777777" w:rsidR="00763D20" w:rsidRPr="000D328B" w:rsidRDefault="00763D20" w:rsidP="00172975">
      <w:pPr>
        <w:jc w:val="both"/>
        <w:rPr>
          <w:rFonts w:cs="Arial"/>
          <w:sz w:val="20"/>
        </w:rPr>
      </w:pPr>
    </w:p>
    <w:p w14:paraId="0C3A9780" w14:textId="22386B74" w:rsidR="00594B27" w:rsidRPr="00A93C09" w:rsidRDefault="006A716A" w:rsidP="00594B27">
      <w:pPr>
        <w:keepNext/>
        <w:spacing w:before="120" w:after="120"/>
        <w:jc w:val="both"/>
        <w:outlineLvl w:val="0"/>
        <w:rPr>
          <w:rFonts w:cs="Arial"/>
          <w:b/>
          <w:sz w:val="26"/>
          <w:szCs w:val="26"/>
          <w:lang w:val="es-ES_tradnl"/>
        </w:rPr>
      </w:pPr>
      <w:r w:rsidRPr="00A93C09">
        <w:rPr>
          <w:rFonts w:cs="Arial"/>
          <w:b/>
          <w:bCs/>
          <w:sz w:val="26"/>
          <w:szCs w:val="26"/>
          <w:lang w:val="es-ES_tradnl"/>
        </w:rPr>
        <w:t>7.</w:t>
      </w:r>
      <w:r w:rsidR="00256FE0" w:rsidRPr="00A93C09">
        <w:rPr>
          <w:rFonts w:cs="Arial"/>
          <w:b/>
          <w:bCs/>
          <w:sz w:val="26"/>
          <w:szCs w:val="26"/>
          <w:lang w:val="es-ES_tradnl"/>
        </w:rPr>
        <w:t xml:space="preserve"> </w:t>
      </w:r>
      <w:r w:rsidR="00594B27" w:rsidRPr="00A93C09">
        <w:rPr>
          <w:rFonts w:cs="Arial"/>
          <w:b/>
          <w:sz w:val="26"/>
          <w:szCs w:val="26"/>
          <w:lang w:val="es-ES_tradnl"/>
        </w:rPr>
        <w:t xml:space="preserve">OBJETIVOS GENERALES, COMPETENCIAS PROFESIONALES, PERSONALES Y SOCIALES QUE DEBE PERMITIR ALCANZAR EL MÓDULO </w:t>
      </w:r>
    </w:p>
    <w:p w14:paraId="7421F734" w14:textId="77777777" w:rsidR="000D328B" w:rsidRPr="000D328B" w:rsidRDefault="000D328B" w:rsidP="000D328B">
      <w:pPr>
        <w:autoSpaceDE w:val="0"/>
        <w:autoSpaceDN w:val="0"/>
        <w:adjustRightInd w:val="0"/>
        <w:rPr>
          <w:rFonts w:ascii="CIDFont+F5" w:hAnsi="CIDFont+F5" w:cs="CIDFont+F5"/>
          <w:color w:val="B45E06"/>
          <w:sz w:val="14"/>
          <w:szCs w:val="14"/>
        </w:rPr>
      </w:pPr>
    </w:p>
    <w:p w14:paraId="73EB5180" w14:textId="2C23CAA5" w:rsidR="000D328B" w:rsidRPr="000D328B" w:rsidRDefault="000D328B" w:rsidP="000D328B">
      <w:pPr>
        <w:autoSpaceDE w:val="0"/>
        <w:autoSpaceDN w:val="0"/>
        <w:adjustRightInd w:val="0"/>
        <w:jc w:val="center"/>
        <w:rPr>
          <w:rFonts w:ascii="CIDFont+F2" w:hAnsi="CIDFont+F2" w:cs="CIDFont+F2"/>
          <w:i/>
          <w:iCs/>
          <w:color w:val="B45E06"/>
          <w:szCs w:val="24"/>
        </w:rPr>
      </w:pPr>
      <w:r w:rsidRPr="000D328B">
        <w:rPr>
          <w:rFonts w:ascii="CIDFont+F5" w:hAnsi="CIDFont+F5" w:cs="CIDFont+F5"/>
          <w:i/>
          <w:iCs/>
          <w:color w:val="B45E06"/>
          <w:szCs w:val="24"/>
        </w:rPr>
        <w:t xml:space="preserve">“Un objetivo sin un plan es solo un deseo" </w:t>
      </w:r>
      <w:r w:rsidRPr="000D328B">
        <w:rPr>
          <w:rFonts w:ascii="CIDFont+F2" w:hAnsi="CIDFont+F2" w:cs="CIDFont+F2"/>
          <w:i/>
          <w:iCs/>
          <w:color w:val="B45E06"/>
          <w:szCs w:val="24"/>
        </w:rPr>
        <w:t>- Antoine de Saint-Exupéry</w:t>
      </w:r>
    </w:p>
    <w:p w14:paraId="612AD9C4" w14:textId="77777777" w:rsidR="000D328B" w:rsidRPr="000D328B" w:rsidRDefault="000D328B" w:rsidP="000D328B">
      <w:pPr>
        <w:autoSpaceDE w:val="0"/>
        <w:autoSpaceDN w:val="0"/>
        <w:adjustRightInd w:val="0"/>
        <w:rPr>
          <w:rFonts w:ascii="CIDFont+F2" w:hAnsi="CIDFont+F2" w:cs="CIDFont+F2"/>
          <w:color w:val="000000"/>
          <w:sz w:val="14"/>
          <w:szCs w:val="14"/>
        </w:rPr>
      </w:pPr>
    </w:p>
    <w:p w14:paraId="613B3A73" w14:textId="2222DFA8" w:rsidR="000D328B" w:rsidRPr="00853B0F" w:rsidRDefault="000D328B" w:rsidP="000D328B">
      <w:pPr>
        <w:autoSpaceDE w:val="0"/>
        <w:autoSpaceDN w:val="0"/>
        <w:adjustRightInd w:val="0"/>
        <w:ind w:firstLine="709"/>
        <w:jc w:val="both"/>
        <w:rPr>
          <w:rFonts w:asciiTheme="minorHAnsi" w:hAnsiTheme="minorHAnsi" w:cstheme="minorHAnsi"/>
          <w:color w:val="000000"/>
          <w:szCs w:val="24"/>
        </w:rPr>
      </w:pPr>
      <w:r w:rsidRPr="00853B0F">
        <w:rPr>
          <w:rFonts w:asciiTheme="minorHAnsi" w:hAnsiTheme="minorHAnsi" w:cstheme="minorHAnsi"/>
          <w:color w:val="000000"/>
          <w:szCs w:val="24"/>
        </w:rPr>
        <w:lastRenderedPageBreak/>
        <w:t>En el ámbito de la educación, podemos definir objetivo de la siguiente manera: Son el resultado que se espera que logre el alumno al finalizar un determinado proceso de aprendizaje y que sirve como guía al profesorado para orientar el proceso de enseñanza. Los objetivos que marco en la programación quedarán establecidos a través de realizar un procedimiento de concreción, partiendo desde los objetivos generales establecidos para cualquier enseñanza de FPI, los más alejados del aula, y la competencia general y las competencias profesionales, personales y sociales que debe adquirir el alumnado una vez supere el ciclo, hasta concretar los objetivos propios del módulo de Contabilidad y Fiscalidad en forma de resultados de aprendizaje.</w:t>
      </w:r>
    </w:p>
    <w:p w14:paraId="0451E1F6" w14:textId="77777777" w:rsidR="000D328B" w:rsidRPr="00853B0F" w:rsidRDefault="000D328B" w:rsidP="000D328B">
      <w:pPr>
        <w:autoSpaceDE w:val="0"/>
        <w:autoSpaceDN w:val="0"/>
        <w:adjustRightInd w:val="0"/>
        <w:jc w:val="both"/>
        <w:rPr>
          <w:rFonts w:asciiTheme="minorHAnsi" w:hAnsiTheme="minorHAnsi" w:cstheme="minorHAnsi"/>
          <w:color w:val="000000"/>
          <w:sz w:val="14"/>
          <w:szCs w:val="14"/>
        </w:rPr>
      </w:pPr>
    </w:p>
    <w:p w14:paraId="359090E1" w14:textId="698AA22C" w:rsidR="000D328B" w:rsidRPr="00853B0F" w:rsidRDefault="000D328B" w:rsidP="000D328B">
      <w:pPr>
        <w:autoSpaceDE w:val="0"/>
        <w:autoSpaceDN w:val="0"/>
        <w:adjustRightInd w:val="0"/>
        <w:ind w:firstLine="709"/>
        <w:jc w:val="both"/>
        <w:rPr>
          <w:rFonts w:asciiTheme="minorHAnsi" w:hAnsiTheme="minorHAnsi" w:cstheme="minorHAnsi"/>
          <w:color w:val="000000"/>
          <w:szCs w:val="24"/>
        </w:rPr>
      </w:pPr>
      <w:r w:rsidRPr="00853B0F">
        <w:rPr>
          <w:rFonts w:asciiTheme="minorHAnsi" w:hAnsiTheme="minorHAnsi" w:cstheme="minorHAnsi"/>
          <w:color w:val="000000"/>
          <w:szCs w:val="24"/>
        </w:rPr>
        <w:t xml:space="preserve">Los </w:t>
      </w:r>
      <w:r w:rsidRPr="00853B0F">
        <w:rPr>
          <w:rFonts w:asciiTheme="minorHAnsi" w:hAnsiTheme="minorHAnsi" w:cstheme="minorHAnsi"/>
          <w:color w:val="B45E06"/>
          <w:szCs w:val="24"/>
        </w:rPr>
        <w:t xml:space="preserve">objetivos de etapa </w:t>
      </w:r>
      <w:r w:rsidRPr="00853B0F">
        <w:rPr>
          <w:rFonts w:asciiTheme="minorHAnsi" w:hAnsiTheme="minorHAnsi" w:cstheme="minorHAnsi"/>
          <w:color w:val="000000"/>
          <w:szCs w:val="24"/>
        </w:rPr>
        <w:t xml:space="preserve">vienen definidos por el Real Decreto 1584/2011, que en su artículo 4º, establece la competencia general del título de Administración y Finanzas como: “Organizar y ejecutar las operaciones de gestión y administración en los procesos comerciales, laborales, </w:t>
      </w:r>
      <w:r w:rsidRPr="00853B0F">
        <w:rPr>
          <w:rFonts w:asciiTheme="minorHAnsi" w:hAnsiTheme="minorHAnsi" w:cstheme="minorHAnsi"/>
          <w:color w:val="B45E06"/>
          <w:szCs w:val="24"/>
        </w:rPr>
        <w:t>contables</w:t>
      </w:r>
      <w:r w:rsidRPr="00853B0F">
        <w:rPr>
          <w:rFonts w:asciiTheme="minorHAnsi" w:hAnsiTheme="minorHAnsi" w:cstheme="minorHAnsi"/>
          <w:color w:val="000000"/>
          <w:szCs w:val="24"/>
        </w:rPr>
        <w:t xml:space="preserve">, </w:t>
      </w:r>
      <w:r w:rsidRPr="00853B0F">
        <w:rPr>
          <w:rFonts w:asciiTheme="minorHAnsi" w:hAnsiTheme="minorHAnsi" w:cstheme="minorHAnsi"/>
          <w:color w:val="B45E06"/>
          <w:szCs w:val="24"/>
        </w:rPr>
        <w:t xml:space="preserve">fiscales </w:t>
      </w:r>
      <w:r w:rsidRPr="00853B0F">
        <w:rPr>
          <w:rFonts w:asciiTheme="minorHAnsi" w:hAnsiTheme="minorHAnsi" w:cstheme="minorHAnsi"/>
          <w:color w:val="000000"/>
          <w:szCs w:val="24"/>
        </w:rPr>
        <w:t>y financieros de una empresa pública o privada, aplicando la normativa vigente y los protocolos de gestión de calidad, gestionando la información, asegurando la satisfacción del cliente y/o usuario y actuando según las normas de prevención de riesgos laborales y protección medioambiental”, cabe hacer mención de la importancia que el módulo de Contabilidad y Fiscalidad tiene para la consecución de este objetivo de etapa, remarcado en las operaciones</w:t>
      </w:r>
    </w:p>
    <w:p w14:paraId="513A4C48" w14:textId="0612D871" w:rsidR="00594B27" w:rsidRDefault="000D328B" w:rsidP="000D328B">
      <w:pPr>
        <w:pStyle w:val="Textoindependiente2"/>
        <w:tabs>
          <w:tab w:val="left" w:pos="5837"/>
        </w:tabs>
        <w:spacing w:after="120"/>
        <w:rPr>
          <w:rFonts w:asciiTheme="minorHAnsi" w:hAnsiTheme="minorHAnsi" w:cstheme="minorHAnsi"/>
          <w:color w:val="000000"/>
          <w:szCs w:val="24"/>
        </w:rPr>
      </w:pPr>
      <w:r w:rsidRPr="00853B0F">
        <w:rPr>
          <w:rFonts w:asciiTheme="minorHAnsi" w:hAnsiTheme="minorHAnsi" w:cstheme="minorHAnsi"/>
          <w:color w:val="000000"/>
          <w:szCs w:val="24"/>
        </w:rPr>
        <w:t>de los procesos contables y fiscales.</w:t>
      </w:r>
    </w:p>
    <w:p w14:paraId="74E7E37B" w14:textId="77777777" w:rsidR="00A93C09" w:rsidRPr="00A93C09" w:rsidRDefault="00A93C09" w:rsidP="000D328B">
      <w:pPr>
        <w:pStyle w:val="Textoindependiente2"/>
        <w:tabs>
          <w:tab w:val="left" w:pos="5837"/>
        </w:tabs>
        <w:spacing w:after="120"/>
        <w:rPr>
          <w:rFonts w:asciiTheme="minorHAnsi" w:hAnsiTheme="minorHAnsi" w:cstheme="minorHAnsi"/>
          <w:color w:val="000000"/>
          <w:sz w:val="8"/>
          <w:szCs w:val="8"/>
        </w:rPr>
      </w:pPr>
    </w:p>
    <w:tbl>
      <w:tblPr>
        <w:tblW w:w="0" w:type="auto"/>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29"/>
        <w:gridCol w:w="7648"/>
      </w:tblGrid>
      <w:tr w:rsidR="00E73528" w:rsidRPr="00853B0F" w14:paraId="505C9C3E" w14:textId="77777777" w:rsidTr="00E73528">
        <w:tc>
          <w:tcPr>
            <w:tcW w:w="1129" w:type="dxa"/>
          </w:tcPr>
          <w:p w14:paraId="6F775926" w14:textId="77777777" w:rsidR="00E73528" w:rsidRPr="00853B0F" w:rsidRDefault="00E73528" w:rsidP="00DB15FF">
            <w:pPr>
              <w:pStyle w:val="Textoindependiente2"/>
              <w:tabs>
                <w:tab w:val="left" w:pos="5837"/>
              </w:tabs>
              <w:spacing w:after="120"/>
              <w:rPr>
                <w:rFonts w:asciiTheme="minorHAnsi" w:hAnsiTheme="minorHAnsi" w:cstheme="minorHAnsi"/>
                <w:b/>
                <w:szCs w:val="24"/>
              </w:rPr>
            </w:pPr>
          </w:p>
          <w:p w14:paraId="50A3E729" w14:textId="77777777" w:rsidR="00E73528" w:rsidRPr="00853B0F" w:rsidRDefault="00E73528" w:rsidP="00DB15FF">
            <w:pPr>
              <w:pStyle w:val="Textoindependiente2"/>
              <w:tabs>
                <w:tab w:val="left" w:pos="5837"/>
              </w:tabs>
              <w:spacing w:after="120"/>
              <w:rPr>
                <w:rFonts w:asciiTheme="minorHAnsi" w:hAnsiTheme="minorHAnsi" w:cstheme="minorHAnsi"/>
                <w:b/>
                <w:szCs w:val="24"/>
              </w:rPr>
            </w:pPr>
            <w:r w:rsidRPr="00853B0F">
              <w:rPr>
                <w:rFonts w:asciiTheme="minorHAnsi" w:hAnsiTheme="minorHAnsi" w:cstheme="minorHAnsi"/>
                <w:b/>
                <w:szCs w:val="24"/>
              </w:rPr>
              <w:t>LETRA</w:t>
            </w:r>
          </w:p>
        </w:tc>
        <w:tc>
          <w:tcPr>
            <w:tcW w:w="7648" w:type="dxa"/>
          </w:tcPr>
          <w:p w14:paraId="3AE80083" w14:textId="77777777" w:rsidR="00E73528" w:rsidRPr="00853B0F" w:rsidRDefault="00E73528" w:rsidP="00DB15FF">
            <w:pPr>
              <w:pStyle w:val="Textoindependiente2"/>
              <w:tabs>
                <w:tab w:val="left" w:pos="5837"/>
              </w:tabs>
              <w:spacing w:after="120"/>
              <w:ind w:left="34"/>
              <w:rPr>
                <w:rFonts w:asciiTheme="minorHAnsi" w:hAnsiTheme="minorHAnsi" w:cstheme="minorHAnsi"/>
                <w:b/>
                <w:szCs w:val="24"/>
              </w:rPr>
            </w:pPr>
          </w:p>
          <w:p w14:paraId="71687BA7" w14:textId="77777777" w:rsidR="00E73528" w:rsidRPr="00853B0F" w:rsidRDefault="00E73528" w:rsidP="00DB15FF">
            <w:pPr>
              <w:pStyle w:val="Textoindependiente2"/>
              <w:tabs>
                <w:tab w:val="left" w:pos="5837"/>
              </w:tabs>
              <w:spacing w:after="120"/>
              <w:ind w:left="34"/>
              <w:rPr>
                <w:rFonts w:asciiTheme="minorHAnsi" w:hAnsiTheme="minorHAnsi" w:cstheme="minorHAnsi"/>
                <w:b/>
                <w:szCs w:val="24"/>
              </w:rPr>
            </w:pPr>
            <w:r w:rsidRPr="00853B0F">
              <w:rPr>
                <w:rFonts w:asciiTheme="minorHAnsi" w:hAnsiTheme="minorHAnsi" w:cstheme="minorHAnsi"/>
                <w:b/>
                <w:szCs w:val="24"/>
              </w:rPr>
              <w:t>OBJETIVOS GENERALES</w:t>
            </w:r>
          </w:p>
        </w:tc>
      </w:tr>
      <w:tr w:rsidR="00E73528" w:rsidRPr="00853B0F" w14:paraId="37334580" w14:textId="77777777" w:rsidTr="00E73528">
        <w:tc>
          <w:tcPr>
            <w:tcW w:w="1129" w:type="dxa"/>
            <w:vAlign w:val="center"/>
          </w:tcPr>
          <w:p w14:paraId="0BE2E9FE" w14:textId="77777777" w:rsidR="00E73528" w:rsidRPr="00853B0F" w:rsidRDefault="00E73528" w:rsidP="00DB15FF">
            <w:pPr>
              <w:pStyle w:val="Textoindependiente2"/>
              <w:tabs>
                <w:tab w:val="left" w:pos="5837"/>
              </w:tabs>
              <w:spacing w:after="120"/>
              <w:jc w:val="center"/>
              <w:rPr>
                <w:rFonts w:asciiTheme="minorHAnsi" w:hAnsiTheme="minorHAnsi" w:cstheme="minorHAnsi"/>
                <w:szCs w:val="24"/>
              </w:rPr>
            </w:pPr>
            <w:r w:rsidRPr="00853B0F">
              <w:rPr>
                <w:rFonts w:asciiTheme="minorHAnsi" w:hAnsiTheme="minorHAnsi" w:cstheme="minorHAnsi"/>
                <w:szCs w:val="24"/>
              </w:rPr>
              <w:t>H</w:t>
            </w:r>
          </w:p>
        </w:tc>
        <w:tc>
          <w:tcPr>
            <w:tcW w:w="7648" w:type="dxa"/>
            <w:vAlign w:val="center"/>
          </w:tcPr>
          <w:p w14:paraId="1B37653B" w14:textId="77777777" w:rsidR="00E73528" w:rsidRPr="00853B0F" w:rsidRDefault="00E73528" w:rsidP="00DB15FF">
            <w:pPr>
              <w:pStyle w:val="Prrafodelista"/>
              <w:spacing w:before="120" w:after="120" w:line="240" w:lineRule="exact"/>
              <w:ind w:left="0"/>
              <w:jc w:val="both"/>
              <w:rPr>
                <w:rFonts w:asciiTheme="minorHAnsi" w:hAnsiTheme="minorHAnsi" w:cstheme="minorHAnsi"/>
              </w:rPr>
            </w:pPr>
            <w:r w:rsidRPr="00853B0F">
              <w:rPr>
                <w:rFonts w:asciiTheme="minorHAnsi" w:hAnsiTheme="minorHAnsi" w:cstheme="minorHAnsi"/>
              </w:rPr>
              <w:t>Reconocer la interrelación entre las áreas comercial, financiera, contable y fiscal para gestionar los procesos de gestión empresarial de forma integrada.</w:t>
            </w:r>
          </w:p>
        </w:tc>
      </w:tr>
      <w:tr w:rsidR="00E73528" w:rsidRPr="00853B0F" w14:paraId="642E891A" w14:textId="77777777" w:rsidTr="00E73528">
        <w:trPr>
          <w:trHeight w:val="481"/>
        </w:trPr>
        <w:tc>
          <w:tcPr>
            <w:tcW w:w="1129" w:type="dxa"/>
            <w:vAlign w:val="center"/>
          </w:tcPr>
          <w:p w14:paraId="44FE1AC3" w14:textId="77777777" w:rsidR="00E73528" w:rsidRPr="00853B0F" w:rsidRDefault="00E73528" w:rsidP="00DB15FF">
            <w:pPr>
              <w:pStyle w:val="Textoindependiente2"/>
              <w:tabs>
                <w:tab w:val="left" w:pos="5837"/>
              </w:tabs>
              <w:spacing w:after="120"/>
              <w:jc w:val="center"/>
              <w:rPr>
                <w:rFonts w:asciiTheme="minorHAnsi" w:hAnsiTheme="minorHAnsi" w:cstheme="minorHAnsi"/>
                <w:szCs w:val="24"/>
              </w:rPr>
            </w:pPr>
            <w:r w:rsidRPr="00853B0F">
              <w:rPr>
                <w:rFonts w:asciiTheme="minorHAnsi" w:hAnsiTheme="minorHAnsi" w:cstheme="minorHAnsi"/>
                <w:szCs w:val="24"/>
              </w:rPr>
              <w:t>I</w:t>
            </w:r>
          </w:p>
        </w:tc>
        <w:tc>
          <w:tcPr>
            <w:tcW w:w="7648" w:type="dxa"/>
            <w:vAlign w:val="center"/>
          </w:tcPr>
          <w:p w14:paraId="63558DD1" w14:textId="77777777" w:rsidR="00E73528" w:rsidRPr="00853B0F" w:rsidRDefault="00E73528" w:rsidP="00DB15FF">
            <w:pPr>
              <w:pStyle w:val="Prrafodelista"/>
              <w:spacing w:before="120" w:after="120" w:line="240" w:lineRule="exact"/>
              <w:ind w:left="0"/>
              <w:jc w:val="both"/>
              <w:rPr>
                <w:rFonts w:asciiTheme="minorHAnsi" w:hAnsiTheme="minorHAnsi" w:cstheme="minorHAnsi"/>
              </w:rPr>
            </w:pPr>
            <w:r w:rsidRPr="00853B0F">
              <w:rPr>
                <w:rFonts w:asciiTheme="minorHAnsi" w:hAnsiTheme="minorHAnsi" w:cstheme="minorHAnsi"/>
              </w:rPr>
              <w:t>Interpretar la normativa y metodología aplicable para realizar la gestión contable y fiscal.</w:t>
            </w:r>
          </w:p>
        </w:tc>
      </w:tr>
      <w:tr w:rsidR="00E73528" w:rsidRPr="00853B0F" w14:paraId="06EE45C6" w14:textId="77777777" w:rsidTr="00E73528">
        <w:tc>
          <w:tcPr>
            <w:tcW w:w="1129" w:type="dxa"/>
            <w:vAlign w:val="center"/>
          </w:tcPr>
          <w:p w14:paraId="684EA626" w14:textId="77777777" w:rsidR="00E73528" w:rsidRPr="00853B0F" w:rsidRDefault="00E73528" w:rsidP="00DB15FF">
            <w:pPr>
              <w:pStyle w:val="Textoindependiente2"/>
              <w:tabs>
                <w:tab w:val="left" w:pos="5837"/>
              </w:tabs>
              <w:spacing w:after="120"/>
              <w:jc w:val="center"/>
              <w:rPr>
                <w:rFonts w:asciiTheme="minorHAnsi" w:hAnsiTheme="minorHAnsi" w:cstheme="minorHAnsi"/>
                <w:szCs w:val="24"/>
              </w:rPr>
            </w:pPr>
            <w:r w:rsidRPr="00853B0F">
              <w:rPr>
                <w:rFonts w:asciiTheme="minorHAnsi" w:hAnsiTheme="minorHAnsi" w:cstheme="minorHAnsi"/>
                <w:szCs w:val="24"/>
              </w:rPr>
              <w:t>Ñ</w:t>
            </w:r>
          </w:p>
        </w:tc>
        <w:tc>
          <w:tcPr>
            <w:tcW w:w="7648" w:type="dxa"/>
            <w:vAlign w:val="center"/>
          </w:tcPr>
          <w:p w14:paraId="2C48FBBD" w14:textId="77777777" w:rsidR="00E73528" w:rsidRPr="00853B0F" w:rsidRDefault="00E73528" w:rsidP="00DB15FF">
            <w:pPr>
              <w:pStyle w:val="Prrafodelista"/>
              <w:spacing w:before="120" w:after="120" w:line="240" w:lineRule="exact"/>
              <w:ind w:left="0"/>
              <w:jc w:val="both"/>
              <w:rPr>
                <w:rFonts w:asciiTheme="minorHAnsi" w:hAnsiTheme="minorHAnsi" w:cstheme="minorHAnsi"/>
              </w:rPr>
            </w:pPr>
            <w:r w:rsidRPr="00853B0F">
              <w:rPr>
                <w:rFonts w:asciiTheme="minorHAnsi" w:hAnsiTheme="minorHAnsi" w:cstheme="minorHAnsi"/>
              </w:rPr>
              <w:t>Identificar modelos, plazos y requisitos para tramitar y realizar la gestión administrativa en la presentación de documentos en organismos y administraciones públicas.</w:t>
            </w:r>
          </w:p>
        </w:tc>
      </w:tr>
      <w:tr w:rsidR="00E73528" w:rsidRPr="00853B0F" w14:paraId="5E5E2A5F" w14:textId="77777777" w:rsidTr="00E73528">
        <w:tc>
          <w:tcPr>
            <w:tcW w:w="1129" w:type="dxa"/>
            <w:vAlign w:val="center"/>
          </w:tcPr>
          <w:p w14:paraId="7DF774AC" w14:textId="77777777" w:rsidR="00E73528" w:rsidRPr="00853B0F" w:rsidRDefault="00E73528" w:rsidP="00DB15FF">
            <w:pPr>
              <w:pStyle w:val="Textoindependiente2"/>
              <w:tabs>
                <w:tab w:val="left" w:pos="5837"/>
              </w:tabs>
              <w:spacing w:after="120"/>
              <w:jc w:val="center"/>
              <w:rPr>
                <w:rFonts w:asciiTheme="minorHAnsi" w:hAnsiTheme="minorHAnsi" w:cstheme="minorHAnsi"/>
                <w:szCs w:val="24"/>
              </w:rPr>
            </w:pPr>
            <w:r w:rsidRPr="00853B0F">
              <w:rPr>
                <w:rFonts w:asciiTheme="minorHAnsi" w:hAnsiTheme="minorHAnsi" w:cstheme="minorHAnsi"/>
                <w:szCs w:val="24"/>
              </w:rPr>
              <w:t>Q</w:t>
            </w:r>
          </w:p>
        </w:tc>
        <w:tc>
          <w:tcPr>
            <w:tcW w:w="7648" w:type="dxa"/>
            <w:vAlign w:val="center"/>
          </w:tcPr>
          <w:p w14:paraId="1943F016" w14:textId="77777777" w:rsidR="00E73528" w:rsidRPr="00853B0F" w:rsidRDefault="00E73528" w:rsidP="00DB15FF">
            <w:pPr>
              <w:pStyle w:val="Prrafodelista"/>
              <w:spacing w:before="120" w:after="120" w:line="240" w:lineRule="exact"/>
              <w:ind w:left="0"/>
              <w:jc w:val="both"/>
              <w:rPr>
                <w:rFonts w:asciiTheme="minorHAnsi" w:hAnsiTheme="minorHAnsi" w:cstheme="minorHAnsi"/>
              </w:rPr>
            </w:pPr>
            <w:r w:rsidRPr="00853B0F">
              <w:rPr>
                <w:rFonts w:asciiTheme="minorHAnsi" w:hAnsiTheme="minorHAnsi" w:cstheme="minorHAnsi"/>
              </w:rPr>
              <w:t>Tomar decisiones de forma fundamentada, analizando las variables implicadas, integrando saberes de distinto ámbito y aceptando los riesgos y la posibilidad de equivocación en las mismas, para afrontar y resolver distintas situaciones, problemas o contingencias.</w:t>
            </w:r>
          </w:p>
        </w:tc>
      </w:tr>
    </w:tbl>
    <w:p w14:paraId="332E30FD" w14:textId="58513851" w:rsidR="00E73528" w:rsidRPr="00853B0F" w:rsidRDefault="00E73528" w:rsidP="00E73528">
      <w:pPr>
        <w:pStyle w:val="Textoindependiente2"/>
        <w:tabs>
          <w:tab w:val="left" w:pos="5837"/>
        </w:tabs>
        <w:spacing w:after="120"/>
        <w:rPr>
          <w:rFonts w:asciiTheme="minorHAnsi" w:hAnsiTheme="minorHAnsi" w:cstheme="minorHAnsi"/>
          <w:color w:val="0070C0"/>
          <w:lang w:val="es-ES"/>
        </w:rPr>
      </w:pPr>
    </w:p>
    <w:tbl>
      <w:tblPr>
        <w:tblW w:w="0" w:type="auto"/>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29"/>
        <w:gridCol w:w="7648"/>
      </w:tblGrid>
      <w:tr w:rsidR="00E73528" w:rsidRPr="00853B0F" w14:paraId="3D1309ED" w14:textId="77777777" w:rsidTr="00E73528">
        <w:tc>
          <w:tcPr>
            <w:tcW w:w="1129" w:type="dxa"/>
            <w:vAlign w:val="center"/>
          </w:tcPr>
          <w:p w14:paraId="2DC93A58" w14:textId="77777777" w:rsidR="00E73528" w:rsidRPr="00853B0F" w:rsidRDefault="00E73528" w:rsidP="00DB15FF">
            <w:pPr>
              <w:pStyle w:val="Textoindependiente2"/>
              <w:tabs>
                <w:tab w:val="left" w:pos="5837"/>
              </w:tabs>
              <w:spacing w:after="120"/>
              <w:rPr>
                <w:rFonts w:asciiTheme="minorHAnsi" w:hAnsiTheme="minorHAnsi" w:cstheme="minorHAnsi"/>
                <w:b/>
                <w:szCs w:val="24"/>
              </w:rPr>
            </w:pPr>
          </w:p>
          <w:p w14:paraId="1BD00854" w14:textId="77777777" w:rsidR="00E73528" w:rsidRPr="00853B0F" w:rsidRDefault="00E73528" w:rsidP="00DB15FF">
            <w:pPr>
              <w:pStyle w:val="Textoindependiente2"/>
              <w:tabs>
                <w:tab w:val="left" w:pos="5837"/>
              </w:tabs>
              <w:spacing w:after="120"/>
              <w:rPr>
                <w:rFonts w:asciiTheme="minorHAnsi" w:hAnsiTheme="minorHAnsi" w:cstheme="minorHAnsi"/>
                <w:b/>
                <w:szCs w:val="24"/>
              </w:rPr>
            </w:pPr>
            <w:r w:rsidRPr="00853B0F">
              <w:rPr>
                <w:rFonts w:asciiTheme="minorHAnsi" w:hAnsiTheme="minorHAnsi" w:cstheme="minorHAnsi"/>
                <w:b/>
                <w:szCs w:val="24"/>
              </w:rPr>
              <w:t>LETRA</w:t>
            </w:r>
          </w:p>
        </w:tc>
        <w:tc>
          <w:tcPr>
            <w:tcW w:w="7648" w:type="dxa"/>
            <w:vAlign w:val="center"/>
          </w:tcPr>
          <w:p w14:paraId="16DC4780" w14:textId="77777777" w:rsidR="00E73528" w:rsidRPr="00853B0F" w:rsidRDefault="00E73528" w:rsidP="00DB15FF">
            <w:pPr>
              <w:pStyle w:val="Textoindependiente2"/>
              <w:tabs>
                <w:tab w:val="left" w:pos="5837"/>
              </w:tabs>
              <w:spacing w:after="120"/>
              <w:rPr>
                <w:rFonts w:asciiTheme="minorHAnsi" w:hAnsiTheme="minorHAnsi" w:cstheme="minorHAnsi"/>
                <w:b/>
                <w:szCs w:val="24"/>
              </w:rPr>
            </w:pPr>
          </w:p>
          <w:p w14:paraId="1BAFA9D5" w14:textId="77777777" w:rsidR="00E73528" w:rsidRPr="00853B0F" w:rsidRDefault="00E73528" w:rsidP="00DB15FF">
            <w:pPr>
              <w:pStyle w:val="Textoindependiente2"/>
              <w:tabs>
                <w:tab w:val="left" w:pos="5837"/>
              </w:tabs>
              <w:spacing w:after="120"/>
              <w:rPr>
                <w:rFonts w:asciiTheme="minorHAnsi" w:hAnsiTheme="minorHAnsi" w:cstheme="minorHAnsi"/>
                <w:b/>
                <w:szCs w:val="24"/>
              </w:rPr>
            </w:pPr>
            <w:r w:rsidRPr="00853B0F">
              <w:rPr>
                <w:rFonts w:asciiTheme="minorHAnsi" w:hAnsiTheme="minorHAnsi" w:cstheme="minorHAnsi"/>
                <w:b/>
                <w:szCs w:val="24"/>
              </w:rPr>
              <w:t>COMPETENCIAS PROFESIONALES, PERSONALES Y SOCIALES</w:t>
            </w:r>
          </w:p>
        </w:tc>
      </w:tr>
      <w:tr w:rsidR="00E73528" w:rsidRPr="00853B0F" w14:paraId="5F35C74D" w14:textId="77777777" w:rsidTr="00E73528">
        <w:trPr>
          <w:trHeight w:val="705"/>
        </w:trPr>
        <w:tc>
          <w:tcPr>
            <w:tcW w:w="1129" w:type="dxa"/>
            <w:vAlign w:val="center"/>
          </w:tcPr>
          <w:p w14:paraId="1E708FC2" w14:textId="77777777" w:rsidR="00E73528" w:rsidRPr="00853B0F" w:rsidRDefault="00E73528" w:rsidP="00DB15FF">
            <w:pPr>
              <w:pStyle w:val="Textoindependiente2"/>
              <w:tabs>
                <w:tab w:val="left" w:pos="5837"/>
              </w:tabs>
              <w:spacing w:after="120"/>
              <w:jc w:val="center"/>
              <w:rPr>
                <w:rFonts w:asciiTheme="minorHAnsi" w:hAnsiTheme="minorHAnsi" w:cstheme="minorHAnsi"/>
                <w:szCs w:val="24"/>
              </w:rPr>
            </w:pPr>
            <w:r w:rsidRPr="00853B0F">
              <w:rPr>
                <w:rFonts w:asciiTheme="minorHAnsi" w:hAnsiTheme="minorHAnsi" w:cstheme="minorHAnsi"/>
                <w:szCs w:val="24"/>
              </w:rPr>
              <w:t>F</w:t>
            </w:r>
          </w:p>
        </w:tc>
        <w:tc>
          <w:tcPr>
            <w:tcW w:w="7648" w:type="dxa"/>
            <w:vAlign w:val="center"/>
          </w:tcPr>
          <w:p w14:paraId="5F47C3F7" w14:textId="77777777" w:rsidR="00E73528" w:rsidRPr="00853B0F" w:rsidRDefault="00E73528" w:rsidP="00DB15FF">
            <w:pPr>
              <w:tabs>
                <w:tab w:val="left" w:pos="1008"/>
              </w:tabs>
              <w:spacing w:before="110" w:line="269" w:lineRule="exact"/>
              <w:ind w:right="288"/>
              <w:jc w:val="both"/>
              <w:textAlignment w:val="baseline"/>
              <w:rPr>
                <w:rFonts w:asciiTheme="minorHAnsi" w:eastAsia="Tahoma" w:hAnsiTheme="minorHAnsi" w:cstheme="minorHAnsi"/>
                <w:szCs w:val="24"/>
              </w:rPr>
            </w:pPr>
            <w:r w:rsidRPr="00853B0F">
              <w:rPr>
                <w:rFonts w:asciiTheme="minorHAnsi" w:eastAsia="Tahoma" w:hAnsiTheme="minorHAnsi" w:cstheme="minorHAnsi"/>
                <w:szCs w:val="24"/>
              </w:rPr>
              <w:t>Gestionar los procesos de tramitación administrativa empresarial en relación a las áreas comercial, financiera, contable y fiscal, con una visión integradora de las mismas.</w:t>
            </w:r>
          </w:p>
        </w:tc>
      </w:tr>
      <w:tr w:rsidR="00E73528" w:rsidRPr="00853B0F" w14:paraId="0C282526" w14:textId="77777777" w:rsidTr="00E73528">
        <w:trPr>
          <w:trHeight w:val="559"/>
        </w:trPr>
        <w:tc>
          <w:tcPr>
            <w:tcW w:w="1129" w:type="dxa"/>
            <w:vAlign w:val="center"/>
          </w:tcPr>
          <w:p w14:paraId="2D2BB662" w14:textId="77777777" w:rsidR="00E73528" w:rsidRPr="00853B0F" w:rsidRDefault="00E73528" w:rsidP="00DB15FF">
            <w:pPr>
              <w:pStyle w:val="Textoindependiente2"/>
              <w:tabs>
                <w:tab w:val="left" w:pos="5837"/>
              </w:tabs>
              <w:spacing w:after="120"/>
              <w:jc w:val="center"/>
              <w:rPr>
                <w:rFonts w:asciiTheme="minorHAnsi" w:hAnsiTheme="minorHAnsi" w:cstheme="minorHAnsi"/>
                <w:szCs w:val="24"/>
              </w:rPr>
            </w:pPr>
            <w:r w:rsidRPr="00853B0F">
              <w:rPr>
                <w:rFonts w:asciiTheme="minorHAnsi" w:hAnsiTheme="minorHAnsi" w:cstheme="minorHAnsi"/>
                <w:szCs w:val="24"/>
              </w:rPr>
              <w:t>G</w:t>
            </w:r>
          </w:p>
        </w:tc>
        <w:tc>
          <w:tcPr>
            <w:tcW w:w="7648" w:type="dxa"/>
            <w:vAlign w:val="center"/>
          </w:tcPr>
          <w:p w14:paraId="0100862D" w14:textId="77777777" w:rsidR="00E73528" w:rsidRPr="00853B0F" w:rsidRDefault="00E73528" w:rsidP="00DB15FF">
            <w:pPr>
              <w:tabs>
                <w:tab w:val="left" w:pos="1008"/>
              </w:tabs>
              <w:spacing w:before="115" w:line="269" w:lineRule="exact"/>
              <w:ind w:right="288"/>
              <w:jc w:val="both"/>
              <w:textAlignment w:val="baseline"/>
              <w:rPr>
                <w:rFonts w:asciiTheme="minorHAnsi" w:eastAsia="Tahoma" w:hAnsiTheme="minorHAnsi" w:cstheme="minorHAnsi"/>
                <w:szCs w:val="24"/>
              </w:rPr>
            </w:pPr>
            <w:r w:rsidRPr="00853B0F">
              <w:rPr>
                <w:rFonts w:asciiTheme="minorHAnsi" w:eastAsia="Tahoma" w:hAnsiTheme="minorHAnsi" w:cstheme="minorHAnsi"/>
                <w:szCs w:val="24"/>
              </w:rPr>
              <w:t>Realizar la gestión contable y fiscal de la empresa, según los procesos y procedimientos administrativos, aplicando la normativa vigente y en condiciones de seguridad y calidad.</w:t>
            </w:r>
          </w:p>
        </w:tc>
      </w:tr>
      <w:tr w:rsidR="00E73528" w:rsidRPr="00853B0F" w14:paraId="769F2D4D" w14:textId="77777777" w:rsidTr="00E73528">
        <w:tc>
          <w:tcPr>
            <w:tcW w:w="1129" w:type="dxa"/>
            <w:vAlign w:val="center"/>
          </w:tcPr>
          <w:p w14:paraId="7B25CA24" w14:textId="77777777" w:rsidR="00E73528" w:rsidRPr="00853B0F" w:rsidRDefault="00E73528" w:rsidP="00DB15FF">
            <w:pPr>
              <w:pStyle w:val="Textoindependiente2"/>
              <w:tabs>
                <w:tab w:val="left" w:pos="5837"/>
              </w:tabs>
              <w:spacing w:after="120"/>
              <w:jc w:val="center"/>
              <w:rPr>
                <w:rFonts w:asciiTheme="minorHAnsi" w:hAnsiTheme="minorHAnsi" w:cstheme="minorHAnsi"/>
                <w:szCs w:val="24"/>
              </w:rPr>
            </w:pPr>
            <w:r w:rsidRPr="00853B0F">
              <w:rPr>
                <w:rFonts w:asciiTheme="minorHAnsi" w:hAnsiTheme="minorHAnsi" w:cstheme="minorHAnsi"/>
                <w:szCs w:val="24"/>
              </w:rPr>
              <w:t>M</w:t>
            </w:r>
          </w:p>
        </w:tc>
        <w:tc>
          <w:tcPr>
            <w:tcW w:w="7648" w:type="dxa"/>
            <w:vAlign w:val="center"/>
          </w:tcPr>
          <w:p w14:paraId="73C8BA47" w14:textId="77777777" w:rsidR="00E73528" w:rsidRPr="00853B0F" w:rsidRDefault="00E73528" w:rsidP="00DB15FF">
            <w:pPr>
              <w:pStyle w:val="Textoindependiente2"/>
              <w:tabs>
                <w:tab w:val="left" w:pos="5837"/>
              </w:tabs>
              <w:spacing w:after="120"/>
              <w:rPr>
                <w:rFonts w:asciiTheme="minorHAnsi" w:hAnsiTheme="minorHAnsi" w:cstheme="minorHAnsi"/>
                <w:szCs w:val="24"/>
                <w:lang w:val="es-ES"/>
              </w:rPr>
            </w:pPr>
            <w:r w:rsidRPr="00853B0F">
              <w:rPr>
                <w:rFonts w:asciiTheme="minorHAnsi" w:hAnsiTheme="minorHAnsi" w:cstheme="minorHAnsi"/>
                <w:szCs w:val="24"/>
                <w:lang w:val="es-ES"/>
              </w:rPr>
              <w:t>Tramitar y realizar la gestión administrativa en la presentación de documentos en diferentes organismos y administraciones públicas en la forma y plazo establecidos</w:t>
            </w:r>
          </w:p>
        </w:tc>
      </w:tr>
    </w:tbl>
    <w:p w14:paraId="3EEA4F7F" w14:textId="77777777" w:rsidR="00E73528" w:rsidRPr="00853B0F" w:rsidRDefault="00E73528" w:rsidP="00E73528">
      <w:pPr>
        <w:pStyle w:val="Textoindependiente2"/>
        <w:tabs>
          <w:tab w:val="left" w:pos="5837"/>
        </w:tabs>
        <w:spacing w:after="120"/>
        <w:rPr>
          <w:rFonts w:asciiTheme="minorHAnsi" w:hAnsiTheme="minorHAnsi" w:cstheme="minorHAnsi"/>
          <w:color w:val="0070C0"/>
          <w:lang w:val="es-ES"/>
        </w:rPr>
      </w:pPr>
    </w:p>
    <w:p w14:paraId="154BAFCF" w14:textId="3699342A" w:rsidR="00256FE0" w:rsidRPr="00A93C09" w:rsidRDefault="006A716A" w:rsidP="00256FE0">
      <w:pPr>
        <w:pStyle w:val="Ttulo1"/>
        <w:rPr>
          <w:rFonts w:cs="Arial"/>
          <w:b w:val="0"/>
          <w:color w:val="0070C0"/>
          <w:sz w:val="26"/>
          <w:szCs w:val="26"/>
          <w:lang w:val="es-ES"/>
        </w:rPr>
      </w:pPr>
      <w:bookmarkStart w:id="0" w:name="_Hlk157363856"/>
      <w:r w:rsidRPr="00A93C09">
        <w:rPr>
          <w:rFonts w:cs="Arial"/>
          <w:sz w:val="26"/>
          <w:szCs w:val="26"/>
        </w:rPr>
        <w:lastRenderedPageBreak/>
        <w:t>8</w:t>
      </w:r>
      <w:r w:rsidR="00256FE0" w:rsidRPr="00A93C09">
        <w:rPr>
          <w:rFonts w:cs="Arial"/>
          <w:sz w:val="26"/>
          <w:szCs w:val="26"/>
        </w:rPr>
        <w:t xml:space="preserve">. CRITERIOS </w:t>
      </w:r>
      <w:r w:rsidR="00594B27" w:rsidRPr="00A93C09">
        <w:rPr>
          <w:rFonts w:cs="Arial"/>
          <w:sz w:val="26"/>
          <w:szCs w:val="26"/>
        </w:rPr>
        <w:t xml:space="preserve">Y ESTRATEGIAS DE </w:t>
      </w:r>
      <w:r w:rsidR="00256FE0" w:rsidRPr="00A93C09">
        <w:rPr>
          <w:rFonts w:cs="Arial"/>
          <w:sz w:val="26"/>
          <w:szCs w:val="26"/>
        </w:rPr>
        <w:t>EVALUACIÓN</w:t>
      </w:r>
      <w:bookmarkEnd w:id="0"/>
      <w:r w:rsidR="00DD20C5" w:rsidRPr="00A93C09">
        <w:rPr>
          <w:rFonts w:cs="Arial"/>
          <w:b w:val="0"/>
          <w:color w:val="0070C0"/>
          <w:sz w:val="26"/>
          <w:szCs w:val="26"/>
          <w:lang w:val="es-ES"/>
        </w:rPr>
        <w:t>.</w:t>
      </w:r>
      <w:r w:rsidR="00256FE0" w:rsidRPr="00A93C09">
        <w:rPr>
          <w:rFonts w:cs="Arial"/>
          <w:b w:val="0"/>
          <w:color w:val="0070C0"/>
          <w:sz w:val="26"/>
          <w:szCs w:val="26"/>
          <w:lang w:val="es-ES"/>
        </w:rPr>
        <w:t xml:space="preserve"> </w:t>
      </w:r>
    </w:p>
    <w:p w14:paraId="40AA2AB0" w14:textId="77777777" w:rsidR="0016036E" w:rsidRPr="00853B0F" w:rsidRDefault="0016036E" w:rsidP="0016036E">
      <w:pPr>
        <w:autoSpaceDE w:val="0"/>
        <w:autoSpaceDN w:val="0"/>
        <w:adjustRightInd w:val="0"/>
        <w:ind w:firstLine="426"/>
        <w:jc w:val="both"/>
        <w:rPr>
          <w:rFonts w:asciiTheme="minorHAnsi" w:hAnsiTheme="minorHAnsi" w:cstheme="minorHAnsi"/>
          <w:szCs w:val="24"/>
        </w:rPr>
      </w:pPr>
      <w:r w:rsidRPr="00853B0F">
        <w:rPr>
          <w:rFonts w:asciiTheme="minorHAnsi" w:hAnsiTheme="minorHAnsi" w:cstheme="minorHAnsi"/>
          <w:szCs w:val="24"/>
        </w:rPr>
        <w:t>Según Orden de 11 de marzo de 2013, por la que se desarrolla el currículo correspondiente al título de Técnico Superior en Administración y Finanzas, publicado el 22 de abril de 2013, núm. 77, página 163, quedan establecidos los resultados de aprendizaje y criterios de evaluación que me han permitido contextualizar al centro al que corresponde la citada programación, siendo éste el IES El Argar (Almería):</w:t>
      </w:r>
    </w:p>
    <w:p w14:paraId="5B346718" w14:textId="77777777" w:rsidR="0016036E" w:rsidRPr="00685E4B" w:rsidRDefault="0016036E" w:rsidP="0016036E">
      <w:pPr>
        <w:pStyle w:val="Sinespaciado"/>
        <w:jc w:val="both"/>
        <w:rPr>
          <w:rFonts w:asciiTheme="minorHAnsi" w:hAnsiTheme="minorHAnsi" w:cstheme="minorHAnsi"/>
          <w:sz w:val="14"/>
          <w:szCs w:val="14"/>
        </w:rPr>
      </w:pPr>
    </w:p>
    <w:p w14:paraId="0463F6AA" w14:textId="4DC1E221" w:rsidR="0016036E" w:rsidRPr="00853B0F" w:rsidRDefault="0016036E" w:rsidP="0016036E">
      <w:pPr>
        <w:pStyle w:val="Sinespaciado"/>
        <w:jc w:val="both"/>
        <w:rPr>
          <w:rFonts w:asciiTheme="minorHAnsi" w:hAnsiTheme="minorHAnsi" w:cstheme="minorHAnsi"/>
          <w:szCs w:val="24"/>
        </w:rPr>
      </w:pPr>
      <w:r w:rsidRPr="00853B0F">
        <w:rPr>
          <w:rFonts w:asciiTheme="minorHAnsi" w:hAnsiTheme="minorHAnsi" w:cstheme="minorHAnsi"/>
          <w:szCs w:val="24"/>
        </w:rPr>
        <w:t>Resultados de aprendizaje y criterios de evaluación</w:t>
      </w:r>
      <w:r w:rsidR="00912641" w:rsidRPr="00853B0F">
        <w:rPr>
          <w:rFonts w:asciiTheme="minorHAnsi" w:hAnsiTheme="minorHAnsi" w:cstheme="minorHAnsi"/>
          <w:szCs w:val="24"/>
        </w:rPr>
        <w:t xml:space="preserve"> siguientes</w:t>
      </w:r>
      <w:r w:rsidRPr="00853B0F">
        <w:rPr>
          <w:rFonts w:asciiTheme="minorHAnsi" w:hAnsiTheme="minorHAnsi" w:cstheme="minorHAnsi"/>
          <w:szCs w:val="24"/>
        </w:rPr>
        <w:t>:</w:t>
      </w:r>
    </w:p>
    <w:p w14:paraId="09FA7D4D" w14:textId="77777777" w:rsidR="0016036E" w:rsidRPr="00685E4B" w:rsidRDefault="0016036E" w:rsidP="0016036E">
      <w:pPr>
        <w:suppressLineNumbers/>
        <w:suppressAutoHyphens/>
        <w:jc w:val="both"/>
        <w:rPr>
          <w:rFonts w:asciiTheme="minorHAnsi" w:hAnsiTheme="minorHAnsi" w:cstheme="minorHAnsi"/>
          <w:sz w:val="16"/>
          <w:szCs w:val="16"/>
        </w:rPr>
      </w:pPr>
    </w:p>
    <w:p w14:paraId="69A5A685" w14:textId="31C2E889" w:rsidR="0016036E" w:rsidRPr="00853B0F" w:rsidRDefault="0016036E" w:rsidP="0016036E">
      <w:pPr>
        <w:suppressLineNumbers/>
        <w:suppressAutoHyphens/>
        <w:jc w:val="both"/>
        <w:rPr>
          <w:rFonts w:asciiTheme="minorHAnsi" w:hAnsiTheme="minorHAnsi" w:cstheme="minorHAnsi"/>
          <w:b/>
          <w:szCs w:val="24"/>
        </w:rPr>
      </w:pPr>
      <w:bookmarkStart w:id="1" w:name="_Hlk157351554"/>
      <w:r w:rsidRPr="00853B0F">
        <w:rPr>
          <w:rFonts w:asciiTheme="minorHAnsi" w:hAnsiTheme="minorHAnsi" w:cstheme="minorHAnsi"/>
          <w:b/>
          <w:szCs w:val="24"/>
        </w:rPr>
        <w:t>[RA1]   1.  Contabiliza en soporte informático los hechos contables derivados de las operaciones de trascendencia económico-financiera de una empresa, cumpliendo con los criterios establecidos en el Plan General de Contabilidad (PGC).</w:t>
      </w:r>
    </w:p>
    <w:p w14:paraId="12F23B53" w14:textId="77777777" w:rsidR="0016036E" w:rsidRPr="00853B0F" w:rsidRDefault="0016036E" w:rsidP="0016036E">
      <w:pPr>
        <w:suppressLineNumbers/>
        <w:suppressAutoHyphens/>
        <w:jc w:val="both"/>
        <w:rPr>
          <w:rFonts w:asciiTheme="minorHAnsi" w:hAnsiTheme="minorHAnsi" w:cstheme="minorHAnsi"/>
          <w:sz w:val="16"/>
          <w:szCs w:val="24"/>
        </w:rPr>
      </w:pPr>
    </w:p>
    <w:p w14:paraId="71DA8E0E" w14:textId="5C780400" w:rsidR="0016036E" w:rsidRPr="00853B0F" w:rsidRDefault="00F23EAD" w:rsidP="0016036E">
      <w:pPr>
        <w:suppressLineNumbers/>
        <w:suppressAutoHyphens/>
        <w:jc w:val="both"/>
        <w:rPr>
          <w:rFonts w:asciiTheme="minorHAnsi" w:hAnsiTheme="minorHAnsi" w:cstheme="minorHAnsi"/>
          <w:i/>
          <w:color w:val="2E74B5" w:themeColor="accent5" w:themeShade="BF"/>
          <w:szCs w:val="24"/>
        </w:rPr>
      </w:pPr>
      <w:r w:rsidRPr="00853B0F">
        <w:rPr>
          <w:rFonts w:asciiTheme="minorHAnsi" w:hAnsiTheme="minorHAnsi" w:cstheme="minorHAnsi"/>
          <w:b/>
          <w:szCs w:val="24"/>
        </w:rPr>
        <w:t>a)</w:t>
      </w:r>
      <w:r w:rsidR="00276D3A" w:rsidRPr="00853B0F">
        <w:rPr>
          <w:rFonts w:asciiTheme="minorHAnsi" w:hAnsiTheme="minorHAnsi" w:cstheme="minorHAnsi"/>
          <w:b/>
          <w:szCs w:val="24"/>
        </w:rPr>
        <w:t xml:space="preserve"> </w:t>
      </w:r>
      <w:r w:rsidR="0016036E" w:rsidRPr="00853B0F">
        <w:rPr>
          <w:rFonts w:asciiTheme="minorHAnsi" w:hAnsiTheme="minorHAnsi" w:cstheme="minorHAnsi"/>
          <w:szCs w:val="24"/>
        </w:rPr>
        <w:t>Se ha comprobado la correcta instalación de las aplicaciones informáticas y su funcionamiento.</w:t>
      </w:r>
    </w:p>
    <w:p w14:paraId="14B2DEE5" w14:textId="77777777" w:rsidR="00EC0C28" w:rsidRPr="00853B0F" w:rsidRDefault="00EC0C28" w:rsidP="00CC1AB2">
      <w:pPr>
        <w:suppressLineNumbers/>
        <w:suppressAutoHyphens/>
        <w:jc w:val="both"/>
        <w:rPr>
          <w:rFonts w:asciiTheme="minorHAnsi" w:hAnsiTheme="minorHAnsi" w:cstheme="minorHAnsi"/>
          <w:sz w:val="6"/>
          <w:szCs w:val="6"/>
        </w:rPr>
      </w:pPr>
    </w:p>
    <w:p w14:paraId="3C141323" w14:textId="312994E9" w:rsidR="00CC1AB2" w:rsidRPr="00853B0F" w:rsidRDefault="00F23EAD" w:rsidP="00CC1AB2">
      <w:pPr>
        <w:suppressLineNumbers/>
        <w:suppressAutoHyphens/>
        <w:jc w:val="both"/>
        <w:rPr>
          <w:rFonts w:asciiTheme="minorHAnsi" w:hAnsiTheme="minorHAnsi" w:cstheme="minorHAnsi"/>
          <w:szCs w:val="24"/>
        </w:rPr>
      </w:pPr>
      <w:r w:rsidRPr="00853B0F">
        <w:rPr>
          <w:rFonts w:asciiTheme="minorHAnsi" w:hAnsiTheme="minorHAnsi" w:cstheme="minorHAnsi"/>
          <w:b/>
          <w:szCs w:val="24"/>
        </w:rPr>
        <w:t>b)</w:t>
      </w:r>
      <w:r w:rsidR="0016036E" w:rsidRPr="00853B0F">
        <w:rPr>
          <w:rFonts w:asciiTheme="minorHAnsi" w:hAnsiTheme="minorHAnsi" w:cstheme="minorHAnsi"/>
          <w:szCs w:val="24"/>
        </w:rPr>
        <w:t xml:space="preserve"> Se han seleccionado las prestaciones, funciones y procedimientos de las aplicaciones informáticas que se deben e</w:t>
      </w:r>
      <w:r w:rsidR="00CC1AB2" w:rsidRPr="00853B0F">
        <w:rPr>
          <w:rFonts w:asciiTheme="minorHAnsi" w:hAnsiTheme="minorHAnsi" w:cstheme="minorHAnsi"/>
          <w:szCs w:val="24"/>
        </w:rPr>
        <w:t>mplear para la contabilización</w:t>
      </w:r>
      <w:r w:rsidR="00772995">
        <w:rPr>
          <w:rFonts w:asciiTheme="minorHAnsi" w:hAnsiTheme="minorHAnsi" w:cstheme="minorHAnsi"/>
          <w:szCs w:val="24"/>
        </w:rPr>
        <w:t>.</w:t>
      </w:r>
    </w:p>
    <w:p w14:paraId="34D7DBED" w14:textId="77777777" w:rsidR="00EC0C28" w:rsidRPr="00853B0F" w:rsidRDefault="00EC0C28" w:rsidP="00CC1AB2">
      <w:pPr>
        <w:suppressLineNumbers/>
        <w:suppressAutoHyphens/>
        <w:jc w:val="both"/>
        <w:rPr>
          <w:rFonts w:asciiTheme="minorHAnsi" w:hAnsiTheme="minorHAnsi" w:cstheme="minorHAnsi"/>
          <w:sz w:val="6"/>
          <w:szCs w:val="6"/>
        </w:rPr>
      </w:pPr>
    </w:p>
    <w:p w14:paraId="5D0A4F07" w14:textId="262FC69F" w:rsidR="0016036E" w:rsidRPr="00853B0F" w:rsidRDefault="00F23EAD" w:rsidP="00CC1AB2">
      <w:pPr>
        <w:suppressLineNumbers/>
        <w:suppressAutoHyphens/>
        <w:jc w:val="both"/>
        <w:rPr>
          <w:rFonts w:asciiTheme="minorHAnsi" w:hAnsiTheme="minorHAnsi" w:cstheme="minorHAnsi"/>
          <w:szCs w:val="24"/>
        </w:rPr>
      </w:pPr>
      <w:r w:rsidRPr="00853B0F">
        <w:rPr>
          <w:rFonts w:asciiTheme="minorHAnsi" w:hAnsiTheme="minorHAnsi" w:cstheme="minorHAnsi"/>
          <w:b/>
          <w:szCs w:val="24"/>
        </w:rPr>
        <w:t>c)</w:t>
      </w:r>
      <w:r w:rsidR="00276D3A" w:rsidRPr="00853B0F">
        <w:rPr>
          <w:rFonts w:asciiTheme="minorHAnsi" w:hAnsiTheme="minorHAnsi" w:cstheme="minorHAnsi"/>
          <w:b/>
          <w:szCs w:val="24"/>
        </w:rPr>
        <w:t xml:space="preserve"> </w:t>
      </w:r>
      <w:r w:rsidR="0016036E" w:rsidRPr="00853B0F">
        <w:rPr>
          <w:rFonts w:asciiTheme="minorHAnsi" w:hAnsiTheme="minorHAnsi" w:cstheme="minorHAnsi"/>
          <w:szCs w:val="24"/>
        </w:rPr>
        <w:t>Se han caracterizado las definiciones y las relaciones contables fundamentales establecidas en los</w:t>
      </w:r>
      <w:r w:rsidR="0016036E" w:rsidRPr="00853B0F">
        <w:rPr>
          <w:rFonts w:asciiTheme="minorHAnsi" w:hAnsiTheme="minorHAnsi" w:cstheme="minorHAnsi"/>
          <w:b/>
          <w:szCs w:val="24"/>
        </w:rPr>
        <w:t xml:space="preserve"> </w:t>
      </w:r>
      <w:r w:rsidR="0016036E" w:rsidRPr="00853B0F">
        <w:rPr>
          <w:rFonts w:asciiTheme="minorHAnsi" w:hAnsiTheme="minorHAnsi" w:cstheme="minorHAnsi"/>
          <w:szCs w:val="24"/>
        </w:rPr>
        <w:t>grupos, subgrupos y cuentas principales del PGC.</w:t>
      </w:r>
    </w:p>
    <w:p w14:paraId="1C3CAB25" w14:textId="11E39636" w:rsidR="007F29CB" w:rsidRPr="00853B0F" w:rsidRDefault="007F29CB" w:rsidP="00CC1AB2">
      <w:pPr>
        <w:suppressLineNumbers/>
        <w:suppressAutoHyphens/>
        <w:jc w:val="both"/>
        <w:rPr>
          <w:rFonts w:asciiTheme="minorHAnsi" w:hAnsiTheme="minorHAnsi" w:cstheme="minorHAnsi"/>
          <w:szCs w:val="24"/>
        </w:rPr>
      </w:pPr>
      <w:r w:rsidRPr="00853B0F">
        <w:rPr>
          <w:rFonts w:asciiTheme="minorHAnsi" w:hAnsiTheme="minorHAnsi" w:cstheme="minorHAnsi"/>
          <w:b/>
          <w:bCs/>
          <w:szCs w:val="24"/>
        </w:rPr>
        <w:t>d)</w:t>
      </w:r>
      <w:r w:rsidRPr="00853B0F">
        <w:rPr>
          <w:rFonts w:asciiTheme="minorHAnsi" w:hAnsiTheme="minorHAnsi" w:cstheme="minorHAnsi"/>
          <w:szCs w:val="24"/>
        </w:rPr>
        <w:t xml:space="preserve"> </w:t>
      </w:r>
      <w:r w:rsidRPr="00853B0F">
        <w:rPr>
          <w:rFonts w:asciiTheme="minorHAnsi" w:hAnsiTheme="minorHAnsi" w:cstheme="minorHAnsi"/>
        </w:rPr>
        <w:t>Se han registrado, en asientos por partida doble, las operaciones más habituales relacionadas con los grupos de cuentas descritos anteriormente.</w:t>
      </w:r>
    </w:p>
    <w:p w14:paraId="2A0F1C23" w14:textId="77777777" w:rsidR="00EC0C28" w:rsidRPr="00853B0F" w:rsidRDefault="00EC0C28" w:rsidP="0016036E">
      <w:pPr>
        <w:autoSpaceDE w:val="0"/>
        <w:autoSpaceDN w:val="0"/>
        <w:adjustRightInd w:val="0"/>
        <w:jc w:val="both"/>
        <w:rPr>
          <w:rFonts w:asciiTheme="minorHAnsi" w:hAnsiTheme="minorHAnsi" w:cstheme="minorHAnsi"/>
          <w:sz w:val="6"/>
          <w:szCs w:val="6"/>
        </w:rPr>
      </w:pPr>
    </w:p>
    <w:p w14:paraId="1B57E386" w14:textId="63063DED" w:rsidR="0016036E" w:rsidRPr="00853B0F" w:rsidRDefault="0022410D" w:rsidP="0016036E">
      <w:pPr>
        <w:autoSpaceDE w:val="0"/>
        <w:autoSpaceDN w:val="0"/>
        <w:adjustRightInd w:val="0"/>
        <w:jc w:val="both"/>
        <w:rPr>
          <w:rFonts w:asciiTheme="minorHAnsi" w:hAnsiTheme="minorHAnsi" w:cstheme="minorHAnsi"/>
          <w:szCs w:val="24"/>
        </w:rPr>
      </w:pPr>
      <w:r w:rsidRPr="00853B0F">
        <w:rPr>
          <w:rFonts w:asciiTheme="minorHAnsi" w:hAnsiTheme="minorHAnsi" w:cstheme="minorHAnsi"/>
          <w:b/>
          <w:szCs w:val="24"/>
        </w:rPr>
        <w:t>e)</w:t>
      </w:r>
      <w:r w:rsidR="0016036E" w:rsidRPr="00853B0F">
        <w:rPr>
          <w:rFonts w:asciiTheme="minorHAnsi" w:hAnsiTheme="minorHAnsi" w:cstheme="minorHAnsi"/>
          <w:szCs w:val="24"/>
        </w:rPr>
        <w:t xml:space="preserve"> Se han clasificado los diferentes tipos de documentos mercantiles que exige el PGC, indicando la clase de operación que representan.</w:t>
      </w:r>
    </w:p>
    <w:p w14:paraId="60AE1DB4" w14:textId="77777777" w:rsidR="00EC0C28" w:rsidRPr="00853B0F" w:rsidRDefault="00EC0C28" w:rsidP="0016036E">
      <w:pPr>
        <w:autoSpaceDE w:val="0"/>
        <w:autoSpaceDN w:val="0"/>
        <w:adjustRightInd w:val="0"/>
        <w:jc w:val="both"/>
        <w:rPr>
          <w:rFonts w:asciiTheme="minorHAnsi" w:hAnsiTheme="minorHAnsi" w:cstheme="minorHAnsi"/>
          <w:sz w:val="6"/>
          <w:szCs w:val="6"/>
        </w:rPr>
      </w:pPr>
    </w:p>
    <w:p w14:paraId="15C04F0B" w14:textId="0182A2AA" w:rsidR="0016036E" w:rsidRDefault="0022410D" w:rsidP="0016036E">
      <w:pPr>
        <w:autoSpaceDE w:val="0"/>
        <w:autoSpaceDN w:val="0"/>
        <w:adjustRightInd w:val="0"/>
        <w:jc w:val="both"/>
        <w:rPr>
          <w:rFonts w:asciiTheme="minorHAnsi" w:hAnsiTheme="minorHAnsi" w:cstheme="minorHAnsi"/>
          <w:szCs w:val="24"/>
        </w:rPr>
      </w:pPr>
      <w:r w:rsidRPr="00853B0F">
        <w:rPr>
          <w:rFonts w:asciiTheme="minorHAnsi" w:hAnsiTheme="minorHAnsi" w:cstheme="minorHAnsi"/>
          <w:b/>
          <w:szCs w:val="24"/>
        </w:rPr>
        <w:t>f)</w:t>
      </w:r>
      <w:r w:rsidR="0016036E" w:rsidRPr="00853B0F">
        <w:rPr>
          <w:rFonts w:asciiTheme="minorHAnsi" w:hAnsiTheme="minorHAnsi" w:cstheme="minorHAnsi"/>
          <w:szCs w:val="24"/>
        </w:rPr>
        <w:t xml:space="preserve"> Se ha verificado el traspaso de la información entre las distintas fuentes de datos contables.</w:t>
      </w:r>
    </w:p>
    <w:p w14:paraId="7C8BA979" w14:textId="77777777" w:rsidR="00EC0C28" w:rsidRPr="00853B0F" w:rsidRDefault="00EC0C28" w:rsidP="0016036E">
      <w:pPr>
        <w:autoSpaceDE w:val="0"/>
        <w:autoSpaceDN w:val="0"/>
        <w:adjustRightInd w:val="0"/>
        <w:jc w:val="both"/>
        <w:rPr>
          <w:rFonts w:asciiTheme="minorHAnsi" w:hAnsiTheme="minorHAnsi" w:cstheme="minorHAnsi"/>
          <w:sz w:val="6"/>
          <w:szCs w:val="6"/>
        </w:rPr>
      </w:pPr>
    </w:p>
    <w:p w14:paraId="0DA517CA" w14:textId="0BA70703" w:rsidR="0016036E" w:rsidRDefault="0022410D" w:rsidP="0016036E">
      <w:pPr>
        <w:autoSpaceDE w:val="0"/>
        <w:autoSpaceDN w:val="0"/>
        <w:adjustRightInd w:val="0"/>
        <w:jc w:val="both"/>
        <w:rPr>
          <w:rFonts w:asciiTheme="minorHAnsi" w:hAnsiTheme="minorHAnsi" w:cstheme="minorHAnsi"/>
          <w:szCs w:val="24"/>
        </w:rPr>
      </w:pPr>
      <w:r w:rsidRPr="00853B0F">
        <w:rPr>
          <w:rFonts w:asciiTheme="minorHAnsi" w:hAnsiTheme="minorHAnsi" w:cstheme="minorHAnsi"/>
          <w:b/>
          <w:szCs w:val="24"/>
        </w:rPr>
        <w:t>g)</w:t>
      </w:r>
      <w:r w:rsidR="0016036E" w:rsidRPr="00853B0F">
        <w:rPr>
          <w:rFonts w:asciiTheme="minorHAnsi" w:hAnsiTheme="minorHAnsi" w:cstheme="minorHAnsi"/>
          <w:szCs w:val="24"/>
        </w:rPr>
        <w:t xml:space="preserve"> Se ha identificado la estructura y forma de elaboración del balance de comprobación de sumas y saldos.</w:t>
      </w:r>
    </w:p>
    <w:p w14:paraId="072665A5" w14:textId="77777777" w:rsidR="00EC0C28" w:rsidRPr="00853B0F" w:rsidRDefault="00EC0C28" w:rsidP="00666C36">
      <w:pPr>
        <w:suppressLineNumbers/>
        <w:suppressAutoHyphens/>
        <w:jc w:val="both"/>
        <w:rPr>
          <w:rFonts w:asciiTheme="minorHAnsi" w:hAnsiTheme="minorHAnsi" w:cstheme="minorHAnsi"/>
          <w:sz w:val="6"/>
          <w:szCs w:val="6"/>
        </w:rPr>
      </w:pPr>
    </w:p>
    <w:p w14:paraId="479AEFD3" w14:textId="77777777" w:rsidR="00772995" w:rsidRDefault="0022410D" w:rsidP="0016036E">
      <w:pPr>
        <w:suppressLineNumbers/>
        <w:suppressAutoHyphens/>
        <w:jc w:val="both"/>
        <w:rPr>
          <w:rFonts w:asciiTheme="minorHAnsi" w:hAnsiTheme="minorHAnsi" w:cstheme="minorHAnsi"/>
          <w:szCs w:val="24"/>
        </w:rPr>
      </w:pPr>
      <w:r w:rsidRPr="00853B0F">
        <w:rPr>
          <w:rFonts w:asciiTheme="minorHAnsi" w:hAnsiTheme="minorHAnsi" w:cstheme="minorHAnsi"/>
          <w:b/>
          <w:szCs w:val="24"/>
        </w:rPr>
        <w:t>h)</w:t>
      </w:r>
      <w:r w:rsidR="0016036E" w:rsidRPr="00853B0F">
        <w:rPr>
          <w:rFonts w:asciiTheme="minorHAnsi" w:hAnsiTheme="minorHAnsi" w:cstheme="minorHAnsi"/>
          <w:szCs w:val="24"/>
        </w:rPr>
        <w:t xml:space="preserve"> Se han realizado copias de seguridad para la salvaguarda de los datos.</w:t>
      </w:r>
      <w:r w:rsidR="00666C36" w:rsidRPr="00853B0F">
        <w:rPr>
          <w:rFonts w:asciiTheme="minorHAnsi" w:hAnsiTheme="minorHAnsi" w:cstheme="minorHAnsi"/>
          <w:szCs w:val="24"/>
        </w:rPr>
        <w:t xml:space="preserve"> </w:t>
      </w:r>
    </w:p>
    <w:p w14:paraId="139E9BF9" w14:textId="77777777" w:rsidR="007F29CB" w:rsidRPr="00772995" w:rsidRDefault="007F29CB" w:rsidP="0016036E">
      <w:pPr>
        <w:suppressLineNumbers/>
        <w:suppressAutoHyphens/>
        <w:jc w:val="both"/>
        <w:rPr>
          <w:rFonts w:asciiTheme="minorHAnsi" w:hAnsiTheme="minorHAnsi" w:cstheme="minorHAnsi"/>
          <w:iCs/>
          <w:sz w:val="22"/>
          <w:szCs w:val="22"/>
        </w:rPr>
      </w:pPr>
    </w:p>
    <w:p w14:paraId="38973534" w14:textId="58CFA902" w:rsidR="0016036E" w:rsidRPr="00853B0F" w:rsidRDefault="0016036E" w:rsidP="0016036E">
      <w:pPr>
        <w:suppressLineNumbers/>
        <w:suppressAutoHyphens/>
        <w:jc w:val="both"/>
        <w:rPr>
          <w:rFonts w:asciiTheme="minorHAnsi" w:hAnsiTheme="minorHAnsi" w:cstheme="minorHAnsi"/>
          <w:b/>
          <w:szCs w:val="24"/>
        </w:rPr>
      </w:pPr>
      <w:r w:rsidRPr="00853B0F">
        <w:rPr>
          <w:rFonts w:asciiTheme="minorHAnsi" w:hAnsiTheme="minorHAnsi" w:cstheme="minorHAnsi"/>
          <w:b/>
          <w:szCs w:val="24"/>
        </w:rPr>
        <w:t>[RA2]   2.   Realiza la tramitación de las obligaciones fiscales y contables relativas al Impuesto de Sociedades y el Impuesto sobre la Renta de las Personas Físicas, aplicando la normativa de carácter mercantil y fiscal vigente.</w:t>
      </w:r>
    </w:p>
    <w:p w14:paraId="31939E4D" w14:textId="77777777" w:rsidR="00666C36" w:rsidRPr="00853B0F" w:rsidRDefault="00666C36" w:rsidP="0016036E">
      <w:pPr>
        <w:suppressLineNumbers/>
        <w:suppressAutoHyphens/>
        <w:jc w:val="both"/>
        <w:rPr>
          <w:rFonts w:asciiTheme="minorHAnsi" w:hAnsiTheme="minorHAnsi" w:cstheme="minorHAnsi"/>
          <w:sz w:val="16"/>
          <w:szCs w:val="24"/>
        </w:rPr>
      </w:pPr>
    </w:p>
    <w:p w14:paraId="4D809C9B" w14:textId="7268A372" w:rsidR="00053BA1" w:rsidRPr="00853B0F" w:rsidRDefault="00053BA1" w:rsidP="0008328E">
      <w:pPr>
        <w:autoSpaceDE w:val="0"/>
        <w:autoSpaceDN w:val="0"/>
        <w:adjustRightInd w:val="0"/>
        <w:jc w:val="both"/>
        <w:rPr>
          <w:rFonts w:asciiTheme="minorHAnsi" w:hAnsiTheme="minorHAnsi" w:cstheme="minorHAnsi"/>
          <w:bCs/>
          <w:szCs w:val="24"/>
          <w:lang w:val="es-ES_tradnl"/>
        </w:rPr>
      </w:pPr>
      <w:r w:rsidRPr="00853B0F">
        <w:rPr>
          <w:rFonts w:asciiTheme="minorHAnsi" w:hAnsiTheme="minorHAnsi" w:cstheme="minorHAnsi"/>
          <w:b/>
          <w:szCs w:val="24"/>
        </w:rPr>
        <w:t>a)</w:t>
      </w:r>
      <w:r w:rsidR="00BD6BDE" w:rsidRPr="00853B0F">
        <w:rPr>
          <w:rFonts w:asciiTheme="minorHAnsi" w:eastAsiaTheme="minorHAnsi" w:hAnsiTheme="minorHAnsi" w:cstheme="minorHAnsi"/>
          <w:szCs w:val="24"/>
          <w:lang w:val="es-ES_tradnl" w:eastAsia="en-US"/>
        </w:rPr>
        <w:t xml:space="preserve"> </w:t>
      </w:r>
      <w:r w:rsidR="00BD6BDE" w:rsidRPr="00853B0F">
        <w:rPr>
          <w:rFonts w:asciiTheme="minorHAnsi" w:hAnsiTheme="minorHAnsi" w:cstheme="minorHAnsi"/>
          <w:bCs/>
          <w:szCs w:val="24"/>
          <w:lang w:val="es-ES_tradnl"/>
        </w:rPr>
        <w:t>Se ha analizado la normativa fiscal vigente y las normas aplicables en cada tipo de impuesto.</w:t>
      </w:r>
    </w:p>
    <w:p w14:paraId="292FF1A3" w14:textId="77777777" w:rsidR="00EC0C28" w:rsidRPr="00853B0F" w:rsidRDefault="00EC0C28" w:rsidP="00772995">
      <w:pPr>
        <w:autoSpaceDE w:val="0"/>
        <w:autoSpaceDN w:val="0"/>
        <w:adjustRightInd w:val="0"/>
        <w:jc w:val="both"/>
        <w:rPr>
          <w:rFonts w:asciiTheme="minorHAnsi" w:hAnsiTheme="minorHAnsi" w:cstheme="minorHAnsi"/>
          <w:sz w:val="6"/>
          <w:szCs w:val="6"/>
        </w:rPr>
      </w:pPr>
    </w:p>
    <w:p w14:paraId="7F168F81" w14:textId="33533F0E" w:rsidR="00426695" w:rsidRDefault="00BD6BDE" w:rsidP="0016036E">
      <w:pPr>
        <w:autoSpaceDE w:val="0"/>
        <w:autoSpaceDN w:val="0"/>
        <w:adjustRightInd w:val="0"/>
        <w:jc w:val="both"/>
        <w:rPr>
          <w:rFonts w:asciiTheme="minorHAnsi" w:hAnsiTheme="minorHAnsi" w:cstheme="minorHAnsi"/>
          <w:bCs/>
          <w:szCs w:val="24"/>
        </w:rPr>
      </w:pPr>
      <w:r w:rsidRPr="00853B0F">
        <w:rPr>
          <w:rFonts w:asciiTheme="minorHAnsi" w:hAnsiTheme="minorHAnsi" w:cstheme="minorHAnsi"/>
          <w:b/>
          <w:szCs w:val="24"/>
        </w:rPr>
        <w:t>b)</w:t>
      </w:r>
      <w:r w:rsidRPr="00853B0F">
        <w:rPr>
          <w:rFonts w:asciiTheme="minorHAnsi" w:hAnsiTheme="minorHAnsi" w:cstheme="minorHAnsi"/>
          <w:bCs/>
          <w:szCs w:val="24"/>
        </w:rPr>
        <w:t xml:space="preserve"> Se han realizado los cálculos oportunos para cuantificar los elementos tributarios de los impuestos que gravan la actividad económica.</w:t>
      </w:r>
    </w:p>
    <w:p w14:paraId="0E545AB7" w14:textId="77777777" w:rsidR="00772995" w:rsidRPr="00772995" w:rsidRDefault="00772995" w:rsidP="0016036E">
      <w:pPr>
        <w:autoSpaceDE w:val="0"/>
        <w:autoSpaceDN w:val="0"/>
        <w:adjustRightInd w:val="0"/>
        <w:jc w:val="both"/>
        <w:rPr>
          <w:rFonts w:asciiTheme="minorHAnsi" w:hAnsiTheme="minorHAnsi" w:cstheme="minorHAnsi"/>
          <w:bCs/>
          <w:sz w:val="6"/>
          <w:szCs w:val="6"/>
        </w:rPr>
      </w:pPr>
    </w:p>
    <w:p w14:paraId="4A44BC00" w14:textId="1BA6D2A1" w:rsidR="00631F8C" w:rsidRDefault="0008328E" w:rsidP="0016036E">
      <w:pPr>
        <w:autoSpaceDE w:val="0"/>
        <w:autoSpaceDN w:val="0"/>
        <w:adjustRightInd w:val="0"/>
        <w:jc w:val="both"/>
        <w:rPr>
          <w:rFonts w:asciiTheme="minorHAnsi" w:hAnsiTheme="minorHAnsi" w:cstheme="minorHAnsi"/>
          <w:szCs w:val="24"/>
        </w:rPr>
      </w:pPr>
      <w:r w:rsidRPr="00853B0F">
        <w:rPr>
          <w:rFonts w:asciiTheme="minorHAnsi" w:hAnsiTheme="minorHAnsi" w:cstheme="minorHAnsi"/>
          <w:b/>
          <w:szCs w:val="24"/>
        </w:rPr>
        <w:t xml:space="preserve">c) </w:t>
      </w:r>
      <w:r w:rsidR="0016036E" w:rsidRPr="00853B0F">
        <w:rPr>
          <w:rFonts w:asciiTheme="minorHAnsi" w:hAnsiTheme="minorHAnsi" w:cstheme="minorHAnsi"/>
          <w:szCs w:val="24"/>
        </w:rPr>
        <w:t xml:space="preserve">Se han relacionado los conceptos contables con los aspectos </w:t>
      </w:r>
      <w:r w:rsidR="00631F8C" w:rsidRPr="00853B0F">
        <w:rPr>
          <w:rFonts w:asciiTheme="minorHAnsi" w:hAnsiTheme="minorHAnsi" w:cstheme="minorHAnsi"/>
          <w:szCs w:val="24"/>
        </w:rPr>
        <w:t xml:space="preserve">tributarios, concretándose con el IRPF. </w:t>
      </w:r>
    </w:p>
    <w:p w14:paraId="1AC36D67" w14:textId="77777777" w:rsidR="00772995" w:rsidRPr="00772995" w:rsidRDefault="00772995" w:rsidP="0016036E">
      <w:pPr>
        <w:autoSpaceDE w:val="0"/>
        <w:autoSpaceDN w:val="0"/>
        <w:adjustRightInd w:val="0"/>
        <w:jc w:val="both"/>
        <w:rPr>
          <w:rFonts w:asciiTheme="minorHAnsi" w:hAnsiTheme="minorHAnsi" w:cstheme="minorHAnsi"/>
          <w:sz w:val="6"/>
          <w:szCs w:val="6"/>
        </w:rPr>
      </w:pPr>
    </w:p>
    <w:p w14:paraId="24CB7021" w14:textId="69EB3C75" w:rsidR="000005F6" w:rsidRPr="00853B0F" w:rsidRDefault="0008328E" w:rsidP="0016036E">
      <w:pPr>
        <w:autoSpaceDE w:val="0"/>
        <w:autoSpaceDN w:val="0"/>
        <w:adjustRightInd w:val="0"/>
        <w:jc w:val="both"/>
        <w:rPr>
          <w:rFonts w:asciiTheme="minorHAnsi" w:hAnsiTheme="minorHAnsi" w:cstheme="minorHAnsi"/>
          <w:szCs w:val="24"/>
        </w:rPr>
      </w:pPr>
      <w:r w:rsidRPr="00853B0F">
        <w:rPr>
          <w:rFonts w:asciiTheme="minorHAnsi" w:hAnsiTheme="minorHAnsi" w:cstheme="minorHAnsi"/>
          <w:b/>
          <w:szCs w:val="24"/>
        </w:rPr>
        <w:t xml:space="preserve">d) </w:t>
      </w:r>
      <w:r w:rsidR="00631F8C" w:rsidRPr="00853B0F">
        <w:rPr>
          <w:rFonts w:asciiTheme="minorHAnsi" w:hAnsiTheme="minorHAnsi" w:cstheme="minorHAnsi"/>
          <w:szCs w:val="24"/>
        </w:rPr>
        <w:t xml:space="preserve">Se ha diferenciado entre resultado contable y resultado fiscal y se han especificado los procedimientos para la conciliación de ambos, en el Impuesto sobre Sociedades (IS). </w:t>
      </w:r>
    </w:p>
    <w:p w14:paraId="5E127D9E" w14:textId="77777777" w:rsidR="00EC0C28" w:rsidRPr="00853B0F" w:rsidRDefault="00EC0C28" w:rsidP="0016036E">
      <w:pPr>
        <w:autoSpaceDE w:val="0"/>
        <w:autoSpaceDN w:val="0"/>
        <w:adjustRightInd w:val="0"/>
        <w:jc w:val="both"/>
        <w:rPr>
          <w:rFonts w:asciiTheme="minorHAnsi" w:hAnsiTheme="minorHAnsi" w:cstheme="minorHAnsi"/>
          <w:sz w:val="6"/>
          <w:szCs w:val="6"/>
        </w:rPr>
      </w:pPr>
    </w:p>
    <w:p w14:paraId="6B127933" w14:textId="007B49C5" w:rsidR="000005F6" w:rsidRPr="00853B0F" w:rsidRDefault="0008328E" w:rsidP="0016036E">
      <w:pPr>
        <w:autoSpaceDE w:val="0"/>
        <w:autoSpaceDN w:val="0"/>
        <w:adjustRightInd w:val="0"/>
        <w:jc w:val="both"/>
        <w:rPr>
          <w:rFonts w:asciiTheme="minorHAnsi" w:hAnsiTheme="minorHAnsi" w:cstheme="minorHAnsi"/>
          <w:szCs w:val="24"/>
        </w:rPr>
      </w:pPr>
      <w:r w:rsidRPr="00853B0F">
        <w:rPr>
          <w:rFonts w:asciiTheme="minorHAnsi" w:hAnsiTheme="minorHAnsi" w:cstheme="minorHAnsi"/>
          <w:b/>
          <w:szCs w:val="24"/>
        </w:rPr>
        <w:t xml:space="preserve">e) </w:t>
      </w:r>
      <w:r w:rsidR="000005F6" w:rsidRPr="00853B0F">
        <w:rPr>
          <w:rFonts w:asciiTheme="minorHAnsi" w:hAnsiTheme="minorHAnsi" w:cstheme="minorHAnsi"/>
          <w:szCs w:val="24"/>
        </w:rPr>
        <w:t xml:space="preserve">Se han contabilizado los hechos contables relacionados con el cumplimiento de las obligaciones fiscales, incluyendo los ajustes fiscales correspondientes, en el Impuesto sobre Sociedades (IS). </w:t>
      </w:r>
    </w:p>
    <w:p w14:paraId="127D7193" w14:textId="77777777" w:rsidR="00EC0C28" w:rsidRPr="00853B0F" w:rsidRDefault="00EC0C28" w:rsidP="0016036E">
      <w:pPr>
        <w:autoSpaceDE w:val="0"/>
        <w:autoSpaceDN w:val="0"/>
        <w:adjustRightInd w:val="0"/>
        <w:jc w:val="both"/>
        <w:rPr>
          <w:rFonts w:asciiTheme="minorHAnsi" w:hAnsiTheme="minorHAnsi" w:cstheme="minorHAnsi"/>
          <w:sz w:val="6"/>
          <w:szCs w:val="6"/>
        </w:rPr>
      </w:pPr>
    </w:p>
    <w:p w14:paraId="66DC385A" w14:textId="14C9C84F" w:rsidR="00FC0C07" w:rsidRDefault="00426695" w:rsidP="0016036E">
      <w:pPr>
        <w:autoSpaceDE w:val="0"/>
        <w:autoSpaceDN w:val="0"/>
        <w:adjustRightInd w:val="0"/>
        <w:jc w:val="both"/>
        <w:rPr>
          <w:rFonts w:asciiTheme="minorHAnsi" w:hAnsiTheme="minorHAnsi" w:cstheme="minorHAnsi"/>
          <w:bCs/>
          <w:szCs w:val="24"/>
          <w:lang w:val="es-ES_tradnl"/>
        </w:rPr>
      </w:pPr>
      <w:r w:rsidRPr="00853B0F">
        <w:rPr>
          <w:rFonts w:asciiTheme="minorHAnsi" w:hAnsiTheme="minorHAnsi" w:cstheme="minorHAnsi"/>
          <w:b/>
          <w:szCs w:val="24"/>
          <w:lang w:val="es-ES_tradnl"/>
        </w:rPr>
        <w:t xml:space="preserve">f) </w:t>
      </w:r>
      <w:r w:rsidRPr="00853B0F">
        <w:rPr>
          <w:rFonts w:asciiTheme="minorHAnsi" w:hAnsiTheme="minorHAnsi" w:cstheme="minorHAnsi"/>
          <w:bCs/>
          <w:szCs w:val="24"/>
          <w:lang w:val="es-ES_tradnl"/>
        </w:rPr>
        <w:t>Se han identificado los plazos establecidos por la Hacienda Pública para cumplir con las obligaciones fiscales.</w:t>
      </w:r>
    </w:p>
    <w:p w14:paraId="4003CA5D" w14:textId="77777777" w:rsidR="00772995" w:rsidRPr="00772995" w:rsidRDefault="00772995" w:rsidP="0016036E">
      <w:pPr>
        <w:autoSpaceDE w:val="0"/>
        <w:autoSpaceDN w:val="0"/>
        <w:adjustRightInd w:val="0"/>
        <w:jc w:val="both"/>
        <w:rPr>
          <w:rFonts w:asciiTheme="minorHAnsi" w:hAnsiTheme="minorHAnsi" w:cstheme="minorHAnsi"/>
          <w:bCs/>
          <w:sz w:val="6"/>
          <w:szCs w:val="6"/>
          <w:lang w:val="es-ES_tradnl"/>
        </w:rPr>
      </w:pPr>
    </w:p>
    <w:p w14:paraId="297ACE2F" w14:textId="76BEB5E0" w:rsidR="004D02FA" w:rsidRDefault="004D02FA" w:rsidP="0016036E">
      <w:pPr>
        <w:autoSpaceDE w:val="0"/>
        <w:autoSpaceDN w:val="0"/>
        <w:adjustRightInd w:val="0"/>
        <w:jc w:val="both"/>
        <w:rPr>
          <w:rFonts w:asciiTheme="minorHAnsi" w:hAnsiTheme="minorHAnsi" w:cstheme="minorHAnsi"/>
        </w:rPr>
      </w:pPr>
      <w:r w:rsidRPr="00853B0F">
        <w:rPr>
          <w:rFonts w:asciiTheme="minorHAnsi" w:hAnsiTheme="minorHAnsi" w:cstheme="minorHAnsi"/>
          <w:b/>
          <w:szCs w:val="24"/>
          <w:lang w:val="es-ES_tradnl"/>
        </w:rPr>
        <w:t xml:space="preserve">g) </w:t>
      </w:r>
      <w:r w:rsidRPr="00853B0F">
        <w:rPr>
          <w:rFonts w:asciiTheme="minorHAnsi" w:hAnsiTheme="minorHAnsi" w:cstheme="minorHAnsi"/>
        </w:rPr>
        <w:t>Se han seleccionado los modelos establecidos por la Hacienda Pública para atender el procedimiento de declaración-liquidación de los distintos impuestos.</w:t>
      </w:r>
    </w:p>
    <w:p w14:paraId="316CFAD6" w14:textId="77777777" w:rsidR="00772995" w:rsidRPr="00772995" w:rsidRDefault="00772995" w:rsidP="0016036E">
      <w:pPr>
        <w:autoSpaceDE w:val="0"/>
        <w:autoSpaceDN w:val="0"/>
        <w:adjustRightInd w:val="0"/>
        <w:jc w:val="both"/>
        <w:rPr>
          <w:rFonts w:asciiTheme="minorHAnsi" w:hAnsiTheme="minorHAnsi" w:cstheme="minorHAnsi"/>
          <w:sz w:val="6"/>
          <w:szCs w:val="6"/>
        </w:rPr>
      </w:pPr>
    </w:p>
    <w:p w14:paraId="285450E5" w14:textId="3EAAA273" w:rsidR="0016036E" w:rsidRDefault="0008328E" w:rsidP="00CB3153">
      <w:pPr>
        <w:suppressLineNumbers/>
        <w:suppressAutoHyphens/>
        <w:jc w:val="both"/>
        <w:rPr>
          <w:rFonts w:asciiTheme="minorHAnsi" w:hAnsiTheme="minorHAnsi" w:cstheme="minorHAnsi"/>
          <w:i/>
          <w:color w:val="2E74B5" w:themeColor="accent5" w:themeShade="BF"/>
          <w:szCs w:val="24"/>
        </w:rPr>
      </w:pPr>
      <w:r w:rsidRPr="00853B0F">
        <w:rPr>
          <w:rFonts w:asciiTheme="minorHAnsi" w:hAnsiTheme="minorHAnsi" w:cstheme="minorHAnsi"/>
          <w:b/>
          <w:szCs w:val="24"/>
        </w:rPr>
        <w:t>h</w:t>
      </w:r>
      <w:r w:rsidR="00CB3153" w:rsidRPr="00853B0F">
        <w:rPr>
          <w:rFonts w:asciiTheme="minorHAnsi" w:hAnsiTheme="minorHAnsi" w:cstheme="minorHAnsi"/>
          <w:b/>
          <w:szCs w:val="24"/>
        </w:rPr>
        <w:t xml:space="preserve">) </w:t>
      </w:r>
      <w:r w:rsidR="0016036E" w:rsidRPr="00853B0F">
        <w:rPr>
          <w:rFonts w:asciiTheme="minorHAnsi" w:hAnsiTheme="minorHAnsi" w:cstheme="minorHAnsi"/>
          <w:szCs w:val="24"/>
        </w:rPr>
        <w:t>Se ha cumplimentado la documentación correspondiente a la declaración-liquidación de los distintos impuestos, utilizando aplicaciones informáticas de gestión fiscal.</w:t>
      </w:r>
      <w:r w:rsidR="00793527" w:rsidRPr="00853B0F">
        <w:rPr>
          <w:rFonts w:asciiTheme="minorHAnsi" w:hAnsiTheme="minorHAnsi" w:cstheme="minorHAnsi"/>
          <w:i/>
          <w:color w:val="2E74B5" w:themeColor="accent5" w:themeShade="BF"/>
          <w:szCs w:val="24"/>
        </w:rPr>
        <w:t xml:space="preserve"> </w:t>
      </w:r>
    </w:p>
    <w:p w14:paraId="0FC580A3" w14:textId="77777777" w:rsidR="00772995" w:rsidRPr="00772995" w:rsidRDefault="00772995" w:rsidP="00772995">
      <w:pPr>
        <w:suppressLineNumbers/>
        <w:suppressAutoHyphens/>
        <w:jc w:val="both"/>
        <w:rPr>
          <w:rFonts w:asciiTheme="minorHAnsi" w:hAnsiTheme="minorHAnsi" w:cstheme="minorHAnsi"/>
          <w:iCs/>
          <w:color w:val="2E74B5" w:themeColor="accent5" w:themeShade="BF"/>
          <w:sz w:val="6"/>
          <w:szCs w:val="6"/>
        </w:rPr>
      </w:pPr>
    </w:p>
    <w:p w14:paraId="4B80A460" w14:textId="4C2EA69E" w:rsidR="00772995" w:rsidRPr="00772995" w:rsidRDefault="00772995" w:rsidP="00772995">
      <w:pPr>
        <w:suppressLineNumbers/>
        <w:suppressAutoHyphens/>
        <w:jc w:val="both"/>
        <w:rPr>
          <w:rFonts w:asciiTheme="minorHAnsi" w:hAnsiTheme="minorHAnsi" w:cstheme="minorHAnsi"/>
        </w:rPr>
      </w:pPr>
      <w:r w:rsidRPr="00772995">
        <w:rPr>
          <w:rFonts w:asciiTheme="minorHAnsi" w:hAnsiTheme="minorHAnsi" w:cstheme="minorHAnsi"/>
          <w:b/>
          <w:szCs w:val="24"/>
        </w:rPr>
        <w:lastRenderedPageBreak/>
        <w:t>i)</w:t>
      </w:r>
      <w:r>
        <w:rPr>
          <w:rFonts w:asciiTheme="minorHAnsi" w:hAnsiTheme="minorHAnsi" w:cstheme="minorHAnsi"/>
        </w:rPr>
        <w:t xml:space="preserve"> </w:t>
      </w:r>
      <w:r w:rsidR="0016036E" w:rsidRPr="00772995">
        <w:rPr>
          <w:rFonts w:asciiTheme="minorHAnsi" w:hAnsiTheme="minorHAnsi" w:cstheme="minorHAnsi"/>
        </w:rPr>
        <w:t>Se han generado los ficheros necesarios para la presentación telemática de los impuestos, valorándola eficiencia de esta vía.</w:t>
      </w:r>
      <w:r w:rsidR="00793527" w:rsidRPr="00772995">
        <w:rPr>
          <w:rFonts w:asciiTheme="minorHAnsi" w:hAnsiTheme="minorHAnsi" w:cstheme="minorHAnsi"/>
        </w:rPr>
        <w:t xml:space="preserve"> </w:t>
      </w:r>
    </w:p>
    <w:p w14:paraId="2B97BFAF" w14:textId="77777777" w:rsidR="000918D7" w:rsidRPr="00853B0F" w:rsidRDefault="000918D7" w:rsidP="004A3763">
      <w:pPr>
        <w:suppressLineNumbers/>
        <w:suppressAutoHyphens/>
        <w:jc w:val="both"/>
        <w:rPr>
          <w:rFonts w:asciiTheme="minorHAnsi" w:hAnsiTheme="minorHAnsi" w:cstheme="minorHAnsi"/>
          <w:sz w:val="6"/>
          <w:szCs w:val="6"/>
        </w:rPr>
      </w:pPr>
    </w:p>
    <w:p w14:paraId="2652F2E9" w14:textId="1E6C9909" w:rsidR="00FC0C07" w:rsidRPr="00853B0F" w:rsidRDefault="004D02FA" w:rsidP="004A3763">
      <w:pPr>
        <w:suppressLineNumbers/>
        <w:suppressAutoHyphens/>
        <w:jc w:val="both"/>
        <w:rPr>
          <w:rFonts w:asciiTheme="minorHAnsi" w:hAnsiTheme="minorHAnsi" w:cstheme="minorHAnsi"/>
          <w:b/>
          <w:szCs w:val="24"/>
        </w:rPr>
      </w:pPr>
      <w:r w:rsidRPr="00853B0F">
        <w:rPr>
          <w:rFonts w:asciiTheme="minorHAnsi" w:hAnsiTheme="minorHAnsi" w:cstheme="minorHAnsi"/>
          <w:b/>
          <w:bCs/>
        </w:rPr>
        <w:t>j)</w:t>
      </w:r>
      <w:r w:rsidRPr="00853B0F">
        <w:rPr>
          <w:rFonts w:asciiTheme="minorHAnsi" w:hAnsiTheme="minorHAnsi" w:cstheme="minorHAnsi"/>
        </w:rPr>
        <w:t xml:space="preserve"> Se han descrito y cuantificado, en su caso, las consecuencias de la falta de rigor en el cumplimiento de las obligaciones fiscales.</w:t>
      </w:r>
    </w:p>
    <w:p w14:paraId="26188818" w14:textId="77777777" w:rsidR="004A3763" w:rsidRPr="00772995" w:rsidRDefault="004A3763" w:rsidP="004A3763">
      <w:pPr>
        <w:suppressLineNumbers/>
        <w:suppressAutoHyphens/>
        <w:jc w:val="both"/>
        <w:rPr>
          <w:rFonts w:asciiTheme="minorHAnsi" w:hAnsiTheme="minorHAnsi" w:cstheme="minorHAnsi"/>
          <w:sz w:val="22"/>
          <w:szCs w:val="22"/>
        </w:rPr>
      </w:pPr>
    </w:p>
    <w:p w14:paraId="52EABFB7" w14:textId="70061AC7" w:rsidR="0016036E" w:rsidRPr="00853B0F" w:rsidRDefault="0016036E" w:rsidP="0016036E">
      <w:pPr>
        <w:suppressLineNumbers/>
        <w:suppressAutoHyphens/>
        <w:jc w:val="both"/>
        <w:rPr>
          <w:rFonts w:asciiTheme="minorHAnsi" w:hAnsiTheme="minorHAnsi" w:cstheme="minorHAnsi"/>
          <w:b/>
          <w:szCs w:val="24"/>
        </w:rPr>
      </w:pPr>
      <w:r w:rsidRPr="00853B0F">
        <w:rPr>
          <w:rFonts w:asciiTheme="minorHAnsi" w:hAnsiTheme="minorHAnsi" w:cstheme="minorHAnsi"/>
          <w:b/>
          <w:szCs w:val="24"/>
        </w:rPr>
        <w:t>[RA3]   3.   Registra contablemente las operaciones derivadas del fin del ejercicio económico a partir de la información y documentación de un ciclo económico completo, aplicando los criterios del PGC y la legislación vigente.</w:t>
      </w:r>
    </w:p>
    <w:p w14:paraId="481396DD" w14:textId="77777777" w:rsidR="00912641" w:rsidRPr="00853B0F" w:rsidRDefault="00912641" w:rsidP="0016036E">
      <w:pPr>
        <w:suppressLineNumbers/>
        <w:suppressAutoHyphens/>
        <w:jc w:val="both"/>
        <w:rPr>
          <w:rFonts w:asciiTheme="minorHAnsi" w:hAnsiTheme="minorHAnsi" w:cstheme="minorHAnsi"/>
          <w:sz w:val="16"/>
          <w:szCs w:val="16"/>
        </w:rPr>
      </w:pPr>
    </w:p>
    <w:p w14:paraId="4018383C" w14:textId="594D0DB9" w:rsidR="00772995" w:rsidRDefault="00624D49" w:rsidP="0016036E">
      <w:pPr>
        <w:suppressLineNumbers/>
        <w:suppressAutoHyphens/>
        <w:jc w:val="both"/>
        <w:rPr>
          <w:rFonts w:asciiTheme="minorHAnsi" w:hAnsiTheme="minorHAnsi" w:cstheme="minorHAnsi"/>
          <w:szCs w:val="24"/>
        </w:rPr>
      </w:pPr>
      <w:r w:rsidRPr="00853B0F">
        <w:rPr>
          <w:rFonts w:asciiTheme="minorHAnsi" w:hAnsiTheme="minorHAnsi" w:cstheme="minorHAnsi"/>
          <w:b/>
          <w:szCs w:val="24"/>
        </w:rPr>
        <w:t>a)</w:t>
      </w:r>
      <w:r w:rsidRPr="00853B0F">
        <w:rPr>
          <w:rFonts w:asciiTheme="minorHAnsi" w:hAnsiTheme="minorHAnsi" w:cstheme="minorHAnsi"/>
          <w:b/>
        </w:rPr>
        <w:t xml:space="preserve"> </w:t>
      </w:r>
      <w:r w:rsidR="0016036E" w:rsidRPr="00853B0F">
        <w:rPr>
          <w:rFonts w:asciiTheme="minorHAnsi" w:hAnsiTheme="minorHAnsi" w:cstheme="minorHAnsi"/>
          <w:szCs w:val="24"/>
        </w:rPr>
        <w:t>Se han registrado en soporte informático los hechos contables y fiscales que se generan en un ciclo económico completo, contenidos en los documentos soportes.</w:t>
      </w:r>
    </w:p>
    <w:p w14:paraId="24FDC59B" w14:textId="77777777" w:rsidR="00772995" w:rsidRPr="00772995" w:rsidRDefault="00772995" w:rsidP="00772995">
      <w:pPr>
        <w:suppressLineNumbers/>
        <w:suppressAutoHyphens/>
        <w:jc w:val="both"/>
        <w:rPr>
          <w:rFonts w:asciiTheme="minorHAnsi" w:hAnsiTheme="minorHAnsi" w:cstheme="minorHAnsi"/>
          <w:iCs/>
          <w:color w:val="2E74B5" w:themeColor="accent5" w:themeShade="BF"/>
          <w:sz w:val="5"/>
          <w:szCs w:val="5"/>
        </w:rPr>
      </w:pPr>
    </w:p>
    <w:p w14:paraId="0C628245" w14:textId="66EAA370" w:rsidR="004D02FA" w:rsidRPr="00853B0F" w:rsidRDefault="004D02FA" w:rsidP="003C0304">
      <w:pPr>
        <w:autoSpaceDE w:val="0"/>
        <w:autoSpaceDN w:val="0"/>
        <w:adjustRightInd w:val="0"/>
        <w:jc w:val="both"/>
        <w:rPr>
          <w:rFonts w:asciiTheme="minorHAnsi" w:hAnsiTheme="minorHAnsi" w:cstheme="minorHAnsi"/>
        </w:rPr>
      </w:pPr>
      <w:r w:rsidRPr="00853B0F">
        <w:rPr>
          <w:rFonts w:asciiTheme="minorHAnsi" w:hAnsiTheme="minorHAnsi" w:cstheme="minorHAnsi"/>
          <w:b/>
          <w:bCs/>
        </w:rPr>
        <w:t>b)</w:t>
      </w:r>
      <w:r w:rsidRPr="00853B0F">
        <w:rPr>
          <w:rFonts w:asciiTheme="minorHAnsi" w:hAnsiTheme="minorHAnsi" w:cstheme="minorHAnsi"/>
        </w:rPr>
        <w:t xml:space="preserve"> Se han calculado y contabilizado las correcciones de valor que procedan.</w:t>
      </w:r>
    </w:p>
    <w:p w14:paraId="2230DFA3" w14:textId="77777777" w:rsidR="004D02FA" w:rsidRPr="00772995" w:rsidRDefault="004D02FA" w:rsidP="003C0304">
      <w:pPr>
        <w:autoSpaceDE w:val="0"/>
        <w:autoSpaceDN w:val="0"/>
        <w:adjustRightInd w:val="0"/>
        <w:jc w:val="both"/>
        <w:rPr>
          <w:rFonts w:asciiTheme="minorHAnsi" w:hAnsiTheme="minorHAnsi" w:cstheme="minorHAnsi"/>
          <w:bCs/>
          <w:sz w:val="5"/>
          <w:szCs w:val="5"/>
        </w:rPr>
      </w:pPr>
    </w:p>
    <w:p w14:paraId="2991B5AD" w14:textId="7C14479F" w:rsidR="0016036E" w:rsidRDefault="00624D49" w:rsidP="003C0304">
      <w:pPr>
        <w:autoSpaceDE w:val="0"/>
        <w:autoSpaceDN w:val="0"/>
        <w:adjustRightInd w:val="0"/>
        <w:jc w:val="both"/>
        <w:rPr>
          <w:rFonts w:asciiTheme="minorHAnsi" w:hAnsiTheme="minorHAnsi" w:cstheme="minorHAnsi"/>
          <w:szCs w:val="24"/>
        </w:rPr>
      </w:pPr>
      <w:r w:rsidRPr="00853B0F">
        <w:rPr>
          <w:rFonts w:asciiTheme="minorHAnsi" w:hAnsiTheme="minorHAnsi" w:cstheme="minorHAnsi"/>
          <w:b/>
          <w:szCs w:val="24"/>
        </w:rPr>
        <w:t>c)</w:t>
      </w:r>
      <w:r w:rsidRPr="00853B0F">
        <w:rPr>
          <w:rFonts w:asciiTheme="minorHAnsi" w:hAnsiTheme="minorHAnsi" w:cstheme="minorHAnsi"/>
          <w:b/>
        </w:rPr>
        <w:t xml:space="preserve"> </w:t>
      </w:r>
      <w:r w:rsidR="0016036E" w:rsidRPr="00853B0F">
        <w:rPr>
          <w:rFonts w:asciiTheme="minorHAnsi" w:hAnsiTheme="minorHAnsi" w:cstheme="minorHAnsi"/>
          <w:szCs w:val="24"/>
        </w:rPr>
        <w:t>Se han reconocido los métodos de amortización más habituales.</w:t>
      </w:r>
    </w:p>
    <w:p w14:paraId="1C44C5E7" w14:textId="77777777" w:rsidR="00772995" w:rsidRPr="00772995" w:rsidRDefault="00772995" w:rsidP="003C0304">
      <w:pPr>
        <w:autoSpaceDE w:val="0"/>
        <w:autoSpaceDN w:val="0"/>
        <w:adjustRightInd w:val="0"/>
        <w:jc w:val="both"/>
        <w:rPr>
          <w:rFonts w:asciiTheme="minorHAnsi" w:hAnsiTheme="minorHAnsi" w:cstheme="minorHAnsi"/>
          <w:sz w:val="5"/>
          <w:szCs w:val="5"/>
        </w:rPr>
      </w:pPr>
    </w:p>
    <w:p w14:paraId="55F36D9C" w14:textId="310CA1AA" w:rsidR="0016036E" w:rsidRDefault="00624D49" w:rsidP="0016036E">
      <w:pPr>
        <w:autoSpaceDE w:val="0"/>
        <w:autoSpaceDN w:val="0"/>
        <w:adjustRightInd w:val="0"/>
        <w:jc w:val="both"/>
        <w:rPr>
          <w:rFonts w:asciiTheme="minorHAnsi" w:hAnsiTheme="minorHAnsi" w:cstheme="minorHAnsi"/>
          <w:szCs w:val="24"/>
        </w:rPr>
      </w:pPr>
      <w:r w:rsidRPr="00853B0F">
        <w:rPr>
          <w:rFonts w:asciiTheme="minorHAnsi" w:hAnsiTheme="minorHAnsi" w:cstheme="minorHAnsi"/>
          <w:b/>
          <w:szCs w:val="24"/>
        </w:rPr>
        <w:t>d)</w:t>
      </w:r>
      <w:r w:rsidR="004D02FA" w:rsidRPr="00853B0F">
        <w:rPr>
          <w:rFonts w:asciiTheme="minorHAnsi" w:hAnsiTheme="minorHAnsi" w:cstheme="minorHAnsi"/>
          <w:b/>
          <w:szCs w:val="24"/>
        </w:rPr>
        <w:t xml:space="preserve"> </w:t>
      </w:r>
      <w:r w:rsidR="0016036E" w:rsidRPr="00853B0F">
        <w:rPr>
          <w:rFonts w:asciiTheme="minorHAnsi" w:hAnsiTheme="minorHAnsi" w:cstheme="minorHAnsi"/>
          <w:szCs w:val="24"/>
        </w:rPr>
        <w:t>Se han realizado los cálculos derivados de la amortización del inmovilizado.</w:t>
      </w:r>
    </w:p>
    <w:p w14:paraId="77CFBFAC" w14:textId="77777777" w:rsidR="00772995" w:rsidRPr="00772995" w:rsidRDefault="00772995" w:rsidP="0016036E">
      <w:pPr>
        <w:autoSpaceDE w:val="0"/>
        <w:autoSpaceDN w:val="0"/>
        <w:adjustRightInd w:val="0"/>
        <w:jc w:val="both"/>
        <w:rPr>
          <w:rFonts w:asciiTheme="minorHAnsi" w:hAnsiTheme="minorHAnsi" w:cstheme="minorHAnsi"/>
          <w:sz w:val="5"/>
          <w:szCs w:val="5"/>
        </w:rPr>
      </w:pPr>
    </w:p>
    <w:p w14:paraId="76C0E99D" w14:textId="4CA2B6D2" w:rsidR="0016036E" w:rsidRDefault="0048382C" w:rsidP="0016036E">
      <w:pPr>
        <w:suppressAutoHyphens/>
        <w:jc w:val="both"/>
        <w:rPr>
          <w:rFonts w:asciiTheme="minorHAnsi" w:hAnsiTheme="minorHAnsi" w:cstheme="minorHAnsi"/>
          <w:szCs w:val="24"/>
        </w:rPr>
      </w:pPr>
      <w:r w:rsidRPr="00853B0F">
        <w:rPr>
          <w:rFonts w:asciiTheme="minorHAnsi" w:hAnsiTheme="minorHAnsi" w:cstheme="minorHAnsi"/>
          <w:b/>
          <w:szCs w:val="24"/>
        </w:rPr>
        <w:t>e</w:t>
      </w:r>
      <w:r w:rsidR="001B7C4A" w:rsidRPr="00853B0F">
        <w:rPr>
          <w:rFonts w:asciiTheme="minorHAnsi" w:hAnsiTheme="minorHAnsi" w:cstheme="minorHAnsi"/>
          <w:b/>
          <w:szCs w:val="24"/>
        </w:rPr>
        <w:t>)</w:t>
      </w:r>
      <w:r w:rsidR="001B7C4A" w:rsidRPr="00853B0F">
        <w:rPr>
          <w:rFonts w:asciiTheme="minorHAnsi" w:hAnsiTheme="minorHAnsi" w:cstheme="minorHAnsi"/>
          <w:b/>
        </w:rPr>
        <w:t xml:space="preserve"> </w:t>
      </w:r>
      <w:r w:rsidR="004D02FA" w:rsidRPr="00853B0F">
        <w:rPr>
          <w:rFonts w:asciiTheme="minorHAnsi" w:hAnsiTheme="minorHAnsi" w:cstheme="minorHAnsi"/>
          <w:bCs/>
        </w:rPr>
        <w:t>S</w:t>
      </w:r>
      <w:r w:rsidR="0016036E" w:rsidRPr="00853B0F">
        <w:rPr>
          <w:rFonts w:asciiTheme="minorHAnsi" w:hAnsiTheme="minorHAnsi" w:cstheme="minorHAnsi"/>
          <w:szCs w:val="24"/>
        </w:rPr>
        <w:t>e han dotado las amortizaciones que procedan según la amortización técnica propuesta.</w:t>
      </w:r>
    </w:p>
    <w:p w14:paraId="2DF4A8EC" w14:textId="77777777" w:rsidR="00772995" w:rsidRPr="00772995" w:rsidRDefault="00772995" w:rsidP="0016036E">
      <w:pPr>
        <w:suppressAutoHyphens/>
        <w:jc w:val="both"/>
        <w:rPr>
          <w:rFonts w:asciiTheme="minorHAnsi" w:hAnsiTheme="minorHAnsi" w:cstheme="minorHAnsi"/>
          <w:sz w:val="5"/>
          <w:szCs w:val="5"/>
        </w:rPr>
      </w:pPr>
    </w:p>
    <w:p w14:paraId="61CF141C" w14:textId="2633FF9E" w:rsidR="0016036E" w:rsidRDefault="0048382C" w:rsidP="0016036E">
      <w:pPr>
        <w:suppressAutoHyphens/>
        <w:jc w:val="both"/>
        <w:rPr>
          <w:rFonts w:asciiTheme="minorHAnsi" w:hAnsiTheme="minorHAnsi" w:cstheme="minorHAnsi"/>
          <w:szCs w:val="24"/>
        </w:rPr>
      </w:pPr>
      <w:r w:rsidRPr="00853B0F">
        <w:rPr>
          <w:rFonts w:asciiTheme="minorHAnsi" w:hAnsiTheme="minorHAnsi" w:cstheme="minorHAnsi"/>
          <w:b/>
          <w:szCs w:val="24"/>
        </w:rPr>
        <w:t>f</w:t>
      </w:r>
      <w:r w:rsidR="00624D49" w:rsidRPr="00853B0F">
        <w:rPr>
          <w:rFonts w:asciiTheme="minorHAnsi" w:hAnsiTheme="minorHAnsi" w:cstheme="minorHAnsi"/>
          <w:b/>
          <w:szCs w:val="24"/>
        </w:rPr>
        <w:t>)</w:t>
      </w:r>
      <w:r w:rsidR="00624D49" w:rsidRPr="00853B0F">
        <w:rPr>
          <w:rFonts w:asciiTheme="minorHAnsi" w:hAnsiTheme="minorHAnsi" w:cstheme="minorHAnsi"/>
          <w:b/>
        </w:rPr>
        <w:t xml:space="preserve"> </w:t>
      </w:r>
      <w:r w:rsidR="0016036E" w:rsidRPr="00853B0F">
        <w:rPr>
          <w:rFonts w:asciiTheme="minorHAnsi" w:hAnsiTheme="minorHAnsi" w:cstheme="minorHAnsi"/>
          <w:szCs w:val="24"/>
        </w:rPr>
        <w:t>Se han realizado los asientos derivados de la periodificación contable.</w:t>
      </w:r>
    </w:p>
    <w:p w14:paraId="3021C563" w14:textId="77777777" w:rsidR="00772995" w:rsidRPr="00772995" w:rsidRDefault="00772995" w:rsidP="0016036E">
      <w:pPr>
        <w:suppressAutoHyphens/>
        <w:jc w:val="both"/>
        <w:rPr>
          <w:rFonts w:asciiTheme="minorHAnsi" w:hAnsiTheme="minorHAnsi" w:cstheme="minorHAnsi"/>
          <w:sz w:val="5"/>
          <w:szCs w:val="5"/>
        </w:rPr>
      </w:pPr>
    </w:p>
    <w:p w14:paraId="60435B8C" w14:textId="1A9E362B" w:rsidR="0016036E" w:rsidRDefault="0048382C" w:rsidP="0016036E">
      <w:pPr>
        <w:suppressAutoHyphens/>
        <w:jc w:val="both"/>
        <w:rPr>
          <w:rFonts w:asciiTheme="minorHAnsi" w:hAnsiTheme="minorHAnsi" w:cstheme="minorHAnsi"/>
        </w:rPr>
      </w:pPr>
      <w:r w:rsidRPr="00853B0F">
        <w:rPr>
          <w:rFonts w:asciiTheme="minorHAnsi" w:hAnsiTheme="minorHAnsi" w:cstheme="minorHAnsi"/>
          <w:b/>
          <w:szCs w:val="24"/>
        </w:rPr>
        <w:t>g</w:t>
      </w:r>
      <w:r w:rsidR="00624D49" w:rsidRPr="00853B0F">
        <w:rPr>
          <w:rFonts w:asciiTheme="minorHAnsi" w:hAnsiTheme="minorHAnsi" w:cstheme="minorHAnsi"/>
          <w:b/>
          <w:szCs w:val="24"/>
        </w:rPr>
        <w:t>)</w:t>
      </w:r>
      <w:r w:rsidR="00E25815" w:rsidRPr="00853B0F">
        <w:rPr>
          <w:rFonts w:asciiTheme="minorHAnsi" w:hAnsiTheme="minorHAnsi" w:cstheme="minorHAnsi"/>
          <w:b/>
        </w:rPr>
        <w:t xml:space="preserve"> </w:t>
      </w:r>
      <w:r w:rsidR="004D02FA" w:rsidRPr="00853B0F">
        <w:rPr>
          <w:rFonts w:asciiTheme="minorHAnsi" w:hAnsiTheme="minorHAnsi" w:cstheme="minorHAnsi"/>
          <w:bCs/>
        </w:rPr>
        <w:t>S</w:t>
      </w:r>
      <w:r w:rsidR="0016036E" w:rsidRPr="00853B0F">
        <w:rPr>
          <w:rFonts w:asciiTheme="minorHAnsi" w:hAnsiTheme="minorHAnsi" w:cstheme="minorHAnsi"/>
          <w:bCs/>
          <w:szCs w:val="24"/>
        </w:rPr>
        <w:t>e</w:t>
      </w:r>
      <w:r w:rsidR="0016036E" w:rsidRPr="00853B0F">
        <w:rPr>
          <w:rFonts w:asciiTheme="minorHAnsi" w:hAnsiTheme="minorHAnsi" w:cstheme="minorHAnsi"/>
          <w:szCs w:val="24"/>
        </w:rPr>
        <w:t xml:space="preserve"> ha obtenido el resultado por medio del proceso de regularización.</w:t>
      </w:r>
      <w:r w:rsidR="00345CBD" w:rsidRPr="00853B0F">
        <w:rPr>
          <w:rFonts w:asciiTheme="minorHAnsi" w:hAnsiTheme="minorHAnsi" w:cstheme="minorHAnsi"/>
        </w:rPr>
        <w:t xml:space="preserve"> </w:t>
      </w:r>
    </w:p>
    <w:p w14:paraId="4690C824" w14:textId="77777777" w:rsidR="00772995" w:rsidRPr="00772995" w:rsidRDefault="00772995" w:rsidP="0016036E">
      <w:pPr>
        <w:suppressAutoHyphens/>
        <w:jc w:val="both"/>
        <w:rPr>
          <w:rFonts w:asciiTheme="minorHAnsi" w:hAnsiTheme="minorHAnsi" w:cstheme="minorHAnsi"/>
          <w:sz w:val="5"/>
          <w:szCs w:val="5"/>
        </w:rPr>
      </w:pPr>
    </w:p>
    <w:p w14:paraId="152F3D52" w14:textId="2B22A27B" w:rsidR="00032ADC" w:rsidRDefault="0048382C" w:rsidP="0016036E">
      <w:pPr>
        <w:suppressAutoHyphens/>
        <w:jc w:val="both"/>
        <w:rPr>
          <w:rFonts w:asciiTheme="minorHAnsi" w:hAnsiTheme="minorHAnsi" w:cstheme="minorHAnsi"/>
          <w:szCs w:val="24"/>
        </w:rPr>
      </w:pPr>
      <w:r w:rsidRPr="00853B0F">
        <w:rPr>
          <w:rFonts w:asciiTheme="minorHAnsi" w:hAnsiTheme="minorHAnsi" w:cstheme="minorHAnsi"/>
          <w:b/>
          <w:szCs w:val="24"/>
        </w:rPr>
        <w:t>h</w:t>
      </w:r>
      <w:r w:rsidR="00624D49" w:rsidRPr="00853B0F">
        <w:rPr>
          <w:rFonts w:asciiTheme="minorHAnsi" w:hAnsiTheme="minorHAnsi" w:cstheme="minorHAnsi"/>
          <w:b/>
          <w:szCs w:val="24"/>
        </w:rPr>
        <w:t>)</w:t>
      </w:r>
      <w:r w:rsidR="00E25815" w:rsidRPr="00853B0F">
        <w:rPr>
          <w:rFonts w:asciiTheme="minorHAnsi" w:hAnsiTheme="minorHAnsi" w:cstheme="minorHAnsi"/>
          <w:b/>
          <w:szCs w:val="24"/>
        </w:rPr>
        <w:t xml:space="preserve"> </w:t>
      </w:r>
      <w:r w:rsidR="0016036E" w:rsidRPr="00853B0F">
        <w:rPr>
          <w:rFonts w:asciiTheme="minorHAnsi" w:hAnsiTheme="minorHAnsi" w:cstheme="minorHAnsi"/>
          <w:szCs w:val="24"/>
        </w:rPr>
        <w:t xml:space="preserve">Se ha registrado la distribución del resultado según las normas y las indicaciones </w:t>
      </w:r>
      <w:r w:rsidR="00032ADC" w:rsidRPr="00853B0F">
        <w:rPr>
          <w:rFonts w:asciiTheme="minorHAnsi" w:hAnsiTheme="minorHAnsi" w:cstheme="minorHAnsi"/>
          <w:szCs w:val="24"/>
        </w:rPr>
        <w:t>propuestas</w:t>
      </w:r>
      <w:r w:rsidR="00772995">
        <w:rPr>
          <w:rFonts w:asciiTheme="minorHAnsi" w:hAnsiTheme="minorHAnsi" w:cstheme="minorHAnsi"/>
          <w:szCs w:val="24"/>
        </w:rPr>
        <w:t>.</w:t>
      </w:r>
    </w:p>
    <w:p w14:paraId="6772266E" w14:textId="77777777" w:rsidR="00772995" w:rsidRPr="00772995" w:rsidRDefault="00772995" w:rsidP="0016036E">
      <w:pPr>
        <w:suppressAutoHyphens/>
        <w:jc w:val="both"/>
        <w:rPr>
          <w:rFonts w:asciiTheme="minorHAnsi" w:hAnsiTheme="minorHAnsi" w:cstheme="minorHAnsi"/>
          <w:sz w:val="5"/>
          <w:szCs w:val="5"/>
        </w:rPr>
      </w:pPr>
    </w:p>
    <w:p w14:paraId="49AAA741" w14:textId="5A0A2DF9" w:rsidR="00772995" w:rsidRPr="004F26AF" w:rsidRDefault="004F26AF" w:rsidP="004F26AF">
      <w:pPr>
        <w:suppressLineNumbers/>
        <w:suppressAutoHyphens/>
        <w:jc w:val="both"/>
        <w:rPr>
          <w:rFonts w:asciiTheme="minorHAnsi" w:hAnsiTheme="minorHAnsi" w:cstheme="minorHAnsi"/>
          <w:bCs/>
        </w:rPr>
      </w:pPr>
      <w:r w:rsidRPr="004F26AF">
        <w:rPr>
          <w:rFonts w:asciiTheme="minorHAnsi" w:hAnsiTheme="minorHAnsi" w:cstheme="minorHAnsi"/>
          <w:b/>
          <w:bCs/>
          <w:szCs w:val="24"/>
        </w:rPr>
        <w:t>i)</w:t>
      </w:r>
      <w:r>
        <w:rPr>
          <w:rFonts w:asciiTheme="minorHAnsi" w:hAnsiTheme="minorHAnsi" w:cstheme="minorHAnsi"/>
          <w:bCs/>
        </w:rPr>
        <w:t xml:space="preserve"> </w:t>
      </w:r>
      <w:r w:rsidRPr="004F26AF">
        <w:rPr>
          <w:rFonts w:asciiTheme="minorHAnsi" w:hAnsiTheme="minorHAnsi" w:cstheme="minorHAnsi"/>
          <w:bCs/>
        </w:rPr>
        <w:t>Se han registrado en los libros obligatorios de la empresa todas las operaciones derivadas del ejercicio económico que sean necesarias.</w:t>
      </w:r>
    </w:p>
    <w:p w14:paraId="747569F4" w14:textId="77777777" w:rsidR="00772995" w:rsidRPr="00772995" w:rsidRDefault="00772995" w:rsidP="0016036E">
      <w:pPr>
        <w:suppressLineNumbers/>
        <w:suppressAutoHyphens/>
        <w:jc w:val="both"/>
        <w:rPr>
          <w:rFonts w:asciiTheme="minorHAnsi" w:hAnsiTheme="minorHAnsi" w:cstheme="minorHAnsi"/>
          <w:bCs/>
          <w:sz w:val="5"/>
          <w:szCs w:val="5"/>
        </w:rPr>
      </w:pPr>
    </w:p>
    <w:p w14:paraId="606162E2" w14:textId="29386B34" w:rsidR="0016036E" w:rsidRDefault="0048382C" w:rsidP="0016036E">
      <w:pPr>
        <w:suppressLineNumbers/>
        <w:suppressAutoHyphens/>
        <w:jc w:val="both"/>
        <w:rPr>
          <w:rFonts w:asciiTheme="minorHAnsi" w:hAnsiTheme="minorHAnsi" w:cstheme="minorHAnsi"/>
          <w:szCs w:val="24"/>
        </w:rPr>
      </w:pPr>
      <w:r w:rsidRPr="00853B0F">
        <w:rPr>
          <w:rFonts w:asciiTheme="minorHAnsi" w:hAnsiTheme="minorHAnsi" w:cstheme="minorHAnsi"/>
          <w:b/>
          <w:szCs w:val="24"/>
        </w:rPr>
        <w:t>j</w:t>
      </w:r>
      <w:r w:rsidR="00624D49" w:rsidRPr="00853B0F">
        <w:rPr>
          <w:rFonts w:asciiTheme="minorHAnsi" w:hAnsiTheme="minorHAnsi" w:cstheme="minorHAnsi"/>
          <w:b/>
          <w:szCs w:val="24"/>
        </w:rPr>
        <w:t>)</w:t>
      </w:r>
      <w:r w:rsidR="00624D49" w:rsidRPr="00853B0F">
        <w:rPr>
          <w:rFonts w:asciiTheme="minorHAnsi" w:hAnsiTheme="minorHAnsi" w:cstheme="minorHAnsi"/>
          <w:b/>
        </w:rPr>
        <w:t xml:space="preserve"> </w:t>
      </w:r>
      <w:r w:rsidR="0016036E" w:rsidRPr="00853B0F">
        <w:rPr>
          <w:rFonts w:asciiTheme="minorHAnsi" w:hAnsiTheme="minorHAnsi" w:cstheme="minorHAnsi"/>
          <w:szCs w:val="24"/>
        </w:rPr>
        <w:t xml:space="preserve">Se han realizado copias de seguridad para la salvaguarda de los datos. </w:t>
      </w:r>
    </w:p>
    <w:p w14:paraId="131B64FA" w14:textId="77777777" w:rsidR="0016036E" w:rsidRPr="00772995" w:rsidRDefault="0016036E" w:rsidP="0016036E">
      <w:pPr>
        <w:suppressAutoHyphens/>
        <w:jc w:val="both"/>
        <w:rPr>
          <w:rFonts w:asciiTheme="minorHAnsi" w:hAnsiTheme="minorHAnsi" w:cstheme="minorHAnsi"/>
          <w:sz w:val="22"/>
          <w:szCs w:val="22"/>
        </w:rPr>
      </w:pPr>
    </w:p>
    <w:p w14:paraId="1CFD7B60" w14:textId="6D0E8315" w:rsidR="0016036E" w:rsidRPr="00853B0F" w:rsidRDefault="0016036E" w:rsidP="0016036E">
      <w:pPr>
        <w:suppressAutoHyphens/>
        <w:jc w:val="both"/>
        <w:rPr>
          <w:rFonts w:asciiTheme="minorHAnsi" w:hAnsiTheme="minorHAnsi" w:cstheme="minorHAnsi"/>
          <w:b/>
          <w:szCs w:val="24"/>
        </w:rPr>
      </w:pPr>
      <w:r w:rsidRPr="00853B0F">
        <w:rPr>
          <w:rFonts w:asciiTheme="minorHAnsi" w:hAnsiTheme="minorHAnsi" w:cstheme="minorHAnsi"/>
          <w:b/>
          <w:szCs w:val="24"/>
        </w:rPr>
        <w:t>[RA4]   4.</w:t>
      </w:r>
      <w:r w:rsidRPr="00853B0F">
        <w:rPr>
          <w:rFonts w:asciiTheme="minorHAnsi" w:hAnsiTheme="minorHAnsi" w:cstheme="minorHAnsi"/>
          <w:b/>
          <w:szCs w:val="24"/>
        </w:rPr>
        <w:tab/>
        <w:t>Confecciona las cuentas anuales y verifica los trámites para su depósito en el Registro Mercantil, aplicando la legislación mercantil vigente.</w:t>
      </w:r>
    </w:p>
    <w:p w14:paraId="4372E053" w14:textId="77777777" w:rsidR="0016036E" w:rsidRPr="00853B0F" w:rsidRDefault="0016036E" w:rsidP="0016036E">
      <w:pPr>
        <w:suppressAutoHyphens/>
        <w:jc w:val="both"/>
        <w:rPr>
          <w:rFonts w:asciiTheme="minorHAnsi" w:hAnsiTheme="minorHAnsi" w:cstheme="minorHAnsi"/>
          <w:sz w:val="16"/>
          <w:szCs w:val="16"/>
        </w:rPr>
      </w:pPr>
    </w:p>
    <w:p w14:paraId="2914B0D0" w14:textId="6D9E385C" w:rsidR="0016036E" w:rsidRPr="004F26AF" w:rsidRDefault="004F26AF" w:rsidP="004F26AF">
      <w:pPr>
        <w:autoSpaceDE w:val="0"/>
        <w:autoSpaceDN w:val="0"/>
        <w:adjustRightInd w:val="0"/>
        <w:jc w:val="both"/>
        <w:rPr>
          <w:rFonts w:asciiTheme="minorHAnsi" w:hAnsiTheme="minorHAnsi" w:cstheme="minorHAnsi"/>
        </w:rPr>
      </w:pPr>
      <w:r w:rsidRPr="004F26AF">
        <w:rPr>
          <w:rFonts w:asciiTheme="minorHAnsi" w:hAnsiTheme="minorHAnsi" w:cstheme="minorHAnsi"/>
          <w:b/>
          <w:szCs w:val="24"/>
        </w:rPr>
        <w:t>a)</w:t>
      </w:r>
      <w:r>
        <w:rPr>
          <w:rFonts w:asciiTheme="minorHAnsi" w:hAnsiTheme="minorHAnsi" w:cstheme="minorHAnsi"/>
        </w:rPr>
        <w:t xml:space="preserve"> </w:t>
      </w:r>
      <w:r w:rsidR="0016036E" w:rsidRPr="004F26AF">
        <w:rPr>
          <w:rFonts w:asciiTheme="minorHAnsi" w:hAnsiTheme="minorHAnsi" w:cstheme="minorHAnsi"/>
        </w:rPr>
        <w:t>Se ha determinado la estructura del balance de situación, indicando las relaciones entre los diferentes epígrafes.</w:t>
      </w:r>
    </w:p>
    <w:p w14:paraId="7840C052" w14:textId="77777777" w:rsidR="004F26AF" w:rsidRPr="004F26AF" w:rsidRDefault="004F26AF" w:rsidP="004F26AF">
      <w:pPr>
        <w:rPr>
          <w:sz w:val="5"/>
          <w:szCs w:val="5"/>
        </w:rPr>
      </w:pPr>
    </w:p>
    <w:p w14:paraId="19CFDB2E" w14:textId="682528B2" w:rsidR="0016036E" w:rsidRDefault="007734E5" w:rsidP="0016036E">
      <w:pPr>
        <w:autoSpaceDE w:val="0"/>
        <w:autoSpaceDN w:val="0"/>
        <w:adjustRightInd w:val="0"/>
        <w:jc w:val="both"/>
        <w:rPr>
          <w:rFonts w:asciiTheme="minorHAnsi" w:hAnsiTheme="minorHAnsi" w:cstheme="minorHAnsi"/>
          <w:szCs w:val="24"/>
        </w:rPr>
      </w:pPr>
      <w:r w:rsidRPr="00853B0F">
        <w:rPr>
          <w:rFonts w:asciiTheme="minorHAnsi" w:hAnsiTheme="minorHAnsi" w:cstheme="minorHAnsi"/>
          <w:b/>
          <w:szCs w:val="24"/>
        </w:rPr>
        <w:t>b</w:t>
      </w:r>
      <w:r w:rsidR="0048382C" w:rsidRPr="00853B0F">
        <w:rPr>
          <w:rFonts w:asciiTheme="minorHAnsi" w:hAnsiTheme="minorHAnsi" w:cstheme="minorHAnsi"/>
          <w:b/>
          <w:szCs w:val="24"/>
        </w:rPr>
        <w:t>)</w:t>
      </w:r>
      <w:r w:rsidR="0048382C" w:rsidRPr="00853B0F">
        <w:rPr>
          <w:rFonts w:asciiTheme="minorHAnsi" w:hAnsiTheme="minorHAnsi" w:cstheme="minorHAnsi"/>
          <w:b/>
        </w:rPr>
        <w:t xml:space="preserve"> </w:t>
      </w:r>
      <w:r w:rsidR="0016036E" w:rsidRPr="00853B0F">
        <w:rPr>
          <w:rFonts w:asciiTheme="minorHAnsi" w:hAnsiTheme="minorHAnsi" w:cstheme="minorHAnsi"/>
          <w:szCs w:val="24"/>
        </w:rPr>
        <w:t>Se ha determinado la estructura de la cuenta de pérdidas y ganancias, diferenciando los distintos tipos de resultado que integran.</w:t>
      </w:r>
    </w:p>
    <w:p w14:paraId="4057BA4D" w14:textId="77777777" w:rsidR="004F26AF" w:rsidRPr="004F26AF" w:rsidRDefault="004F26AF" w:rsidP="0016036E">
      <w:pPr>
        <w:autoSpaceDE w:val="0"/>
        <w:autoSpaceDN w:val="0"/>
        <w:adjustRightInd w:val="0"/>
        <w:jc w:val="both"/>
        <w:rPr>
          <w:rFonts w:asciiTheme="minorHAnsi" w:hAnsiTheme="minorHAnsi" w:cstheme="minorHAnsi"/>
          <w:sz w:val="5"/>
          <w:szCs w:val="5"/>
        </w:rPr>
      </w:pPr>
    </w:p>
    <w:p w14:paraId="56182F5A" w14:textId="749727C0" w:rsidR="0016036E" w:rsidRDefault="007734E5" w:rsidP="0016036E">
      <w:pPr>
        <w:autoSpaceDE w:val="0"/>
        <w:autoSpaceDN w:val="0"/>
        <w:adjustRightInd w:val="0"/>
        <w:jc w:val="both"/>
        <w:rPr>
          <w:rFonts w:asciiTheme="minorHAnsi" w:hAnsiTheme="minorHAnsi" w:cstheme="minorHAnsi"/>
          <w:szCs w:val="24"/>
        </w:rPr>
      </w:pPr>
      <w:r w:rsidRPr="00853B0F">
        <w:rPr>
          <w:rFonts w:asciiTheme="minorHAnsi" w:hAnsiTheme="minorHAnsi" w:cstheme="minorHAnsi"/>
          <w:b/>
          <w:szCs w:val="24"/>
        </w:rPr>
        <w:t xml:space="preserve">c) </w:t>
      </w:r>
      <w:r w:rsidR="0016036E" w:rsidRPr="00853B0F">
        <w:rPr>
          <w:rFonts w:asciiTheme="minorHAnsi" w:hAnsiTheme="minorHAnsi" w:cstheme="minorHAnsi"/>
          <w:szCs w:val="24"/>
        </w:rPr>
        <w:t>Se ha establecido la estructura de la memoria, estado de cambios en el patrimonio y estado de flujos de efectivo.</w:t>
      </w:r>
    </w:p>
    <w:p w14:paraId="22852BDF" w14:textId="77777777" w:rsidR="004F26AF" w:rsidRPr="004F26AF" w:rsidRDefault="004F26AF" w:rsidP="0016036E">
      <w:pPr>
        <w:autoSpaceDE w:val="0"/>
        <w:autoSpaceDN w:val="0"/>
        <w:adjustRightInd w:val="0"/>
        <w:jc w:val="both"/>
        <w:rPr>
          <w:rFonts w:asciiTheme="minorHAnsi" w:hAnsiTheme="minorHAnsi" w:cstheme="minorHAnsi"/>
          <w:sz w:val="5"/>
          <w:szCs w:val="5"/>
        </w:rPr>
      </w:pPr>
    </w:p>
    <w:p w14:paraId="78DD8002" w14:textId="65DCF0F3" w:rsidR="0016036E" w:rsidRDefault="007734E5" w:rsidP="0016036E">
      <w:pPr>
        <w:suppressAutoHyphens/>
        <w:jc w:val="both"/>
        <w:rPr>
          <w:rFonts w:asciiTheme="minorHAnsi" w:hAnsiTheme="minorHAnsi" w:cstheme="minorHAnsi"/>
          <w:szCs w:val="24"/>
        </w:rPr>
      </w:pPr>
      <w:r w:rsidRPr="00853B0F">
        <w:rPr>
          <w:rFonts w:asciiTheme="minorHAnsi" w:hAnsiTheme="minorHAnsi" w:cstheme="minorHAnsi"/>
          <w:b/>
          <w:szCs w:val="24"/>
        </w:rPr>
        <w:t>d)</w:t>
      </w:r>
      <w:r w:rsidRPr="00853B0F">
        <w:rPr>
          <w:rFonts w:asciiTheme="minorHAnsi" w:hAnsiTheme="minorHAnsi" w:cstheme="minorHAnsi"/>
          <w:b/>
        </w:rPr>
        <w:t xml:space="preserve"> </w:t>
      </w:r>
      <w:r w:rsidR="0016036E" w:rsidRPr="00853B0F">
        <w:rPr>
          <w:rFonts w:asciiTheme="minorHAnsi" w:hAnsiTheme="minorHAnsi" w:cstheme="minorHAnsi"/>
          <w:szCs w:val="24"/>
        </w:rPr>
        <w:t>Se han confeccionado las cuentas anuales aplicando los criterios del PGA.</w:t>
      </w:r>
    </w:p>
    <w:p w14:paraId="57DB10F5" w14:textId="77777777" w:rsidR="004F26AF" w:rsidRPr="004F26AF" w:rsidRDefault="004F26AF" w:rsidP="0016036E">
      <w:pPr>
        <w:suppressAutoHyphens/>
        <w:jc w:val="both"/>
        <w:rPr>
          <w:rFonts w:asciiTheme="minorHAnsi" w:hAnsiTheme="minorHAnsi" w:cstheme="minorHAnsi"/>
          <w:sz w:val="5"/>
          <w:szCs w:val="5"/>
        </w:rPr>
      </w:pPr>
    </w:p>
    <w:p w14:paraId="6484D7A4" w14:textId="247A995F" w:rsidR="0016036E" w:rsidRDefault="007734E5" w:rsidP="0016036E">
      <w:pPr>
        <w:autoSpaceDE w:val="0"/>
        <w:autoSpaceDN w:val="0"/>
        <w:adjustRightInd w:val="0"/>
        <w:jc w:val="both"/>
        <w:rPr>
          <w:rFonts w:asciiTheme="minorHAnsi" w:hAnsiTheme="minorHAnsi" w:cstheme="minorHAnsi"/>
          <w:szCs w:val="24"/>
        </w:rPr>
      </w:pPr>
      <w:r w:rsidRPr="00853B0F">
        <w:rPr>
          <w:rFonts w:asciiTheme="minorHAnsi" w:hAnsiTheme="minorHAnsi" w:cstheme="minorHAnsi"/>
          <w:b/>
          <w:szCs w:val="24"/>
        </w:rPr>
        <w:t>e)</w:t>
      </w:r>
      <w:r w:rsidR="00E25815" w:rsidRPr="00853B0F">
        <w:rPr>
          <w:rFonts w:asciiTheme="minorHAnsi" w:hAnsiTheme="minorHAnsi" w:cstheme="minorHAnsi"/>
          <w:b/>
        </w:rPr>
        <w:t xml:space="preserve"> </w:t>
      </w:r>
      <w:r w:rsidR="0016036E" w:rsidRPr="00853B0F">
        <w:rPr>
          <w:rFonts w:asciiTheme="minorHAnsi" w:hAnsiTheme="minorHAnsi" w:cstheme="minorHAnsi"/>
          <w:szCs w:val="24"/>
        </w:rPr>
        <w:t>Se han determinado los libros contables objeto de legalización para su presentación ante los organismos correspondientes.</w:t>
      </w:r>
    </w:p>
    <w:p w14:paraId="7D3E718F" w14:textId="77777777" w:rsidR="004F26AF" w:rsidRPr="004F26AF" w:rsidRDefault="004F26AF" w:rsidP="0016036E">
      <w:pPr>
        <w:autoSpaceDE w:val="0"/>
        <w:autoSpaceDN w:val="0"/>
        <w:adjustRightInd w:val="0"/>
        <w:jc w:val="both"/>
        <w:rPr>
          <w:rFonts w:asciiTheme="minorHAnsi" w:hAnsiTheme="minorHAnsi" w:cstheme="minorHAnsi"/>
          <w:sz w:val="5"/>
          <w:szCs w:val="5"/>
        </w:rPr>
      </w:pPr>
    </w:p>
    <w:p w14:paraId="5751A5CA" w14:textId="450828EA" w:rsidR="0016036E" w:rsidRDefault="007734E5" w:rsidP="0016036E">
      <w:pPr>
        <w:autoSpaceDE w:val="0"/>
        <w:autoSpaceDN w:val="0"/>
        <w:adjustRightInd w:val="0"/>
        <w:jc w:val="both"/>
        <w:rPr>
          <w:rFonts w:asciiTheme="minorHAnsi" w:hAnsiTheme="minorHAnsi" w:cstheme="minorHAnsi"/>
          <w:szCs w:val="24"/>
        </w:rPr>
      </w:pPr>
      <w:r w:rsidRPr="00853B0F">
        <w:rPr>
          <w:rFonts w:asciiTheme="minorHAnsi" w:hAnsiTheme="minorHAnsi" w:cstheme="minorHAnsi"/>
          <w:b/>
          <w:szCs w:val="24"/>
        </w:rPr>
        <w:t>f)</w:t>
      </w:r>
      <w:r w:rsidRPr="00853B0F">
        <w:rPr>
          <w:rFonts w:asciiTheme="minorHAnsi" w:hAnsiTheme="minorHAnsi" w:cstheme="minorHAnsi"/>
          <w:b/>
        </w:rPr>
        <w:t xml:space="preserve"> </w:t>
      </w:r>
      <w:r w:rsidR="0016036E" w:rsidRPr="00853B0F">
        <w:rPr>
          <w:rFonts w:asciiTheme="minorHAnsi" w:hAnsiTheme="minorHAnsi" w:cstheme="minorHAnsi"/>
          <w:szCs w:val="24"/>
        </w:rPr>
        <w:t>Se han verificado los plazos de presentación legalmente establecidos en los organismos oficiales correspondientes.</w:t>
      </w:r>
    </w:p>
    <w:p w14:paraId="52566DBD" w14:textId="77777777" w:rsidR="004F26AF" w:rsidRPr="004F26AF" w:rsidRDefault="004F26AF" w:rsidP="0016036E">
      <w:pPr>
        <w:autoSpaceDE w:val="0"/>
        <w:autoSpaceDN w:val="0"/>
        <w:adjustRightInd w:val="0"/>
        <w:jc w:val="both"/>
        <w:rPr>
          <w:rFonts w:asciiTheme="minorHAnsi" w:hAnsiTheme="minorHAnsi" w:cstheme="minorHAnsi"/>
          <w:sz w:val="5"/>
          <w:szCs w:val="5"/>
        </w:rPr>
      </w:pPr>
    </w:p>
    <w:p w14:paraId="72520FD8" w14:textId="0E5A9B65" w:rsidR="0016036E" w:rsidRDefault="007734E5" w:rsidP="009435FF">
      <w:pPr>
        <w:suppressLineNumbers/>
        <w:suppressAutoHyphens/>
        <w:jc w:val="both"/>
        <w:rPr>
          <w:rFonts w:asciiTheme="minorHAnsi" w:hAnsiTheme="minorHAnsi" w:cstheme="minorHAnsi"/>
          <w:szCs w:val="24"/>
        </w:rPr>
      </w:pPr>
      <w:r w:rsidRPr="00853B0F">
        <w:rPr>
          <w:rFonts w:asciiTheme="minorHAnsi" w:hAnsiTheme="minorHAnsi" w:cstheme="minorHAnsi"/>
          <w:b/>
          <w:szCs w:val="24"/>
        </w:rPr>
        <w:t>g)</w:t>
      </w:r>
      <w:r w:rsidRPr="00853B0F">
        <w:rPr>
          <w:rFonts w:asciiTheme="minorHAnsi" w:hAnsiTheme="minorHAnsi" w:cstheme="minorHAnsi"/>
          <w:b/>
        </w:rPr>
        <w:t xml:space="preserve"> </w:t>
      </w:r>
      <w:r w:rsidR="0016036E" w:rsidRPr="00853B0F">
        <w:rPr>
          <w:rFonts w:asciiTheme="minorHAnsi" w:hAnsiTheme="minorHAnsi" w:cstheme="minorHAnsi"/>
          <w:szCs w:val="24"/>
        </w:rPr>
        <w:t>Se han cumplimentado los formularios de acuerdo con la legislación mercantil y se han utilizado aplicaciones informáticas.</w:t>
      </w:r>
    </w:p>
    <w:p w14:paraId="75FDAB51" w14:textId="77777777" w:rsidR="004F26AF" w:rsidRPr="004F26AF" w:rsidRDefault="004F26AF" w:rsidP="009435FF">
      <w:pPr>
        <w:suppressLineNumbers/>
        <w:suppressAutoHyphens/>
        <w:jc w:val="both"/>
        <w:rPr>
          <w:rFonts w:asciiTheme="minorHAnsi" w:hAnsiTheme="minorHAnsi" w:cstheme="minorHAnsi"/>
          <w:sz w:val="5"/>
          <w:szCs w:val="5"/>
        </w:rPr>
      </w:pPr>
    </w:p>
    <w:p w14:paraId="2B22D76E" w14:textId="77777777" w:rsidR="004F26AF" w:rsidRPr="000469DE" w:rsidRDefault="004F26AF" w:rsidP="009435FF">
      <w:pPr>
        <w:suppressLineNumbers/>
        <w:suppressAutoHyphens/>
        <w:jc w:val="both"/>
        <w:rPr>
          <w:rFonts w:asciiTheme="minorHAnsi" w:hAnsiTheme="minorHAnsi" w:cstheme="minorHAnsi"/>
          <w:bCs/>
          <w:sz w:val="5"/>
          <w:szCs w:val="5"/>
        </w:rPr>
      </w:pPr>
    </w:p>
    <w:p w14:paraId="5136CD06" w14:textId="65166DD3" w:rsidR="0016036E" w:rsidRPr="00853B0F" w:rsidRDefault="007734E5" w:rsidP="009435FF">
      <w:pPr>
        <w:suppressLineNumbers/>
        <w:suppressAutoHyphens/>
        <w:jc w:val="both"/>
        <w:rPr>
          <w:rFonts w:asciiTheme="minorHAnsi" w:hAnsiTheme="minorHAnsi" w:cstheme="minorHAnsi"/>
          <w:i/>
          <w:color w:val="2E74B5" w:themeColor="accent5" w:themeShade="BF"/>
          <w:szCs w:val="24"/>
        </w:rPr>
      </w:pPr>
      <w:r w:rsidRPr="00853B0F">
        <w:rPr>
          <w:rFonts w:asciiTheme="minorHAnsi" w:hAnsiTheme="minorHAnsi" w:cstheme="minorHAnsi"/>
          <w:b/>
          <w:szCs w:val="24"/>
        </w:rPr>
        <w:t>h)</w:t>
      </w:r>
      <w:r w:rsidRPr="00853B0F">
        <w:rPr>
          <w:rFonts w:asciiTheme="minorHAnsi" w:hAnsiTheme="minorHAnsi" w:cstheme="minorHAnsi"/>
          <w:b/>
        </w:rPr>
        <w:t xml:space="preserve"> </w:t>
      </w:r>
      <w:r w:rsidR="00E25815" w:rsidRPr="00853B0F">
        <w:rPr>
          <w:rFonts w:asciiTheme="minorHAnsi" w:hAnsiTheme="minorHAnsi" w:cstheme="minorHAnsi"/>
          <w:bCs/>
        </w:rPr>
        <w:t>S</w:t>
      </w:r>
      <w:r w:rsidR="0016036E" w:rsidRPr="00853B0F">
        <w:rPr>
          <w:rFonts w:asciiTheme="minorHAnsi" w:hAnsiTheme="minorHAnsi" w:cstheme="minorHAnsi"/>
          <w:szCs w:val="24"/>
        </w:rPr>
        <w:t>e ha comprobado la veracidad e integridad de la información contenida en los ficheros generados por la aplicación informática.</w:t>
      </w:r>
      <w:r w:rsidR="009435FF" w:rsidRPr="00853B0F">
        <w:rPr>
          <w:rFonts w:asciiTheme="minorHAnsi" w:hAnsiTheme="minorHAnsi" w:cstheme="minorHAnsi"/>
          <w:i/>
          <w:color w:val="2E74B5" w:themeColor="accent5" w:themeShade="BF"/>
          <w:szCs w:val="24"/>
        </w:rPr>
        <w:t xml:space="preserve"> </w:t>
      </w:r>
    </w:p>
    <w:p w14:paraId="4FCF16E9" w14:textId="77777777" w:rsidR="004F26AF" w:rsidRPr="004F26AF" w:rsidRDefault="004F26AF" w:rsidP="0016036E">
      <w:pPr>
        <w:autoSpaceDE w:val="0"/>
        <w:autoSpaceDN w:val="0"/>
        <w:adjustRightInd w:val="0"/>
        <w:jc w:val="both"/>
        <w:rPr>
          <w:rFonts w:asciiTheme="minorHAnsi" w:hAnsiTheme="minorHAnsi" w:cstheme="minorHAnsi"/>
          <w:bCs/>
          <w:sz w:val="5"/>
          <w:szCs w:val="5"/>
        </w:rPr>
      </w:pPr>
    </w:p>
    <w:p w14:paraId="3E644D40" w14:textId="123BA0A1" w:rsidR="0016036E" w:rsidRPr="00853B0F" w:rsidRDefault="007734E5" w:rsidP="0016036E">
      <w:pPr>
        <w:autoSpaceDE w:val="0"/>
        <w:autoSpaceDN w:val="0"/>
        <w:adjustRightInd w:val="0"/>
        <w:jc w:val="both"/>
        <w:rPr>
          <w:rFonts w:asciiTheme="minorHAnsi" w:hAnsiTheme="minorHAnsi" w:cstheme="minorHAnsi"/>
          <w:szCs w:val="24"/>
        </w:rPr>
      </w:pPr>
      <w:r w:rsidRPr="00853B0F">
        <w:rPr>
          <w:rFonts w:asciiTheme="minorHAnsi" w:hAnsiTheme="minorHAnsi" w:cstheme="minorHAnsi"/>
          <w:b/>
          <w:szCs w:val="24"/>
        </w:rPr>
        <w:t>i)</w:t>
      </w:r>
      <w:r w:rsidRPr="00853B0F">
        <w:rPr>
          <w:rFonts w:asciiTheme="minorHAnsi" w:hAnsiTheme="minorHAnsi" w:cstheme="minorHAnsi"/>
          <w:b/>
        </w:rPr>
        <w:t xml:space="preserve"> </w:t>
      </w:r>
      <w:r w:rsidR="0016036E" w:rsidRPr="00853B0F">
        <w:rPr>
          <w:rFonts w:asciiTheme="minorHAnsi" w:hAnsiTheme="minorHAnsi" w:cstheme="minorHAnsi"/>
          <w:szCs w:val="24"/>
        </w:rPr>
        <w:t>Se ha valorado la importancia de las cuentas anuales como instrumentos de comunicación interna y externa y de información pública.</w:t>
      </w:r>
    </w:p>
    <w:p w14:paraId="2536212B" w14:textId="77777777" w:rsidR="000469DE" w:rsidRPr="000469DE" w:rsidRDefault="000469DE" w:rsidP="004108DB">
      <w:pPr>
        <w:suppressLineNumbers/>
        <w:suppressAutoHyphens/>
        <w:jc w:val="both"/>
        <w:rPr>
          <w:rFonts w:asciiTheme="minorHAnsi" w:hAnsiTheme="minorHAnsi" w:cstheme="minorHAnsi"/>
          <w:bCs/>
          <w:sz w:val="5"/>
          <w:szCs w:val="5"/>
        </w:rPr>
      </w:pPr>
    </w:p>
    <w:p w14:paraId="28F46392" w14:textId="28A34517" w:rsidR="0016036E" w:rsidRPr="00853B0F" w:rsidRDefault="007734E5" w:rsidP="004108DB">
      <w:pPr>
        <w:suppressLineNumbers/>
        <w:suppressAutoHyphens/>
        <w:jc w:val="both"/>
        <w:rPr>
          <w:rFonts w:asciiTheme="minorHAnsi" w:hAnsiTheme="minorHAnsi" w:cstheme="minorHAnsi"/>
          <w:i/>
          <w:color w:val="2E74B5" w:themeColor="accent5" w:themeShade="BF"/>
          <w:szCs w:val="24"/>
        </w:rPr>
      </w:pPr>
      <w:r w:rsidRPr="00853B0F">
        <w:rPr>
          <w:rFonts w:asciiTheme="minorHAnsi" w:hAnsiTheme="minorHAnsi" w:cstheme="minorHAnsi"/>
          <w:b/>
          <w:szCs w:val="24"/>
        </w:rPr>
        <w:t>j)</w:t>
      </w:r>
      <w:r w:rsidRPr="00853B0F">
        <w:rPr>
          <w:rFonts w:asciiTheme="minorHAnsi" w:hAnsiTheme="minorHAnsi" w:cstheme="minorHAnsi"/>
          <w:b/>
        </w:rPr>
        <w:t xml:space="preserve"> </w:t>
      </w:r>
      <w:r w:rsidR="0016036E" w:rsidRPr="00853B0F">
        <w:rPr>
          <w:rFonts w:asciiTheme="minorHAnsi" w:hAnsiTheme="minorHAnsi" w:cstheme="minorHAnsi"/>
          <w:szCs w:val="24"/>
        </w:rPr>
        <w:t>Se han realizado copias de seguridad para la salvaguarda de los datos</w:t>
      </w:r>
      <w:r w:rsidR="00CF652D" w:rsidRPr="00853B0F">
        <w:rPr>
          <w:rFonts w:asciiTheme="minorHAnsi" w:hAnsiTheme="minorHAnsi" w:cstheme="minorHAnsi"/>
          <w:szCs w:val="24"/>
        </w:rPr>
        <w:t>.</w:t>
      </w:r>
    </w:p>
    <w:p w14:paraId="57B83794" w14:textId="77777777" w:rsidR="000469DE" w:rsidRPr="000469DE" w:rsidRDefault="000469DE" w:rsidP="0016036E">
      <w:pPr>
        <w:suppressAutoHyphens/>
        <w:jc w:val="both"/>
        <w:rPr>
          <w:rFonts w:asciiTheme="minorHAnsi" w:hAnsiTheme="minorHAnsi" w:cstheme="minorHAnsi"/>
          <w:bCs/>
          <w:sz w:val="5"/>
          <w:szCs w:val="5"/>
        </w:rPr>
      </w:pPr>
    </w:p>
    <w:p w14:paraId="2420048D" w14:textId="77777777" w:rsidR="000469DE" w:rsidRPr="000469DE" w:rsidRDefault="000469DE" w:rsidP="0016036E">
      <w:pPr>
        <w:suppressAutoHyphens/>
        <w:jc w:val="both"/>
        <w:rPr>
          <w:rFonts w:asciiTheme="minorHAnsi" w:hAnsiTheme="minorHAnsi" w:cstheme="minorHAnsi"/>
          <w:bCs/>
          <w:sz w:val="5"/>
          <w:szCs w:val="5"/>
        </w:rPr>
      </w:pPr>
    </w:p>
    <w:p w14:paraId="429CB147" w14:textId="148DEF3F" w:rsidR="0016036E" w:rsidRPr="00853B0F" w:rsidRDefault="007734E5" w:rsidP="0016036E">
      <w:pPr>
        <w:suppressAutoHyphens/>
        <w:jc w:val="both"/>
        <w:rPr>
          <w:rFonts w:asciiTheme="minorHAnsi" w:hAnsiTheme="minorHAnsi" w:cstheme="minorHAnsi"/>
          <w:szCs w:val="24"/>
        </w:rPr>
      </w:pPr>
      <w:r w:rsidRPr="00853B0F">
        <w:rPr>
          <w:rFonts w:asciiTheme="minorHAnsi" w:hAnsiTheme="minorHAnsi" w:cstheme="minorHAnsi"/>
          <w:b/>
          <w:szCs w:val="24"/>
        </w:rPr>
        <w:t>k)</w:t>
      </w:r>
      <w:r w:rsidR="00E25815" w:rsidRPr="00853B0F">
        <w:rPr>
          <w:rFonts w:asciiTheme="minorHAnsi" w:hAnsiTheme="minorHAnsi" w:cstheme="minorHAnsi"/>
          <w:b/>
          <w:szCs w:val="24"/>
        </w:rPr>
        <w:t xml:space="preserve"> </w:t>
      </w:r>
      <w:r w:rsidR="0016036E" w:rsidRPr="00853B0F">
        <w:rPr>
          <w:rFonts w:asciiTheme="minorHAnsi" w:hAnsiTheme="minorHAnsi" w:cstheme="minorHAnsi"/>
          <w:szCs w:val="24"/>
        </w:rPr>
        <w:t>Se ha valorado la aplicación de las normas de protección de datos en el proceso contable.</w:t>
      </w:r>
    </w:p>
    <w:p w14:paraId="1049D773" w14:textId="77777777" w:rsidR="0016036E" w:rsidRPr="000469DE" w:rsidRDefault="0016036E" w:rsidP="0016036E">
      <w:pPr>
        <w:autoSpaceDE w:val="0"/>
        <w:autoSpaceDN w:val="0"/>
        <w:adjustRightInd w:val="0"/>
        <w:jc w:val="both"/>
        <w:rPr>
          <w:rFonts w:asciiTheme="minorHAnsi" w:hAnsiTheme="minorHAnsi" w:cstheme="minorHAnsi"/>
          <w:sz w:val="22"/>
          <w:szCs w:val="22"/>
        </w:rPr>
      </w:pPr>
    </w:p>
    <w:p w14:paraId="7BDB0468" w14:textId="063ECE14" w:rsidR="0016036E" w:rsidRPr="00853B0F" w:rsidRDefault="0016036E" w:rsidP="0016036E">
      <w:pPr>
        <w:autoSpaceDE w:val="0"/>
        <w:autoSpaceDN w:val="0"/>
        <w:adjustRightInd w:val="0"/>
        <w:jc w:val="both"/>
        <w:rPr>
          <w:rFonts w:asciiTheme="minorHAnsi" w:hAnsiTheme="minorHAnsi" w:cstheme="minorHAnsi"/>
          <w:szCs w:val="24"/>
        </w:rPr>
      </w:pPr>
      <w:r w:rsidRPr="00853B0F">
        <w:rPr>
          <w:rFonts w:asciiTheme="minorHAnsi" w:hAnsiTheme="minorHAnsi" w:cstheme="minorHAnsi"/>
          <w:b/>
          <w:szCs w:val="24"/>
        </w:rPr>
        <w:lastRenderedPageBreak/>
        <w:t>[RA5]   5. Elabora informes de análisis sobre la situación económica-financiera y patrimonial de una empresa, interpretando los estados contables</w:t>
      </w:r>
      <w:r w:rsidRPr="00853B0F">
        <w:rPr>
          <w:rFonts w:asciiTheme="minorHAnsi" w:hAnsiTheme="minorHAnsi" w:cstheme="minorHAnsi"/>
          <w:szCs w:val="24"/>
        </w:rPr>
        <w:t>.</w:t>
      </w:r>
    </w:p>
    <w:p w14:paraId="1C44FB60" w14:textId="77777777" w:rsidR="0016036E" w:rsidRPr="00853B0F" w:rsidRDefault="0016036E" w:rsidP="0016036E">
      <w:pPr>
        <w:autoSpaceDE w:val="0"/>
        <w:autoSpaceDN w:val="0"/>
        <w:adjustRightInd w:val="0"/>
        <w:jc w:val="both"/>
        <w:rPr>
          <w:rFonts w:asciiTheme="minorHAnsi" w:hAnsiTheme="minorHAnsi" w:cstheme="minorHAnsi"/>
          <w:sz w:val="16"/>
          <w:szCs w:val="16"/>
        </w:rPr>
      </w:pPr>
    </w:p>
    <w:p w14:paraId="5AE635FB" w14:textId="062BDC2F" w:rsidR="0016036E" w:rsidRPr="00853B0F" w:rsidRDefault="00912641" w:rsidP="0016036E">
      <w:pPr>
        <w:autoSpaceDE w:val="0"/>
        <w:autoSpaceDN w:val="0"/>
        <w:adjustRightInd w:val="0"/>
        <w:jc w:val="both"/>
        <w:rPr>
          <w:rFonts w:asciiTheme="minorHAnsi" w:hAnsiTheme="minorHAnsi" w:cstheme="minorHAnsi"/>
          <w:szCs w:val="24"/>
        </w:rPr>
      </w:pPr>
      <w:r w:rsidRPr="00853B0F">
        <w:rPr>
          <w:rFonts w:asciiTheme="minorHAnsi" w:hAnsiTheme="minorHAnsi" w:cstheme="minorHAnsi"/>
          <w:b/>
          <w:szCs w:val="24"/>
        </w:rPr>
        <w:t>a)</w:t>
      </w:r>
      <w:r w:rsidRPr="00853B0F">
        <w:rPr>
          <w:rFonts w:asciiTheme="minorHAnsi" w:hAnsiTheme="minorHAnsi" w:cstheme="minorHAnsi"/>
          <w:b/>
        </w:rPr>
        <w:t xml:space="preserve"> </w:t>
      </w:r>
      <w:r w:rsidR="0016036E" w:rsidRPr="00853B0F">
        <w:rPr>
          <w:rFonts w:asciiTheme="minorHAnsi" w:hAnsiTheme="minorHAnsi" w:cstheme="minorHAnsi"/>
          <w:szCs w:val="24"/>
        </w:rPr>
        <w:t>Se han definido las funciones de los análisis económico-financiero, patrimonial y de tendencia y proyección, estableciendo sus diferencias.</w:t>
      </w:r>
    </w:p>
    <w:p w14:paraId="210A31DB" w14:textId="77777777" w:rsidR="000469DE" w:rsidRPr="000469DE" w:rsidRDefault="000469DE" w:rsidP="0016036E">
      <w:pPr>
        <w:autoSpaceDE w:val="0"/>
        <w:autoSpaceDN w:val="0"/>
        <w:adjustRightInd w:val="0"/>
        <w:jc w:val="both"/>
        <w:rPr>
          <w:rFonts w:asciiTheme="minorHAnsi" w:hAnsiTheme="minorHAnsi" w:cstheme="minorHAnsi"/>
          <w:bCs/>
          <w:sz w:val="5"/>
          <w:szCs w:val="5"/>
        </w:rPr>
      </w:pPr>
    </w:p>
    <w:p w14:paraId="4CB1CC7A" w14:textId="480C75A6" w:rsidR="0016036E" w:rsidRPr="00853B0F" w:rsidRDefault="00912641" w:rsidP="0016036E">
      <w:pPr>
        <w:autoSpaceDE w:val="0"/>
        <w:autoSpaceDN w:val="0"/>
        <w:adjustRightInd w:val="0"/>
        <w:jc w:val="both"/>
        <w:rPr>
          <w:rFonts w:asciiTheme="minorHAnsi" w:hAnsiTheme="minorHAnsi" w:cstheme="minorHAnsi"/>
          <w:szCs w:val="24"/>
        </w:rPr>
      </w:pPr>
      <w:r w:rsidRPr="00853B0F">
        <w:rPr>
          <w:rFonts w:asciiTheme="minorHAnsi" w:hAnsiTheme="minorHAnsi" w:cstheme="minorHAnsi"/>
          <w:b/>
          <w:szCs w:val="24"/>
        </w:rPr>
        <w:t>b)</w:t>
      </w:r>
      <w:r w:rsidRPr="00853B0F">
        <w:rPr>
          <w:rFonts w:asciiTheme="minorHAnsi" w:hAnsiTheme="minorHAnsi" w:cstheme="minorHAnsi"/>
          <w:b/>
        </w:rPr>
        <w:t xml:space="preserve"> </w:t>
      </w:r>
      <w:r w:rsidR="0016036E" w:rsidRPr="00853B0F">
        <w:rPr>
          <w:rFonts w:asciiTheme="minorHAnsi" w:hAnsiTheme="minorHAnsi" w:cstheme="minorHAnsi"/>
          <w:szCs w:val="24"/>
        </w:rPr>
        <w:t>Se ha seleccionado la información relevante para el análisis de los estados contables que la proporcionan.</w:t>
      </w:r>
    </w:p>
    <w:p w14:paraId="5C1D722E" w14:textId="77777777" w:rsidR="000469DE" w:rsidRPr="000469DE" w:rsidRDefault="000469DE" w:rsidP="0016036E">
      <w:pPr>
        <w:autoSpaceDE w:val="0"/>
        <w:autoSpaceDN w:val="0"/>
        <w:adjustRightInd w:val="0"/>
        <w:jc w:val="both"/>
        <w:rPr>
          <w:rFonts w:asciiTheme="minorHAnsi" w:hAnsiTheme="minorHAnsi" w:cstheme="minorHAnsi"/>
          <w:bCs/>
          <w:sz w:val="5"/>
          <w:szCs w:val="5"/>
        </w:rPr>
      </w:pPr>
    </w:p>
    <w:p w14:paraId="5BFE4C8B" w14:textId="4407037C" w:rsidR="0016036E" w:rsidRPr="00853B0F" w:rsidRDefault="00912641" w:rsidP="0016036E">
      <w:pPr>
        <w:autoSpaceDE w:val="0"/>
        <w:autoSpaceDN w:val="0"/>
        <w:adjustRightInd w:val="0"/>
        <w:jc w:val="both"/>
        <w:rPr>
          <w:rFonts w:asciiTheme="minorHAnsi" w:hAnsiTheme="minorHAnsi" w:cstheme="minorHAnsi"/>
          <w:szCs w:val="24"/>
        </w:rPr>
      </w:pPr>
      <w:r w:rsidRPr="00853B0F">
        <w:rPr>
          <w:rFonts w:asciiTheme="minorHAnsi" w:hAnsiTheme="minorHAnsi" w:cstheme="minorHAnsi"/>
          <w:b/>
          <w:szCs w:val="24"/>
        </w:rPr>
        <w:t>c)</w:t>
      </w:r>
      <w:r w:rsidR="0016036E" w:rsidRPr="00853B0F">
        <w:rPr>
          <w:rFonts w:asciiTheme="minorHAnsi" w:hAnsiTheme="minorHAnsi" w:cstheme="minorHAnsi"/>
          <w:b/>
          <w:szCs w:val="24"/>
        </w:rPr>
        <w:t xml:space="preserve"> </w:t>
      </w:r>
      <w:r w:rsidR="0016036E" w:rsidRPr="00853B0F">
        <w:rPr>
          <w:rFonts w:asciiTheme="minorHAnsi" w:hAnsiTheme="minorHAnsi" w:cstheme="minorHAnsi"/>
          <w:szCs w:val="24"/>
        </w:rPr>
        <w:t>Se han identificado los instrumentos de análisis más significativos y se ha descrito su función.</w:t>
      </w:r>
    </w:p>
    <w:p w14:paraId="092DAEE8" w14:textId="77777777" w:rsidR="000469DE" w:rsidRPr="000469DE" w:rsidRDefault="000469DE" w:rsidP="0016036E">
      <w:pPr>
        <w:autoSpaceDE w:val="0"/>
        <w:autoSpaceDN w:val="0"/>
        <w:adjustRightInd w:val="0"/>
        <w:jc w:val="both"/>
        <w:rPr>
          <w:rFonts w:asciiTheme="minorHAnsi" w:hAnsiTheme="minorHAnsi" w:cstheme="minorHAnsi"/>
          <w:bCs/>
          <w:sz w:val="5"/>
          <w:szCs w:val="5"/>
        </w:rPr>
      </w:pPr>
    </w:p>
    <w:p w14:paraId="45CB63BC" w14:textId="7D9CF346" w:rsidR="0016036E" w:rsidRPr="00853B0F" w:rsidRDefault="00912641" w:rsidP="0016036E">
      <w:pPr>
        <w:autoSpaceDE w:val="0"/>
        <w:autoSpaceDN w:val="0"/>
        <w:adjustRightInd w:val="0"/>
        <w:jc w:val="both"/>
        <w:rPr>
          <w:rFonts w:asciiTheme="minorHAnsi" w:hAnsiTheme="minorHAnsi" w:cstheme="minorHAnsi"/>
          <w:szCs w:val="24"/>
        </w:rPr>
      </w:pPr>
      <w:r w:rsidRPr="00853B0F">
        <w:rPr>
          <w:rFonts w:asciiTheme="minorHAnsi" w:hAnsiTheme="minorHAnsi" w:cstheme="minorHAnsi"/>
          <w:b/>
          <w:szCs w:val="24"/>
        </w:rPr>
        <w:t>d)</w:t>
      </w:r>
      <w:r w:rsidRPr="00853B0F">
        <w:rPr>
          <w:rFonts w:asciiTheme="minorHAnsi" w:hAnsiTheme="minorHAnsi" w:cstheme="minorHAnsi"/>
          <w:b/>
        </w:rPr>
        <w:t xml:space="preserve"> </w:t>
      </w:r>
      <w:r w:rsidR="0016036E" w:rsidRPr="00853B0F">
        <w:rPr>
          <w:rFonts w:asciiTheme="minorHAnsi" w:hAnsiTheme="minorHAnsi" w:cstheme="minorHAnsi"/>
          <w:szCs w:val="24"/>
        </w:rPr>
        <w:t>Se han calculado las diferencias, porcentajes, índices y ratios más relevantes para el análisis económico, financiero y de tendencia y proyección.</w:t>
      </w:r>
    </w:p>
    <w:p w14:paraId="2715C155" w14:textId="77777777" w:rsidR="000469DE" w:rsidRPr="000469DE" w:rsidRDefault="000469DE" w:rsidP="0016036E">
      <w:pPr>
        <w:autoSpaceDE w:val="0"/>
        <w:autoSpaceDN w:val="0"/>
        <w:adjustRightInd w:val="0"/>
        <w:jc w:val="both"/>
        <w:rPr>
          <w:rFonts w:asciiTheme="minorHAnsi" w:hAnsiTheme="minorHAnsi" w:cstheme="minorHAnsi"/>
          <w:bCs/>
          <w:sz w:val="5"/>
          <w:szCs w:val="5"/>
        </w:rPr>
      </w:pPr>
    </w:p>
    <w:p w14:paraId="26BE0B13" w14:textId="78CE8D75" w:rsidR="0016036E" w:rsidRPr="00853B0F" w:rsidRDefault="003F6BD7" w:rsidP="0016036E">
      <w:pPr>
        <w:autoSpaceDE w:val="0"/>
        <w:autoSpaceDN w:val="0"/>
        <w:adjustRightInd w:val="0"/>
        <w:jc w:val="both"/>
        <w:rPr>
          <w:rFonts w:asciiTheme="minorHAnsi" w:hAnsiTheme="minorHAnsi" w:cstheme="minorHAnsi"/>
          <w:szCs w:val="24"/>
        </w:rPr>
      </w:pPr>
      <w:r w:rsidRPr="00853B0F">
        <w:rPr>
          <w:rFonts w:asciiTheme="minorHAnsi" w:hAnsiTheme="minorHAnsi" w:cstheme="minorHAnsi"/>
          <w:b/>
          <w:szCs w:val="24"/>
        </w:rPr>
        <w:t>e</w:t>
      </w:r>
      <w:r w:rsidR="00912641" w:rsidRPr="00853B0F">
        <w:rPr>
          <w:rFonts w:asciiTheme="minorHAnsi" w:hAnsiTheme="minorHAnsi" w:cstheme="minorHAnsi"/>
          <w:b/>
          <w:szCs w:val="24"/>
        </w:rPr>
        <w:t>)</w:t>
      </w:r>
      <w:r w:rsidR="00912641" w:rsidRPr="00853B0F">
        <w:rPr>
          <w:rFonts w:asciiTheme="minorHAnsi" w:hAnsiTheme="minorHAnsi" w:cstheme="minorHAnsi"/>
          <w:b/>
        </w:rPr>
        <w:t xml:space="preserve"> </w:t>
      </w:r>
      <w:r w:rsidR="0016036E" w:rsidRPr="00853B0F">
        <w:rPr>
          <w:rFonts w:asciiTheme="minorHAnsi" w:hAnsiTheme="minorHAnsi" w:cstheme="minorHAnsi"/>
          <w:szCs w:val="24"/>
        </w:rPr>
        <w:t>Se ha realizado un informe sobre la situación económica-financiera de la empresa, derivada de los cálculos realizados, comparándola con los ejercicios anteriores y con la media del sector.</w:t>
      </w:r>
    </w:p>
    <w:p w14:paraId="7445722D" w14:textId="77777777" w:rsidR="000469DE" w:rsidRPr="000469DE" w:rsidRDefault="000469DE" w:rsidP="0016036E">
      <w:pPr>
        <w:autoSpaceDE w:val="0"/>
        <w:autoSpaceDN w:val="0"/>
        <w:adjustRightInd w:val="0"/>
        <w:jc w:val="both"/>
        <w:rPr>
          <w:rFonts w:asciiTheme="minorHAnsi" w:hAnsiTheme="minorHAnsi" w:cstheme="minorHAnsi"/>
          <w:bCs/>
          <w:sz w:val="5"/>
          <w:szCs w:val="5"/>
        </w:rPr>
      </w:pPr>
    </w:p>
    <w:p w14:paraId="63BBA155" w14:textId="1BF07F04" w:rsidR="0016036E" w:rsidRPr="00853B0F" w:rsidRDefault="00912641" w:rsidP="0016036E">
      <w:pPr>
        <w:autoSpaceDE w:val="0"/>
        <w:autoSpaceDN w:val="0"/>
        <w:adjustRightInd w:val="0"/>
        <w:jc w:val="both"/>
        <w:rPr>
          <w:rFonts w:asciiTheme="minorHAnsi" w:hAnsiTheme="minorHAnsi" w:cstheme="minorHAnsi"/>
          <w:szCs w:val="24"/>
        </w:rPr>
      </w:pPr>
      <w:r w:rsidRPr="00853B0F">
        <w:rPr>
          <w:rFonts w:asciiTheme="minorHAnsi" w:hAnsiTheme="minorHAnsi" w:cstheme="minorHAnsi"/>
          <w:b/>
          <w:szCs w:val="24"/>
        </w:rPr>
        <w:t>f)</w:t>
      </w:r>
      <w:r w:rsidRPr="00853B0F">
        <w:rPr>
          <w:rFonts w:asciiTheme="minorHAnsi" w:hAnsiTheme="minorHAnsi" w:cstheme="minorHAnsi"/>
          <w:b/>
        </w:rPr>
        <w:t xml:space="preserve"> </w:t>
      </w:r>
      <w:r w:rsidR="00E955BE" w:rsidRPr="00853B0F">
        <w:rPr>
          <w:rFonts w:asciiTheme="minorHAnsi" w:hAnsiTheme="minorHAnsi" w:cstheme="minorHAnsi"/>
          <w:bCs/>
        </w:rPr>
        <w:t>Se</w:t>
      </w:r>
      <w:r w:rsidR="0016036E" w:rsidRPr="00853B0F">
        <w:rPr>
          <w:rFonts w:asciiTheme="minorHAnsi" w:hAnsiTheme="minorHAnsi" w:cstheme="minorHAnsi"/>
          <w:szCs w:val="24"/>
        </w:rPr>
        <w:t xml:space="preserve"> han obtenido conclusiones con respecto a la liquidez, solvencia, estructura financiera y rentabilidades de la empresa.</w:t>
      </w:r>
    </w:p>
    <w:p w14:paraId="6C06E764" w14:textId="77777777" w:rsidR="000469DE" w:rsidRPr="000469DE" w:rsidRDefault="000469DE" w:rsidP="0016036E">
      <w:pPr>
        <w:autoSpaceDE w:val="0"/>
        <w:autoSpaceDN w:val="0"/>
        <w:adjustRightInd w:val="0"/>
        <w:jc w:val="both"/>
        <w:rPr>
          <w:rFonts w:asciiTheme="minorHAnsi" w:hAnsiTheme="minorHAnsi" w:cstheme="minorHAnsi"/>
          <w:bCs/>
          <w:sz w:val="5"/>
          <w:szCs w:val="5"/>
        </w:rPr>
      </w:pPr>
    </w:p>
    <w:p w14:paraId="30291405" w14:textId="102EBC9F" w:rsidR="0016036E" w:rsidRPr="00853B0F" w:rsidRDefault="00912641" w:rsidP="0016036E">
      <w:pPr>
        <w:autoSpaceDE w:val="0"/>
        <w:autoSpaceDN w:val="0"/>
        <w:adjustRightInd w:val="0"/>
        <w:jc w:val="both"/>
        <w:rPr>
          <w:rFonts w:asciiTheme="minorHAnsi" w:hAnsiTheme="minorHAnsi" w:cstheme="minorHAnsi"/>
          <w:szCs w:val="24"/>
        </w:rPr>
      </w:pPr>
      <w:r w:rsidRPr="00853B0F">
        <w:rPr>
          <w:rFonts w:asciiTheme="minorHAnsi" w:hAnsiTheme="minorHAnsi" w:cstheme="minorHAnsi"/>
          <w:b/>
          <w:szCs w:val="24"/>
        </w:rPr>
        <w:t>g)</w:t>
      </w:r>
      <w:r w:rsidRPr="00853B0F">
        <w:rPr>
          <w:rFonts w:asciiTheme="minorHAnsi" w:hAnsiTheme="minorHAnsi" w:cstheme="minorHAnsi"/>
          <w:b/>
        </w:rPr>
        <w:t xml:space="preserve"> </w:t>
      </w:r>
      <w:r w:rsidR="00E955BE" w:rsidRPr="00853B0F">
        <w:rPr>
          <w:rFonts w:asciiTheme="minorHAnsi" w:hAnsiTheme="minorHAnsi" w:cstheme="minorHAnsi"/>
          <w:bCs/>
        </w:rPr>
        <w:t>S</w:t>
      </w:r>
      <w:r w:rsidR="0016036E" w:rsidRPr="00853B0F">
        <w:rPr>
          <w:rFonts w:asciiTheme="minorHAnsi" w:hAnsiTheme="minorHAnsi" w:cstheme="minorHAnsi"/>
          <w:bCs/>
          <w:szCs w:val="24"/>
        </w:rPr>
        <w:t>e</w:t>
      </w:r>
      <w:r w:rsidR="0016036E" w:rsidRPr="00853B0F">
        <w:rPr>
          <w:rFonts w:asciiTheme="minorHAnsi" w:hAnsiTheme="minorHAnsi" w:cstheme="minorHAnsi"/>
          <w:szCs w:val="24"/>
        </w:rPr>
        <w:t xml:space="preserve"> ha valorado la importancia del análisis de los estados contables para la toma de decisiones en la empresa y su repercusión con respecto a los implicados en la misma (“stakeholders”).</w:t>
      </w:r>
    </w:p>
    <w:p w14:paraId="32F1CB00" w14:textId="77777777" w:rsidR="0016036E" w:rsidRPr="000469DE" w:rsidRDefault="0016036E" w:rsidP="0016036E">
      <w:pPr>
        <w:autoSpaceDE w:val="0"/>
        <w:autoSpaceDN w:val="0"/>
        <w:adjustRightInd w:val="0"/>
        <w:jc w:val="both"/>
        <w:rPr>
          <w:rFonts w:asciiTheme="minorHAnsi" w:hAnsiTheme="minorHAnsi" w:cstheme="minorHAnsi"/>
          <w:bCs/>
          <w:sz w:val="22"/>
          <w:szCs w:val="22"/>
        </w:rPr>
      </w:pPr>
    </w:p>
    <w:p w14:paraId="010587E9" w14:textId="455A6C80" w:rsidR="0016036E" w:rsidRPr="00853B0F" w:rsidRDefault="0016036E" w:rsidP="0016036E">
      <w:pPr>
        <w:autoSpaceDE w:val="0"/>
        <w:autoSpaceDN w:val="0"/>
        <w:adjustRightInd w:val="0"/>
        <w:jc w:val="both"/>
        <w:rPr>
          <w:rFonts w:asciiTheme="minorHAnsi" w:hAnsiTheme="minorHAnsi" w:cstheme="minorHAnsi"/>
          <w:b/>
          <w:szCs w:val="24"/>
        </w:rPr>
      </w:pPr>
      <w:r w:rsidRPr="00853B0F">
        <w:rPr>
          <w:rFonts w:asciiTheme="minorHAnsi" w:hAnsiTheme="minorHAnsi" w:cstheme="minorHAnsi"/>
          <w:b/>
          <w:szCs w:val="24"/>
        </w:rPr>
        <w:t>[RA6]   6. Caracteriza el proceso de auditoría en la empresa, describiendo su propósito dentro del marco normativo español.</w:t>
      </w:r>
    </w:p>
    <w:p w14:paraId="4C3B9F01" w14:textId="77777777" w:rsidR="0016036E" w:rsidRPr="00853B0F" w:rsidRDefault="0016036E" w:rsidP="0016036E">
      <w:pPr>
        <w:autoSpaceDE w:val="0"/>
        <w:autoSpaceDN w:val="0"/>
        <w:adjustRightInd w:val="0"/>
        <w:jc w:val="both"/>
        <w:rPr>
          <w:rFonts w:asciiTheme="minorHAnsi" w:hAnsiTheme="minorHAnsi" w:cstheme="minorHAnsi"/>
          <w:sz w:val="16"/>
          <w:szCs w:val="16"/>
        </w:rPr>
      </w:pPr>
    </w:p>
    <w:p w14:paraId="5E876D70" w14:textId="5F589699" w:rsidR="0016036E" w:rsidRPr="00853B0F" w:rsidRDefault="003F6BD7" w:rsidP="0016036E">
      <w:pPr>
        <w:autoSpaceDE w:val="0"/>
        <w:autoSpaceDN w:val="0"/>
        <w:adjustRightInd w:val="0"/>
        <w:jc w:val="both"/>
        <w:rPr>
          <w:rFonts w:asciiTheme="minorHAnsi" w:hAnsiTheme="minorHAnsi" w:cstheme="minorHAnsi"/>
          <w:szCs w:val="24"/>
        </w:rPr>
      </w:pPr>
      <w:r w:rsidRPr="00853B0F">
        <w:rPr>
          <w:rFonts w:asciiTheme="minorHAnsi" w:hAnsiTheme="minorHAnsi" w:cstheme="minorHAnsi"/>
          <w:b/>
          <w:szCs w:val="24"/>
        </w:rPr>
        <w:t>a)</w:t>
      </w:r>
      <w:r w:rsidRPr="00853B0F">
        <w:rPr>
          <w:rFonts w:asciiTheme="minorHAnsi" w:hAnsiTheme="minorHAnsi" w:cstheme="minorHAnsi"/>
          <w:b/>
        </w:rPr>
        <w:t xml:space="preserve"> </w:t>
      </w:r>
      <w:r w:rsidR="0016036E" w:rsidRPr="00853B0F">
        <w:rPr>
          <w:rFonts w:asciiTheme="minorHAnsi" w:hAnsiTheme="minorHAnsi" w:cstheme="minorHAnsi"/>
          <w:szCs w:val="24"/>
        </w:rPr>
        <w:t>Se ha delimitado el concepto de auditoría, sus clases (interna y externa) y el propósito de esta.</w:t>
      </w:r>
    </w:p>
    <w:p w14:paraId="77420BC1" w14:textId="77777777" w:rsidR="000469DE" w:rsidRPr="000469DE" w:rsidRDefault="000469DE" w:rsidP="0016036E">
      <w:pPr>
        <w:autoSpaceDE w:val="0"/>
        <w:autoSpaceDN w:val="0"/>
        <w:adjustRightInd w:val="0"/>
        <w:jc w:val="both"/>
        <w:rPr>
          <w:rFonts w:asciiTheme="minorHAnsi" w:hAnsiTheme="minorHAnsi" w:cstheme="minorHAnsi"/>
          <w:bCs/>
          <w:sz w:val="5"/>
          <w:szCs w:val="5"/>
        </w:rPr>
      </w:pPr>
    </w:p>
    <w:p w14:paraId="23BFC030" w14:textId="77777777" w:rsidR="000469DE" w:rsidRPr="000469DE" w:rsidRDefault="000469DE" w:rsidP="0016036E">
      <w:pPr>
        <w:autoSpaceDE w:val="0"/>
        <w:autoSpaceDN w:val="0"/>
        <w:adjustRightInd w:val="0"/>
        <w:jc w:val="both"/>
        <w:rPr>
          <w:rFonts w:asciiTheme="minorHAnsi" w:hAnsiTheme="minorHAnsi" w:cstheme="minorHAnsi"/>
          <w:bCs/>
          <w:sz w:val="5"/>
          <w:szCs w:val="5"/>
        </w:rPr>
      </w:pPr>
    </w:p>
    <w:p w14:paraId="0C7E420C" w14:textId="29FB2B7A" w:rsidR="0016036E" w:rsidRPr="00853B0F" w:rsidRDefault="003F6BD7" w:rsidP="0016036E">
      <w:pPr>
        <w:autoSpaceDE w:val="0"/>
        <w:autoSpaceDN w:val="0"/>
        <w:adjustRightInd w:val="0"/>
        <w:jc w:val="both"/>
        <w:rPr>
          <w:rFonts w:asciiTheme="minorHAnsi" w:hAnsiTheme="minorHAnsi" w:cstheme="minorHAnsi"/>
          <w:szCs w:val="24"/>
        </w:rPr>
      </w:pPr>
      <w:r w:rsidRPr="00853B0F">
        <w:rPr>
          <w:rFonts w:asciiTheme="minorHAnsi" w:hAnsiTheme="minorHAnsi" w:cstheme="minorHAnsi"/>
          <w:b/>
          <w:szCs w:val="24"/>
        </w:rPr>
        <w:t>b)</w:t>
      </w:r>
      <w:r w:rsidR="0016036E" w:rsidRPr="00853B0F">
        <w:rPr>
          <w:rFonts w:asciiTheme="minorHAnsi" w:hAnsiTheme="minorHAnsi" w:cstheme="minorHAnsi"/>
          <w:b/>
          <w:szCs w:val="24"/>
        </w:rPr>
        <w:t xml:space="preserve"> </w:t>
      </w:r>
      <w:r w:rsidR="0016036E" w:rsidRPr="00853B0F">
        <w:rPr>
          <w:rFonts w:asciiTheme="minorHAnsi" w:hAnsiTheme="minorHAnsi" w:cstheme="minorHAnsi"/>
          <w:szCs w:val="24"/>
        </w:rPr>
        <w:t>Se han señalado los órganos y normativa vigente que atañe a la auditoría en España.</w:t>
      </w:r>
    </w:p>
    <w:p w14:paraId="484D6287" w14:textId="77777777" w:rsidR="000469DE" w:rsidRPr="000469DE" w:rsidRDefault="000469DE" w:rsidP="0016036E">
      <w:pPr>
        <w:autoSpaceDE w:val="0"/>
        <w:autoSpaceDN w:val="0"/>
        <w:adjustRightInd w:val="0"/>
        <w:jc w:val="both"/>
        <w:rPr>
          <w:rFonts w:asciiTheme="minorHAnsi" w:hAnsiTheme="minorHAnsi" w:cstheme="minorHAnsi"/>
          <w:bCs/>
          <w:sz w:val="5"/>
          <w:szCs w:val="5"/>
        </w:rPr>
      </w:pPr>
    </w:p>
    <w:p w14:paraId="62B89076" w14:textId="3BC9D06B" w:rsidR="0016036E" w:rsidRPr="00853B0F" w:rsidRDefault="003F6BD7" w:rsidP="0016036E">
      <w:pPr>
        <w:autoSpaceDE w:val="0"/>
        <w:autoSpaceDN w:val="0"/>
        <w:adjustRightInd w:val="0"/>
        <w:jc w:val="both"/>
        <w:rPr>
          <w:rFonts w:asciiTheme="minorHAnsi" w:hAnsiTheme="minorHAnsi" w:cstheme="minorHAnsi"/>
          <w:szCs w:val="24"/>
        </w:rPr>
      </w:pPr>
      <w:r w:rsidRPr="00853B0F">
        <w:rPr>
          <w:rFonts w:asciiTheme="minorHAnsi" w:hAnsiTheme="minorHAnsi" w:cstheme="minorHAnsi"/>
          <w:b/>
          <w:szCs w:val="24"/>
        </w:rPr>
        <w:t>c)</w:t>
      </w:r>
      <w:r w:rsidRPr="00853B0F">
        <w:rPr>
          <w:rFonts w:asciiTheme="minorHAnsi" w:hAnsiTheme="minorHAnsi" w:cstheme="minorHAnsi"/>
          <w:b/>
        </w:rPr>
        <w:t xml:space="preserve"> </w:t>
      </w:r>
      <w:r w:rsidR="0016036E" w:rsidRPr="00853B0F">
        <w:rPr>
          <w:rFonts w:asciiTheme="minorHAnsi" w:hAnsiTheme="minorHAnsi" w:cstheme="minorHAnsi"/>
          <w:szCs w:val="24"/>
        </w:rPr>
        <w:t>Se han verificado las facultades y responsabilidades de los auditores.</w:t>
      </w:r>
    </w:p>
    <w:p w14:paraId="60B4A363" w14:textId="77777777" w:rsidR="000469DE" w:rsidRPr="000469DE" w:rsidRDefault="000469DE" w:rsidP="0016036E">
      <w:pPr>
        <w:autoSpaceDE w:val="0"/>
        <w:autoSpaceDN w:val="0"/>
        <w:adjustRightInd w:val="0"/>
        <w:jc w:val="both"/>
        <w:rPr>
          <w:rFonts w:asciiTheme="minorHAnsi" w:hAnsiTheme="minorHAnsi" w:cstheme="minorHAnsi"/>
          <w:bCs/>
          <w:sz w:val="5"/>
          <w:szCs w:val="5"/>
        </w:rPr>
      </w:pPr>
    </w:p>
    <w:p w14:paraId="5D8AF15B" w14:textId="5BC99DB9" w:rsidR="0016036E" w:rsidRPr="00853B0F" w:rsidRDefault="003F6BD7" w:rsidP="0016036E">
      <w:pPr>
        <w:autoSpaceDE w:val="0"/>
        <w:autoSpaceDN w:val="0"/>
        <w:adjustRightInd w:val="0"/>
        <w:jc w:val="both"/>
        <w:rPr>
          <w:rFonts w:asciiTheme="minorHAnsi" w:hAnsiTheme="minorHAnsi" w:cstheme="minorHAnsi"/>
          <w:szCs w:val="24"/>
        </w:rPr>
      </w:pPr>
      <w:r w:rsidRPr="00853B0F">
        <w:rPr>
          <w:rFonts w:asciiTheme="minorHAnsi" w:hAnsiTheme="minorHAnsi" w:cstheme="minorHAnsi"/>
          <w:b/>
          <w:szCs w:val="24"/>
        </w:rPr>
        <w:t>d)</w:t>
      </w:r>
      <w:r w:rsidRPr="00853B0F">
        <w:rPr>
          <w:rFonts w:asciiTheme="minorHAnsi" w:hAnsiTheme="minorHAnsi" w:cstheme="minorHAnsi"/>
          <w:b/>
        </w:rPr>
        <w:t xml:space="preserve"> </w:t>
      </w:r>
      <w:r w:rsidR="0016036E" w:rsidRPr="00853B0F">
        <w:rPr>
          <w:rFonts w:asciiTheme="minorHAnsi" w:hAnsiTheme="minorHAnsi" w:cstheme="minorHAnsi"/>
          <w:szCs w:val="24"/>
        </w:rPr>
        <w:t>Se han secuenciado las diferentes fases de un proceso de auditoría y los flujos de información que se generan en cada uno de ellos.</w:t>
      </w:r>
    </w:p>
    <w:p w14:paraId="6FA2FACE" w14:textId="77777777" w:rsidR="000469DE" w:rsidRPr="000469DE" w:rsidRDefault="000469DE" w:rsidP="0016036E">
      <w:pPr>
        <w:autoSpaceDE w:val="0"/>
        <w:autoSpaceDN w:val="0"/>
        <w:adjustRightInd w:val="0"/>
        <w:jc w:val="both"/>
        <w:rPr>
          <w:rFonts w:asciiTheme="minorHAnsi" w:hAnsiTheme="minorHAnsi" w:cstheme="minorHAnsi"/>
          <w:bCs/>
          <w:sz w:val="5"/>
          <w:szCs w:val="5"/>
        </w:rPr>
      </w:pPr>
    </w:p>
    <w:p w14:paraId="365A1EE1" w14:textId="44B85BB5" w:rsidR="0016036E" w:rsidRPr="00853B0F" w:rsidRDefault="003F6BD7" w:rsidP="0016036E">
      <w:pPr>
        <w:autoSpaceDE w:val="0"/>
        <w:autoSpaceDN w:val="0"/>
        <w:adjustRightInd w:val="0"/>
        <w:jc w:val="both"/>
        <w:rPr>
          <w:rFonts w:asciiTheme="minorHAnsi" w:hAnsiTheme="minorHAnsi" w:cstheme="minorHAnsi"/>
          <w:szCs w:val="24"/>
        </w:rPr>
      </w:pPr>
      <w:r w:rsidRPr="00853B0F">
        <w:rPr>
          <w:rFonts w:asciiTheme="minorHAnsi" w:hAnsiTheme="minorHAnsi" w:cstheme="minorHAnsi"/>
          <w:b/>
          <w:szCs w:val="24"/>
        </w:rPr>
        <w:t>e)</w:t>
      </w:r>
      <w:r w:rsidRPr="00853B0F">
        <w:rPr>
          <w:rFonts w:asciiTheme="minorHAnsi" w:hAnsiTheme="minorHAnsi" w:cstheme="minorHAnsi"/>
          <w:b/>
        </w:rPr>
        <w:t xml:space="preserve"> </w:t>
      </w:r>
      <w:r w:rsidR="0016036E" w:rsidRPr="00853B0F">
        <w:rPr>
          <w:rFonts w:asciiTheme="minorHAnsi" w:hAnsiTheme="minorHAnsi" w:cstheme="minorHAnsi"/>
          <w:szCs w:val="24"/>
        </w:rPr>
        <w:t>Se han determinado las partes de un informe de auditoría.</w:t>
      </w:r>
    </w:p>
    <w:p w14:paraId="7AC07794" w14:textId="77777777" w:rsidR="000469DE" w:rsidRPr="000469DE" w:rsidRDefault="000469DE" w:rsidP="0016036E">
      <w:pPr>
        <w:autoSpaceDE w:val="0"/>
        <w:autoSpaceDN w:val="0"/>
        <w:adjustRightInd w:val="0"/>
        <w:jc w:val="both"/>
        <w:rPr>
          <w:rFonts w:asciiTheme="minorHAnsi" w:hAnsiTheme="minorHAnsi" w:cstheme="minorHAnsi"/>
          <w:bCs/>
          <w:sz w:val="5"/>
          <w:szCs w:val="5"/>
        </w:rPr>
      </w:pPr>
    </w:p>
    <w:p w14:paraId="3A5F6A04" w14:textId="0CECFD5C" w:rsidR="0016036E" w:rsidRPr="00853B0F" w:rsidRDefault="003F6BD7" w:rsidP="0016036E">
      <w:pPr>
        <w:autoSpaceDE w:val="0"/>
        <w:autoSpaceDN w:val="0"/>
        <w:adjustRightInd w:val="0"/>
        <w:jc w:val="both"/>
        <w:rPr>
          <w:rFonts w:asciiTheme="minorHAnsi" w:hAnsiTheme="minorHAnsi" w:cstheme="minorHAnsi"/>
          <w:szCs w:val="24"/>
        </w:rPr>
      </w:pPr>
      <w:r w:rsidRPr="00853B0F">
        <w:rPr>
          <w:rFonts w:asciiTheme="minorHAnsi" w:hAnsiTheme="minorHAnsi" w:cstheme="minorHAnsi"/>
          <w:b/>
          <w:szCs w:val="24"/>
        </w:rPr>
        <w:t>f)</w:t>
      </w:r>
      <w:r w:rsidRPr="00853B0F">
        <w:rPr>
          <w:rFonts w:asciiTheme="minorHAnsi" w:hAnsiTheme="minorHAnsi" w:cstheme="minorHAnsi"/>
          <w:b/>
        </w:rPr>
        <w:t xml:space="preserve"> </w:t>
      </w:r>
      <w:r w:rsidR="0016036E" w:rsidRPr="00853B0F">
        <w:rPr>
          <w:rFonts w:asciiTheme="minorHAnsi" w:hAnsiTheme="minorHAnsi" w:cstheme="minorHAnsi"/>
          <w:szCs w:val="24"/>
        </w:rPr>
        <w:t>Se ha valorado la importancia de la obligatoriedad de un proceso de auditoría.</w:t>
      </w:r>
    </w:p>
    <w:p w14:paraId="1396C531" w14:textId="77777777" w:rsidR="000469DE" w:rsidRPr="000469DE" w:rsidRDefault="000469DE" w:rsidP="0016036E">
      <w:pPr>
        <w:autoSpaceDE w:val="0"/>
        <w:autoSpaceDN w:val="0"/>
        <w:adjustRightInd w:val="0"/>
        <w:jc w:val="both"/>
        <w:rPr>
          <w:rFonts w:asciiTheme="minorHAnsi" w:hAnsiTheme="minorHAnsi" w:cstheme="minorHAnsi"/>
          <w:bCs/>
          <w:sz w:val="5"/>
          <w:szCs w:val="5"/>
        </w:rPr>
      </w:pPr>
    </w:p>
    <w:p w14:paraId="7972F1D8" w14:textId="5E08D315" w:rsidR="0016036E" w:rsidRPr="00853B0F" w:rsidRDefault="003F6BD7" w:rsidP="0016036E">
      <w:pPr>
        <w:autoSpaceDE w:val="0"/>
        <w:autoSpaceDN w:val="0"/>
        <w:adjustRightInd w:val="0"/>
        <w:jc w:val="both"/>
        <w:rPr>
          <w:rFonts w:asciiTheme="minorHAnsi" w:hAnsiTheme="minorHAnsi" w:cstheme="minorHAnsi"/>
          <w:szCs w:val="24"/>
        </w:rPr>
      </w:pPr>
      <w:r w:rsidRPr="00853B0F">
        <w:rPr>
          <w:rFonts w:asciiTheme="minorHAnsi" w:hAnsiTheme="minorHAnsi" w:cstheme="minorHAnsi"/>
          <w:b/>
          <w:szCs w:val="24"/>
        </w:rPr>
        <w:t>g)</w:t>
      </w:r>
      <w:r w:rsidRPr="00853B0F">
        <w:rPr>
          <w:rFonts w:asciiTheme="minorHAnsi" w:hAnsiTheme="minorHAnsi" w:cstheme="minorHAnsi"/>
          <w:b/>
        </w:rPr>
        <w:t xml:space="preserve"> </w:t>
      </w:r>
      <w:r w:rsidR="0016036E" w:rsidRPr="00853B0F">
        <w:rPr>
          <w:rFonts w:asciiTheme="minorHAnsi" w:hAnsiTheme="minorHAnsi" w:cstheme="minorHAnsi"/>
          <w:szCs w:val="24"/>
        </w:rPr>
        <w:t>Se ha valorado la importancia de la colaboración del personal de la empresa en un proceso de auditoría.</w:t>
      </w:r>
    </w:p>
    <w:p w14:paraId="14D582D5" w14:textId="77777777" w:rsidR="000469DE" w:rsidRPr="000469DE" w:rsidRDefault="000469DE" w:rsidP="0016036E">
      <w:pPr>
        <w:autoSpaceDE w:val="0"/>
        <w:autoSpaceDN w:val="0"/>
        <w:adjustRightInd w:val="0"/>
        <w:jc w:val="both"/>
        <w:rPr>
          <w:rFonts w:asciiTheme="minorHAnsi" w:hAnsiTheme="minorHAnsi" w:cstheme="minorHAnsi"/>
          <w:bCs/>
          <w:sz w:val="5"/>
          <w:szCs w:val="5"/>
        </w:rPr>
      </w:pPr>
    </w:p>
    <w:p w14:paraId="49B4D5DE" w14:textId="39874100" w:rsidR="0016036E" w:rsidRPr="00853B0F" w:rsidRDefault="003F6BD7" w:rsidP="0016036E">
      <w:pPr>
        <w:autoSpaceDE w:val="0"/>
        <w:autoSpaceDN w:val="0"/>
        <w:adjustRightInd w:val="0"/>
        <w:jc w:val="both"/>
        <w:rPr>
          <w:rFonts w:asciiTheme="minorHAnsi" w:hAnsiTheme="minorHAnsi" w:cstheme="minorHAnsi"/>
          <w:szCs w:val="24"/>
        </w:rPr>
      </w:pPr>
      <w:r w:rsidRPr="00853B0F">
        <w:rPr>
          <w:rFonts w:asciiTheme="minorHAnsi" w:hAnsiTheme="minorHAnsi" w:cstheme="minorHAnsi"/>
          <w:b/>
          <w:szCs w:val="24"/>
        </w:rPr>
        <w:t>h)</w:t>
      </w:r>
      <w:r w:rsidRPr="00853B0F">
        <w:rPr>
          <w:rFonts w:asciiTheme="minorHAnsi" w:hAnsiTheme="minorHAnsi" w:cstheme="minorHAnsi"/>
          <w:b/>
        </w:rPr>
        <w:t xml:space="preserve"> </w:t>
      </w:r>
      <w:r w:rsidR="0016036E" w:rsidRPr="00853B0F">
        <w:rPr>
          <w:rFonts w:asciiTheme="minorHAnsi" w:hAnsiTheme="minorHAnsi" w:cstheme="minorHAnsi"/>
          <w:szCs w:val="24"/>
        </w:rPr>
        <w:t>Se han reconocido las tareas que deben realizarse por parte de la empresa en un proceso de auditoría, tanto interna como externa.</w:t>
      </w:r>
    </w:p>
    <w:p w14:paraId="78FA687B" w14:textId="77777777" w:rsidR="000469DE" w:rsidRPr="000469DE" w:rsidRDefault="000469DE" w:rsidP="0016036E">
      <w:pPr>
        <w:autoSpaceDE w:val="0"/>
        <w:autoSpaceDN w:val="0"/>
        <w:adjustRightInd w:val="0"/>
        <w:jc w:val="both"/>
        <w:rPr>
          <w:rFonts w:asciiTheme="minorHAnsi" w:hAnsiTheme="minorHAnsi" w:cstheme="minorHAnsi"/>
          <w:bCs/>
          <w:sz w:val="5"/>
          <w:szCs w:val="5"/>
        </w:rPr>
      </w:pPr>
    </w:p>
    <w:p w14:paraId="397D7CCA" w14:textId="5A7C98AF" w:rsidR="0016036E" w:rsidRPr="00853B0F" w:rsidRDefault="003F6BD7" w:rsidP="0016036E">
      <w:pPr>
        <w:autoSpaceDE w:val="0"/>
        <w:autoSpaceDN w:val="0"/>
        <w:adjustRightInd w:val="0"/>
        <w:jc w:val="both"/>
        <w:rPr>
          <w:rFonts w:asciiTheme="minorHAnsi" w:hAnsiTheme="minorHAnsi" w:cstheme="minorHAnsi"/>
          <w:szCs w:val="24"/>
        </w:rPr>
      </w:pPr>
      <w:r w:rsidRPr="00853B0F">
        <w:rPr>
          <w:rFonts w:asciiTheme="minorHAnsi" w:hAnsiTheme="minorHAnsi" w:cstheme="minorHAnsi"/>
          <w:b/>
          <w:szCs w:val="24"/>
        </w:rPr>
        <w:t>i)</w:t>
      </w:r>
      <w:r w:rsidRPr="00853B0F">
        <w:rPr>
          <w:rFonts w:asciiTheme="minorHAnsi" w:hAnsiTheme="minorHAnsi" w:cstheme="minorHAnsi"/>
          <w:b/>
        </w:rPr>
        <w:t xml:space="preserve"> </w:t>
      </w:r>
      <w:r w:rsidR="0016036E" w:rsidRPr="00853B0F">
        <w:rPr>
          <w:rFonts w:asciiTheme="minorHAnsi" w:hAnsiTheme="minorHAnsi" w:cstheme="minorHAnsi"/>
          <w:szCs w:val="24"/>
        </w:rPr>
        <w:t>Se han contabilizado los ajustes y correcciones contables derivados de propuestas del informe de auditoría.</w:t>
      </w:r>
    </w:p>
    <w:bookmarkEnd w:id="1"/>
    <w:p w14:paraId="0BD9FDD7" w14:textId="77777777" w:rsidR="0016036E" w:rsidRPr="000469DE" w:rsidRDefault="0016036E" w:rsidP="00256FE0">
      <w:pPr>
        <w:rPr>
          <w:rFonts w:asciiTheme="minorHAnsi" w:hAnsiTheme="minorHAnsi" w:cstheme="minorHAnsi"/>
          <w:color w:val="0070C0"/>
          <w:sz w:val="20"/>
        </w:rPr>
      </w:pPr>
    </w:p>
    <w:p w14:paraId="17278606" w14:textId="4C912F22" w:rsidR="00B84521" w:rsidRDefault="00DB5823" w:rsidP="000469DE">
      <w:pPr>
        <w:jc w:val="both"/>
        <w:rPr>
          <w:rFonts w:asciiTheme="minorHAnsi" w:hAnsiTheme="minorHAnsi" w:cstheme="minorHAnsi"/>
        </w:rPr>
      </w:pPr>
      <w:r w:rsidRPr="00853B0F">
        <w:rPr>
          <w:rFonts w:asciiTheme="minorHAnsi" w:hAnsiTheme="minorHAnsi" w:cstheme="minorHAnsi"/>
        </w:rPr>
        <w:t xml:space="preserve">La calificación del módulo se realizará en base a los criterios de evaluación asociados a cada uno de los resultados de aprendizaje desarrollados y evaluados en cada una de las unidades de trabajo. El </w:t>
      </w:r>
      <w:r w:rsidR="00EE2980" w:rsidRPr="00853B0F">
        <w:rPr>
          <w:rFonts w:asciiTheme="minorHAnsi" w:hAnsiTheme="minorHAnsi" w:cstheme="minorHAnsi"/>
        </w:rPr>
        <w:t>% establecido en cada uno</w:t>
      </w:r>
      <w:r w:rsidRPr="00853B0F">
        <w:rPr>
          <w:rFonts w:asciiTheme="minorHAnsi" w:hAnsiTheme="minorHAnsi" w:cstheme="minorHAnsi"/>
        </w:rPr>
        <w:t xml:space="preserve"> de los criterios de evaluación correspondientes a un resultado de aprendizaje sumará el total del valor de dicho resultado de aprendizaje. La suma total, tanto de criterios </w:t>
      </w:r>
      <w:r w:rsidR="004156BB">
        <w:rPr>
          <w:rFonts w:asciiTheme="minorHAnsi" w:hAnsiTheme="minorHAnsi" w:cstheme="minorHAnsi"/>
        </w:rPr>
        <w:t>d</w:t>
      </w:r>
      <w:r w:rsidRPr="00853B0F">
        <w:rPr>
          <w:rFonts w:asciiTheme="minorHAnsi" w:hAnsiTheme="minorHAnsi" w:cstheme="minorHAnsi"/>
        </w:rPr>
        <w:t xml:space="preserve">e evaluación como </w:t>
      </w:r>
      <w:r w:rsidR="004156BB">
        <w:rPr>
          <w:rFonts w:asciiTheme="minorHAnsi" w:hAnsiTheme="minorHAnsi" w:cstheme="minorHAnsi"/>
        </w:rPr>
        <w:t xml:space="preserve">de </w:t>
      </w:r>
      <w:r w:rsidRPr="00853B0F">
        <w:rPr>
          <w:rFonts w:asciiTheme="minorHAnsi" w:hAnsiTheme="minorHAnsi" w:cstheme="minorHAnsi"/>
        </w:rPr>
        <w:t xml:space="preserve">resultados de aprendizaje será el 100% Cada uno de los criterios de evaluación presenta un valor porcentual sobre la nota final tal y </w:t>
      </w:r>
      <w:r w:rsidR="000469DE" w:rsidRPr="00853B0F">
        <w:rPr>
          <w:rFonts w:asciiTheme="minorHAnsi" w:hAnsiTheme="minorHAnsi" w:cstheme="minorHAnsi"/>
        </w:rPr>
        <w:t>como</w:t>
      </w:r>
      <w:r w:rsidRPr="00853B0F">
        <w:rPr>
          <w:rFonts w:asciiTheme="minorHAnsi" w:hAnsiTheme="minorHAnsi" w:cstheme="minorHAnsi"/>
        </w:rPr>
        <w:t xml:space="preserve"> se recoge en la tabla siguiente</w:t>
      </w:r>
      <w:r w:rsidR="004156BB">
        <w:rPr>
          <w:rFonts w:asciiTheme="minorHAnsi" w:hAnsiTheme="minorHAnsi" w:cstheme="minorHAnsi"/>
        </w:rPr>
        <w:t xml:space="preserve">, los </w:t>
      </w:r>
      <w:r w:rsidR="004156BB" w:rsidRPr="00665E25">
        <w:rPr>
          <w:rFonts w:asciiTheme="minorHAnsi" w:hAnsiTheme="minorHAnsi" w:cstheme="minorHAnsi"/>
          <w:color w:val="0065B0"/>
        </w:rPr>
        <w:t>%</w:t>
      </w:r>
      <w:r w:rsidR="004156BB">
        <w:rPr>
          <w:rFonts w:asciiTheme="minorHAnsi" w:hAnsiTheme="minorHAnsi" w:cstheme="minorHAnsi"/>
        </w:rPr>
        <w:t xml:space="preserve"> marcados con color </w:t>
      </w:r>
      <w:r w:rsidR="00665E25">
        <w:rPr>
          <w:rFonts w:asciiTheme="minorHAnsi" w:hAnsiTheme="minorHAnsi" w:cstheme="minorHAnsi"/>
        </w:rPr>
        <w:t>azul</w:t>
      </w:r>
      <w:r w:rsidR="004156BB">
        <w:rPr>
          <w:rFonts w:asciiTheme="minorHAnsi" w:hAnsiTheme="minorHAnsi" w:cstheme="minorHAnsi"/>
        </w:rPr>
        <w:t xml:space="preserve"> corresponden a los criterios de evaluación (CE) que han sido dualizados en la empresa y los </w:t>
      </w:r>
      <w:r w:rsidR="00302536" w:rsidRPr="00302536">
        <w:rPr>
          <w:rFonts w:asciiTheme="minorHAnsi" w:hAnsiTheme="minorHAnsi" w:cstheme="minorHAnsi"/>
          <w:color w:val="7030A0"/>
        </w:rPr>
        <w:t>%</w:t>
      </w:r>
      <w:r w:rsidR="00302536">
        <w:rPr>
          <w:rFonts w:asciiTheme="minorHAnsi" w:hAnsiTheme="minorHAnsi" w:cstheme="minorHAnsi"/>
        </w:rPr>
        <w:t xml:space="preserve"> </w:t>
      </w:r>
      <w:r w:rsidR="004156BB">
        <w:rPr>
          <w:rFonts w:asciiTheme="minorHAnsi" w:hAnsiTheme="minorHAnsi" w:cstheme="minorHAnsi"/>
        </w:rPr>
        <w:t xml:space="preserve">marcados con color </w:t>
      </w:r>
      <w:r w:rsidR="00302536">
        <w:rPr>
          <w:rFonts w:asciiTheme="minorHAnsi" w:hAnsiTheme="minorHAnsi" w:cstheme="minorHAnsi"/>
        </w:rPr>
        <w:t xml:space="preserve">violeta </w:t>
      </w:r>
      <w:r w:rsidR="00E13318">
        <w:rPr>
          <w:rFonts w:asciiTheme="minorHAnsi" w:hAnsiTheme="minorHAnsi" w:cstheme="minorHAnsi"/>
        </w:rPr>
        <w:t xml:space="preserve">corresponden al periodo que ha sido impartido en </w:t>
      </w:r>
      <w:r w:rsidR="00665E25">
        <w:rPr>
          <w:rFonts w:asciiTheme="minorHAnsi" w:hAnsiTheme="minorHAnsi" w:cstheme="minorHAnsi"/>
        </w:rPr>
        <w:t>las clases del Centro educativo.</w:t>
      </w:r>
    </w:p>
    <w:p w14:paraId="500B564B" w14:textId="77777777" w:rsidR="009A1D72" w:rsidRDefault="009A1D72" w:rsidP="000469DE">
      <w:pPr>
        <w:rPr>
          <w:rFonts w:asciiTheme="minorHAnsi" w:hAnsiTheme="minorHAnsi" w:cstheme="minorHAnsi"/>
        </w:rPr>
        <w:sectPr w:rsidR="009A1D72" w:rsidSect="009A1D72">
          <w:headerReference w:type="default" r:id="rId30"/>
          <w:footerReference w:type="default" r:id="rId31"/>
          <w:footerReference w:type="first" r:id="rId32"/>
          <w:pgSz w:w="11906" w:h="16838" w:code="9"/>
          <w:pgMar w:top="1134" w:right="1134" w:bottom="1134" w:left="1134" w:header="567" w:footer="567" w:gutter="0"/>
          <w:cols w:space="720"/>
          <w:titlePg/>
        </w:sectPr>
      </w:pPr>
    </w:p>
    <w:p w14:paraId="039B2FBF" w14:textId="6BC4FB00" w:rsidR="003E5227" w:rsidRDefault="00D525F3" w:rsidP="00CC1C69">
      <w:pPr>
        <w:jc w:val="center"/>
        <w:rPr>
          <w:rFonts w:asciiTheme="minorHAnsi" w:hAnsiTheme="minorHAnsi" w:cstheme="minorHAnsi"/>
        </w:rPr>
      </w:pPr>
      <w:r w:rsidRPr="00D525F3">
        <w:rPr>
          <w:noProof/>
        </w:rPr>
        <w:lastRenderedPageBreak/>
        <w:drawing>
          <wp:inline distT="0" distB="0" distL="0" distR="0" wp14:anchorId="73DA4FC7" wp14:editId="6B5A51D8">
            <wp:extent cx="9251950" cy="5987415"/>
            <wp:effectExtent l="0" t="0" r="6350" b="0"/>
            <wp:docPr id="38832173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9251950" cy="5987415"/>
                    </a:xfrm>
                    <a:prstGeom prst="rect">
                      <a:avLst/>
                    </a:prstGeom>
                    <a:noFill/>
                    <a:ln>
                      <a:noFill/>
                    </a:ln>
                  </pic:spPr>
                </pic:pic>
              </a:graphicData>
            </a:graphic>
          </wp:inline>
        </w:drawing>
      </w:r>
    </w:p>
    <w:p w14:paraId="151B079D" w14:textId="1172A575" w:rsidR="003E5227" w:rsidRDefault="00532E57" w:rsidP="00DB5823">
      <w:pPr>
        <w:rPr>
          <w:rFonts w:asciiTheme="minorHAnsi" w:hAnsiTheme="minorHAnsi" w:cstheme="minorHAnsi"/>
        </w:rPr>
      </w:pPr>
      <w:r w:rsidRPr="00532E57">
        <w:rPr>
          <w:noProof/>
        </w:rPr>
        <w:lastRenderedPageBreak/>
        <w:drawing>
          <wp:inline distT="0" distB="0" distL="0" distR="0" wp14:anchorId="586B9BDE" wp14:editId="16D301D0">
            <wp:extent cx="9251950" cy="5294630"/>
            <wp:effectExtent l="0" t="0" r="6350" b="1270"/>
            <wp:docPr id="131994369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9251950" cy="5294630"/>
                    </a:xfrm>
                    <a:prstGeom prst="rect">
                      <a:avLst/>
                    </a:prstGeom>
                    <a:noFill/>
                    <a:ln>
                      <a:noFill/>
                    </a:ln>
                  </pic:spPr>
                </pic:pic>
              </a:graphicData>
            </a:graphic>
          </wp:inline>
        </w:drawing>
      </w:r>
    </w:p>
    <w:p w14:paraId="73976E3A" w14:textId="77777777" w:rsidR="00532E57" w:rsidRDefault="00532E57" w:rsidP="00DB5823">
      <w:pPr>
        <w:rPr>
          <w:rFonts w:asciiTheme="minorHAnsi" w:hAnsiTheme="minorHAnsi" w:cstheme="minorHAnsi"/>
        </w:rPr>
      </w:pPr>
    </w:p>
    <w:p w14:paraId="3D92CCDB" w14:textId="77777777" w:rsidR="00532E57" w:rsidRDefault="00532E57" w:rsidP="00DB5823">
      <w:pPr>
        <w:rPr>
          <w:rFonts w:asciiTheme="minorHAnsi" w:hAnsiTheme="minorHAnsi" w:cstheme="minorHAnsi"/>
        </w:rPr>
      </w:pPr>
    </w:p>
    <w:p w14:paraId="16ED0867" w14:textId="1370FA47" w:rsidR="003E5227" w:rsidRDefault="003A58A3" w:rsidP="00DB5823">
      <w:pPr>
        <w:rPr>
          <w:rFonts w:asciiTheme="minorHAnsi" w:hAnsiTheme="minorHAnsi" w:cstheme="minorHAnsi"/>
        </w:rPr>
      </w:pPr>
      <w:r w:rsidRPr="003A58A3">
        <w:rPr>
          <w:noProof/>
        </w:rPr>
        <w:lastRenderedPageBreak/>
        <w:drawing>
          <wp:inline distT="0" distB="0" distL="0" distR="0" wp14:anchorId="00BC848B" wp14:editId="7C689C15">
            <wp:extent cx="9251950" cy="5003165"/>
            <wp:effectExtent l="0" t="0" r="6350" b="6985"/>
            <wp:docPr id="93386516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9251950" cy="5003165"/>
                    </a:xfrm>
                    <a:prstGeom prst="rect">
                      <a:avLst/>
                    </a:prstGeom>
                    <a:noFill/>
                    <a:ln>
                      <a:noFill/>
                    </a:ln>
                  </pic:spPr>
                </pic:pic>
              </a:graphicData>
            </a:graphic>
          </wp:inline>
        </w:drawing>
      </w:r>
    </w:p>
    <w:p w14:paraId="160D8940" w14:textId="77777777" w:rsidR="00532E57" w:rsidRDefault="00532E57" w:rsidP="00DB5823">
      <w:pPr>
        <w:rPr>
          <w:rFonts w:asciiTheme="minorHAnsi" w:hAnsiTheme="minorHAnsi" w:cstheme="minorHAnsi"/>
        </w:rPr>
      </w:pPr>
    </w:p>
    <w:p w14:paraId="3E0E1E47" w14:textId="1836DDDF" w:rsidR="00532E57" w:rsidRDefault="00601F80" w:rsidP="00DB5823">
      <w:pPr>
        <w:rPr>
          <w:rFonts w:asciiTheme="minorHAnsi" w:hAnsiTheme="minorHAnsi" w:cstheme="minorHAnsi"/>
        </w:rPr>
      </w:pPr>
      <w:r w:rsidRPr="00601F80">
        <w:rPr>
          <w:noProof/>
        </w:rPr>
        <w:lastRenderedPageBreak/>
        <w:drawing>
          <wp:inline distT="0" distB="0" distL="0" distR="0" wp14:anchorId="733D748D" wp14:editId="6EE0C980">
            <wp:extent cx="9251950" cy="5332095"/>
            <wp:effectExtent l="0" t="0" r="6350" b="1905"/>
            <wp:docPr id="261021050"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9251950" cy="5332095"/>
                    </a:xfrm>
                    <a:prstGeom prst="rect">
                      <a:avLst/>
                    </a:prstGeom>
                    <a:noFill/>
                    <a:ln>
                      <a:noFill/>
                    </a:ln>
                  </pic:spPr>
                </pic:pic>
              </a:graphicData>
            </a:graphic>
          </wp:inline>
        </w:drawing>
      </w:r>
    </w:p>
    <w:p w14:paraId="27B23560" w14:textId="77777777" w:rsidR="00532E57" w:rsidRDefault="00532E57" w:rsidP="00DB5823">
      <w:pPr>
        <w:rPr>
          <w:rFonts w:asciiTheme="minorHAnsi" w:hAnsiTheme="minorHAnsi" w:cstheme="minorHAnsi"/>
        </w:rPr>
      </w:pPr>
    </w:p>
    <w:p w14:paraId="45BDE150" w14:textId="77777777" w:rsidR="00532E57" w:rsidRDefault="00532E57" w:rsidP="00DB5823">
      <w:pPr>
        <w:rPr>
          <w:rFonts w:asciiTheme="minorHAnsi" w:hAnsiTheme="minorHAnsi" w:cstheme="minorHAnsi"/>
        </w:rPr>
      </w:pPr>
    </w:p>
    <w:p w14:paraId="1AE968AC" w14:textId="7A209985" w:rsidR="003E5227" w:rsidRDefault="003E5227" w:rsidP="00CC1C69">
      <w:pPr>
        <w:jc w:val="center"/>
        <w:rPr>
          <w:rFonts w:asciiTheme="minorHAnsi" w:hAnsiTheme="minorHAnsi" w:cstheme="minorHAnsi"/>
        </w:rPr>
      </w:pPr>
    </w:p>
    <w:p w14:paraId="51B7171A" w14:textId="7F2429F8" w:rsidR="00CC1C69" w:rsidRDefault="00601F80" w:rsidP="00DB5823">
      <w:pPr>
        <w:rPr>
          <w:rFonts w:asciiTheme="minorHAnsi" w:hAnsiTheme="minorHAnsi" w:cstheme="minorHAnsi"/>
        </w:rPr>
      </w:pPr>
      <w:r w:rsidRPr="00601F80">
        <w:rPr>
          <w:noProof/>
        </w:rPr>
        <w:lastRenderedPageBreak/>
        <w:drawing>
          <wp:inline distT="0" distB="0" distL="0" distR="0" wp14:anchorId="2D944B18" wp14:editId="6C6B7565">
            <wp:extent cx="9251950" cy="4027805"/>
            <wp:effectExtent l="0" t="0" r="6350" b="0"/>
            <wp:docPr id="1273787242"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9251950" cy="4027805"/>
                    </a:xfrm>
                    <a:prstGeom prst="rect">
                      <a:avLst/>
                    </a:prstGeom>
                    <a:noFill/>
                    <a:ln>
                      <a:noFill/>
                    </a:ln>
                  </pic:spPr>
                </pic:pic>
              </a:graphicData>
            </a:graphic>
          </wp:inline>
        </w:drawing>
      </w:r>
    </w:p>
    <w:p w14:paraId="5E64E5B4" w14:textId="77777777" w:rsidR="00601F80" w:rsidRDefault="00601F80" w:rsidP="00DB5823">
      <w:pPr>
        <w:rPr>
          <w:rFonts w:asciiTheme="minorHAnsi" w:hAnsiTheme="minorHAnsi" w:cstheme="minorHAnsi"/>
        </w:rPr>
      </w:pPr>
    </w:p>
    <w:p w14:paraId="074C3B41" w14:textId="77777777" w:rsidR="00601F80" w:rsidRDefault="00601F80" w:rsidP="00DB5823">
      <w:pPr>
        <w:rPr>
          <w:rFonts w:asciiTheme="minorHAnsi" w:hAnsiTheme="minorHAnsi" w:cstheme="minorHAnsi"/>
        </w:rPr>
      </w:pPr>
    </w:p>
    <w:p w14:paraId="6EF7B7F8" w14:textId="4FAE823F" w:rsidR="00CC1C69" w:rsidRDefault="00CC1C69" w:rsidP="00CC1C69">
      <w:pPr>
        <w:jc w:val="center"/>
        <w:rPr>
          <w:rFonts w:asciiTheme="minorHAnsi" w:hAnsiTheme="minorHAnsi" w:cstheme="minorHAnsi"/>
        </w:rPr>
      </w:pPr>
    </w:p>
    <w:p w14:paraId="15DE3BCA" w14:textId="4CD879D8" w:rsidR="00CC1C69" w:rsidRDefault="00601F80" w:rsidP="00DB5823">
      <w:pPr>
        <w:rPr>
          <w:rFonts w:asciiTheme="minorHAnsi" w:hAnsiTheme="minorHAnsi" w:cstheme="minorHAnsi"/>
        </w:rPr>
      </w:pPr>
      <w:r w:rsidRPr="00601F80">
        <w:rPr>
          <w:noProof/>
        </w:rPr>
        <w:lastRenderedPageBreak/>
        <w:drawing>
          <wp:inline distT="0" distB="0" distL="0" distR="0" wp14:anchorId="1EF0FAE9" wp14:editId="2CB23427">
            <wp:extent cx="9251950" cy="4969510"/>
            <wp:effectExtent l="0" t="0" r="6350" b="2540"/>
            <wp:docPr id="1786288853"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9251950" cy="4969510"/>
                    </a:xfrm>
                    <a:prstGeom prst="rect">
                      <a:avLst/>
                    </a:prstGeom>
                    <a:noFill/>
                    <a:ln>
                      <a:noFill/>
                    </a:ln>
                  </pic:spPr>
                </pic:pic>
              </a:graphicData>
            </a:graphic>
          </wp:inline>
        </w:drawing>
      </w:r>
    </w:p>
    <w:p w14:paraId="1AD70FF7" w14:textId="77777777" w:rsidR="00CC1C69" w:rsidRDefault="00CC1C69" w:rsidP="00DB5823">
      <w:pPr>
        <w:rPr>
          <w:rFonts w:asciiTheme="minorHAnsi" w:hAnsiTheme="minorHAnsi" w:cstheme="minorHAnsi"/>
        </w:rPr>
      </w:pPr>
    </w:p>
    <w:p w14:paraId="3C73A647" w14:textId="77777777" w:rsidR="003E5227" w:rsidRDefault="003E5227" w:rsidP="00DB5823">
      <w:pPr>
        <w:rPr>
          <w:rFonts w:asciiTheme="minorHAnsi" w:hAnsiTheme="minorHAnsi" w:cstheme="minorHAnsi"/>
        </w:rPr>
      </w:pPr>
    </w:p>
    <w:p w14:paraId="5DFA6C76" w14:textId="77777777" w:rsidR="009A1D72" w:rsidRDefault="009A1D72" w:rsidP="00DB5823">
      <w:pPr>
        <w:rPr>
          <w:rFonts w:asciiTheme="minorHAnsi" w:hAnsiTheme="minorHAnsi" w:cstheme="minorHAnsi"/>
        </w:rPr>
        <w:sectPr w:rsidR="009A1D72" w:rsidSect="009A1D72">
          <w:pgSz w:w="16838" w:h="11906" w:orient="landscape" w:code="9"/>
          <w:pgMar w:top="1134" w:right="1134" w:bottom="1134" w:left="1134" w:header="567" w:footer="567" w:gutter="0"/>
          <w:cols w:space="720"/>
          <w:titlePg/>
        </w:sectPr>
      </w:pPr>
    </w:p>
    <w:p w14:paraId="279AB7E1" w14:textId="77777777" w:rsidR="00F90D62" w:rsidRPr="005B12B5" w:rsidRDefault="00F90D62" w:rsidP="00F90D62">
      <w:pPr>
        <w:pStyle w:val="Sangradetextonormal"/>
        <w:spacing w:after="120"/>
        <w:ind w:left="0"/>
        <w:rPr>
          <w:rFonts w:cs="Arial"/>
          <w:color w:val="0070C0"/>
          <w:sz w:val="18"/>
          <w:szCs w:val="14"/>
        </w:rPr>
      </w:pPr>
      <w:r w:rsidRPr="00685E4B">
        <w:rPr>
          <w:rFonts w:cs="Arial"/>
          <w:color w:val="0070C0"/>
          <w:sz w:val="16"/>
          <w:szCs w:val="12"/>
        </w:rPr>
        <w:lastRenderedPageBreak/>
        <w:t xml:space="preserve">En las pruebas o trabajos que realice el alumno aparecerán explícitamente los criterios generales de corrección aplicables a dicha prueba o trabajo. Los criterios específicos de corrección (plantilla de corrección) deberán aparecer en el cuaderno del profesor y se le comunicará al alumno con </w:t>
      </w:r>
      <w:r w:rsidR="000C1A66" w:rsidRPr="00685E4B">
        <w:rPr>
          <w:rFonts w:cs="Arial"/>
          <w:color w:val="FF0000"/>
          <w:sz w:val="16"/>
          <w:szCs w:val="12"/>
        </w:rPr>
        <w:t>anterioridad</w:t>
      </w:r>
      <w:r w:rsidRPr="00685E4B">
        <w:rPr>
          <w:rFonts w:cs="Arial"/>
          <w:color w:val="0070C0"/>
          <w:sz w:val="16"/>
          <w:szCs w:val="12"/>
        </w:rPr>
        <w:t xml:space="preserve"> a la prueba o trabajo</w:t>
      </w:r>
      <w:r w:rsidRPr="005B12B5">
        <w:rPr>
          <w:rFonts w:cs="Arial"/>
          <w:color w:val="0070C0"/>
          <w:sz w:val="18"/>
          <w:szCs w:val="14"/>
        </w:rPr>
        <w:t>.</w:t>
      </w:r>
    </w:p>
    <w:p w14:paraId="758CFECA" w14:textId="021768B6" w:rsidR="00F90D62" w:rsidRPr="00326E46" w:rsidRDefault="006A716A" w:rsidP="00F90D62">
      <w:pPr>
        <w:spacing w:after="120"/>
        <w:ind w:left="567" w:hanging="425"/>
        <w:jc w:val="both"/>
        <w:rPr>
          <w:rFonts w:cs="Arial"/>
          <w:lang w:val="es-ES_tradnl"/>
        </w:rPr>
      </w:pPr>
      <w:r>
        <w:rPr>
          <w:rFonts w:cs="Arial"/>
          <w:b/>
          <w:lang w:val="es-ES_tradnl"/>
        </w:rPr>
        <w:t>8</w:t>
      </w:r>
      <w:r w:rsidR="00F90D62" w:rsidRPr="00326E46">
        <w:rPr>
          <w:rFonts w:cs="Arial"/>
          <w:b/>
          <w:lang w:val="es-ES_tradnl"/>
        </w:rPr>
        <w:t>.1. Procedimientos de evaluación.</w:t>
      </w:r>
      <w:r w:rsidR="00F90D62" w:rsidRPr="00326E46">
        <w:rPr>
          <w:rFonts w:cs="Arial"/>
          <w:lang w:val="es-ES_tradnl"/>
        </w:rPr>
        <w:t xml:space="preserve"> </w:t>
      </w:r>
    </w:p>
    <w:p w14:paraId="3F6DA709" w14:textId="77777777" w:rsidR="009A1D72" w:rsidRDefault="00F90D62" w:rsidP="0008328E">
      <w:pPr>
        <w:spacing w:after="120"/>
        <w:ind w:left="142"/>
        <w:jc w:val="both"/>
        <w:rPr>
          <w:rFonts w:asciiTheme="minorHAnsi" w:hAnsiTheme="minorHAnsi" w:cstheme="minorHAnsi"/>
          <w:lang w:val="es-ES_tradnl"/>
        </w:rPr>
      </w:pPr>
      <w:r w:rsidRPr="00853B0F">
        <w:rPr>
          <w:rFonts w:asciiTheme="minorHAnsi" w:hAnsiTheme="minorHAnsi" w:cstheme="minorHAnsi"/>
          <w:lang w:val="es-ES_tradnl"/>
        </w:rPr>
        <w:tab/>
      </w:r>
      <w:r w:rsidR="0008328E" w:rsidRPr="00853B0F">
        <w:rPr>
          <w:rFonts w:asciiTheme="minorHAnsi" w:hAnsiTheme="minorHAnsi" w:cstheme="minorHAnsi"/>
          <w:lang w:val="es-ES_tradnl"/>
        </w:rPr>
        <w:t>Es necesario concretar los distintos procedimientos que determinen el modo de proceder en la evaluación, fijando las técnicas e instrumentos que se utilizarán en el proceso. Los contextos de evaluación suponen la manera y el desempeño de llevar a cabo el proceso de evaluación. Hay que</w:t>
      </w:r>
    </w:p>
    <w:p w14:paraId="52D4DF06" w14:textId="77777777" w:rsidR="0008328E" w:rsidRPr="00853B0F" w:rsidRDefault="0008328E" w:rsidP="0008328E">
      <w:pPr>
        <w:spacing w:after="120"/>
        <w:ind w:left="142"/>
        <w:jc w:val="both"/>
        <w:rPr>
          <w:rFonts w:asciiTheme="minorHAnsi" w:hAnsiTheme="minorHAnsi" w:cstheme="minorHAnsi"/>
          <w:lang w:val="es-ES_tradnl"/>
        </w:rPr>
      </w:pPr>
      <w:r w:rsidRPr="00853B0F">
        <w:rPr>
          <w:rFonts w:asciiTheme="minorHAnsi" w:hAnsiTheme="minorHAnsi" w:cstheme="minorHAnsi"/>
          <w:lang w:val="es-ES_tradnl"/>
        </w:rPr>
        <w:t>resaltar que existe la posibilidad de realizar estos procedimientos de evaluación con medios que eviten la presencialidad en el aula. Para ello queda abierta la posibilidad del empleo de herramientas digitales e instrumentos en línea.</w:t>
      </w:r>
    </w:p>
    <w:p w14:paraId="4B7CC62A" w14:textId="77777777" w:rsidR="0008328E" w:rsidRPr="00853B0F" w:rsidRDefault="0008328E" w:rsidP="0008328E">
      <w:pPr>
        <w:spacing w:after="120"/>
        <w:ind w:left="142"/>
        <w:jc w:val="both"/>
        <w:rPr>
          <w:rFonts w:asciiTheme="minorHAnsi" w:hAnsiTheme="minorHAnsi" w:cstheme="minorHAnsi"/>
          <w:lang w:val="es-ES_tradnl"/>
        </w:rPr>
      </w:pPr>
      <w:r w:rsidRPr="00853B0F">
        <w:rPr>
          <w:rFonts w:asciiTheme="minorHAnsi" w:hAnsiTheme="minorHAnsi" w:cstheme="minorHAnsi"/>
          <w:lang w:val="es-ES_tradnl"/>
        </w:rPr>
        <w:t>De forma general podemos destacar los siguientes:</w:t>
      </w:r>
    </w:p>
    <w:p w14:paraId="0CCB230F" w14:textId="77777777" w:rsidR="0008328E" w:rsidRPr="00853B0F" w:rsidRDefault="0008328E" w:rsidP="0008328E">
      <w:pPr>
        <w:spacing w:after="120"/>
        <w:ind w:left="142"/>
        <w:jc w:val="both"/>
        <w:rPr>
          <w:rFonts w:asciiTheme="minorHAnsi" w:hAnsiTheme="minorHAnsi" w:cstheme="minorHAnsi"/>
          <w:lang w:val="es-ES_tradnl"/>
        </w:rPr>
      </w:pPr>
      <w:r w:rsidRPr="00853B0F">
        <w:rPr>
          <w:rFonts w:asciiTheme="minorHAnsi" w:hAnsiTheme="minorHAnsi" w:cstheme="minorHAnsi"/>
          <w:lang w:val="es-ES_tradnl"/>
        </w:rPr>
        <w:t>EVALUACIÓN INICIAL DE CONOCIMIENTOS PREVIOS</w:t>
      </w:r>
    </w:p>
    <w:p w14:paraId="680CBC35" w14:textId="6B6E8D05" w:rsidR="0008328E" w:rsidRPr="00853B0F" w:rsidRDefault="0008328E" w:rsidP="00853B0F">
      <w:pPr>
        <w:spacing w:after="120"/>
        <w:ind w:left="142" w:firstLine="567"/>
        <w:jc w:val="both"/>
        <w:rPr>
          <w:rFonts w:asciiTheme="minorHAnsi" w:hAnsiTheme="minorHAnsi" w:cstheme="minorHAnsi"/>
          <w:lang w:val="es-ES_tradnl"/>
        </w:rPr>
      </w:pPr>
      <w:r w:rsidRPr="00853B0F">
        <w:rPr>
          <w:rFonts w:asciiTheme="minorHAnsi" w:hAnsiTheme="minorHAnsi" w:cstheme="minorHAnsi"/>
          <w:lang w:val="es-ES_tradnl"/>
        </w:rPr>
        <w:t xml:space="preserve">Durante </w:t>
      </w:r>
      <w:r w:rsidR="00D119DF" w:rsidRPr="00853B0F">
        <w:rPr>
          <w:rFonts w:asciiTheme="minorHAnsi" w:hAnsiTheme="minorHAnsi" w:cstheme="minorHAnsi"/>
          <w:lang w:val="es-ES_tradnl"/>
        </w:rPr>
        <w:t>la primera semana de</w:t>
      </w:r>
      <w:r w:rsidRPr="00853B0F">
        <w:rPr>
          <w:rFonts w:asciiTheme="minorHAnsi" w:hAnsiTheme="minorHAnsi" w:cstheme="minorHAnsi"/>
          <w:lang w:val="es-ES_tradnl"/>
        </w:rPr>
        <w:t xml:space="preserve">l primer mes de cada curso escolar, </w:t>
      </w:r>
      <w:r w:rsidR="00D7738D" w:rsidRPr="00853B0F">
        <w:rPr>
          <w:rFonts w:asciiTheme="minorHAnsi" w:hAnsiTheme="minorHAnsi" w:cstheme="minorHAnsi"/>
          <w:lang w:val="es-ES_tradnl"/>
        </w:rPr>
        <w:t>se</w:t>
      </w:r>
      <w:r w:rsidRPr="00853B0F">
        <w:rPr>
          <w:rFonts w:asciiTheme="minorHAnsi" w:hAnsiTheme="minorHAnsi" w:cstheme="minorHAnsi"/>
          <w:lang w:val="es-ES_tradnl"/>
        </w:rPr>
        <w:t xml:space="preserve"> realizará una evaluación inicial de</w:t>
      </w:r>
      <w:r w:rsidR="00D7738D" w:rsidRPr="00853B0F">
        <w:rPr>
          <w:rFonts w:asciiTheme="minorHAnsi" w:hAnsiTheme="minorHAnsi" w:cstheme="minorHAnsi"/>
          <w:lang w:val="es-ES_tradnl"/>
        </w:rPr>
        <w:t>l</w:t>
      </w:r>
      <w:r w:rsidRPr="00853B0F">
        <w:rPr>
          <w:rFonts w:asciiTheme="minorHAnsi" w:hAnsiTheme="minorHAnsi" w:cstheme="minorHAnsi"/>
          <w:lang w:val="es-ES_tradnl"/>
        </w:rPr>
        <w:t xml:space="preserve"> alumnado mediante los procedimientos, técnicas e instrumentos que considere más adecuados, con el fin de conocer y valorar la situación inicial de su alumnado en cuanto al conocimiento y dominio previo de los contenidos de</w:t>
      </w:r>
      <w:r w:rsidR="00D7738D" w:rsidRPr="00853B0F">
        <w:rPr>
          <w:rFonts w:asciiTheme="minorHAnsi" w:hAnsiTheme="minorHAnsi" w:cstheme="minorHAnsi"/>
          <w:lang w:val="es-ES_tradnl"/>
        </w:rPr>
        <w:t>l</w:t>
      </w:r>
      <w:r w:rsidRPr="00853B0F">
        <w:rPr>
          <w:rFonts w:asciiTheme="minorHAnsi" w:hAnsiTheme="minorHAnsi" w:cstheme="minorHAnsi"/>
          <w:lang w:val="es-ES_tradnl"/>
        </w:rPr>
        <w:t xml:space="preserve"> módulo </w:t>
      </w:r>
      <w:r w:rsidR="00D7738D" w:rsidRPr="00853B0F">
        <w:rPr>
          <w:rFonts w:asciiTheme="minorHAnsi" w:hAnsiTheme="minorHAnsi" w:cstheme="minorHAnsi"/>
          <w:lang w:val="es-ES_tradnl"/>
        </w:rPr>
        <w:t>profesional de Contabilidad y Fiscalidad.</w:t>
      </w:r>
    </w:p>
    <w:p w14:paraId="4B9D1B37" w14:textId="77777777" w:rsidR="0008328E" w:rsidRPr="00853B0F" w:rsidRDefault="0008328E" w:rsidP="0008328E">
      <w:pPr>
        <w:spacing w:after="120"/>
        <w:ind w:left="142"/>
        <w:jc w:val="both"/>
        <w:rPr>
          <w:rFonts w:asciiTheme="minorHAnsi" w:hAnsiTheme="minorHAnsi" w:cstheme="minorHAnsi"/>
          <w:lang w:val="es-ES_tradnl"/>
        </w:rPr>
      </w:pPr>
      <w:r w:rsidRPr="00853B0F">
        <w:rPr>
          <w:rFonts w:asciiTheme="minorHAnsi" w:hAnsiTheme="minorHAnsi" w:cstheme="minorHAnsi"/>
          <w:lang w:val="es-ES_tradnl"/>
        </w:rPr>
        <w:t>OBSERVACIÓN DIRECTA</w:t>
      </w:r>
    </w:p>
    <w:p w14:paraId="6529DE47" w14:textId="77777777" w:rsidR="0008328E" w:rsidRPr="00853B0F" w:rsidRDefault="0008328E" w:rsidP="00853B0F">
      <w:pPr>
        <w:spacing w:after="120"/>
        <w:ind w:left="142" w:firstLine="567"/>
        <w:jc w:val="both"/>
        <w:rPr>
          <w:rFonts w:asciiTheme="minorHAnsi" w:hAnsiTheme="minorHAnsi" w:cstheme="minorHAnsi"/>
          <w:lang w:val="es-ES_tradnl"/>
        </w:rPr>
      </w:pPr>
      <w:r w:rsidRPr="00853B0F">
        <w:rPr>
          <w:rFonts w:asciiTheme="minorHAnsi" w:hAnsiTheme="minorHAnsi" w:cstheme="minorHAnsi"/>
          <w:lang w:val="es-ES_tradnl"/>
        </w:rPr>
        <w:t>Cara a evaluar los criterios que posean un marcado carácter actitudinal, se establece un seguimiento diario del proceder del alumno/a durante el desarrollo de las actividades programadas. Mediante la observación directa y con la ayuda de un diario de clase, se irán consignando las diferentes evaluaciones sobre lo citados criterios de corte actitudinal.</w:t>
      </w:r>
    </w:p>
    <w:p w14:paraId="124126B5" w14:textId="77777777" w:rsidR="0008328E" w:rsidRPr="00853B0F" w:rsidRDefault="0008328E" w:rsidP="0008328E">
      <w:pPr>
        <w:spacing w:after="120"/>
        <w:ind w:left="142"/>
        <w:jc w:val="both"/>
        <w:rPr>
          <w:rFonts w:asciiTheme="minorHAnsi" w:hAnsiTheme="minorHAnsi" w:cstheme="minorHAnsi"/>
          <w:lang w:val="es-ES_tradnl"/>
        </w:rPr>
      </w:pPr>
      <w:r w:rsidRPr="00853B0F">
        <w:rPr>
          <w:rFonts w:asciiTheme="minorHAnsi" w:hAnsiTheme="minorHAnsi" w:cstheme="minorHAnsi"/>
          <w:lang w:val="es-ES_tradnl"/>
        </w:rPr>
        <w:t>PRUEBAS OBJETIVAS TEÓRICO-PRÁCTICAS</w:t>
      </w:r>
    </w:p>
    <w:p w14:paraId="6876AA38" w14:textId="77777777" w:rsidR="0008328E" w:rsidRPr="00853B0F" w:rsidRDefault="0008328E" w:rsidP="00853B0F">
      <w:pPr>
        <w:spacing w:after="120"/>
        <w:ind w:left="142" w:firstLine="567"/>
        <w:jc w:val="both"/>
        <w:rPr>
          <w:rFonts w:asciiTheme="minorHAnsi" w:hAnsiTheme="minorHAnsi" w:cstheme="minorHAnsi"/>
          <w:lang w:val="es-ES_tradnl"/>
        </w:rPr>
      </w:pPr>
      <w:r w:rsidRPr="00853B0F">
        <w:rPr>
          <w:rFonts w:asciiTheme="minorHAnsi" w:hAnsiTheme="minorHAnsi" w:cstheme="minorHAnsi"/>
          <w:lang w:val="es-ES_tradnl"/>
        </w:rPr>
        <w:t>Son pruebas escritas en las que se pondrá de manifiesto el grado de asimilación de los aprendizajes desarrollados en la unidad de trabajo. Estas pruebas pueden componerse de preguntas cortas de desarrollo, test de comprobación y ejercicios prácticos de cálculo y determinación de parámetros a partir de tablas y diagramas. En la calificación de las pruebas se tendrá en cuenta, además de la obtención del resultado correcto, el procedimiento resolutivo y el orden y la claridad en el mismo.</w:t>
      </w:r>
    </w:p>
    <w:p w14:paraId="2B6D1697" w14:textId="77777777" w:rsidR="0008328E" w:rsidRPr="00853B0F" w:rsidRDefault="0008328E" w:rsidP="0008328E">
      <w:pPr>
        <w:spacing w:after="120"/>
        <w:ind w:left="142"/>
        <w:jc w:val="both"/>
        <w:rPr>
          <w:rFonts w:asciiTheme="minorHAnsi" w:hAnsiTheme="minorHAnsi" w:cstheme="minorHAnsi"/>
          <w:lang w:val="es-ES_tradnl"/>
        </w:rPr>
      </w:pPr>
      <w:r w:rsidRPr="00853B0F">
        <w:rPr>
          <w:rFonts w:asciiTheme="minorHAnsi" w:hAnsiTheme="minorHAnsi" w:cstheme="minorHAnsi"/>
          <w:lang w:val="es-ES_tradnl"/>
        </w:rPr>
        <w:t>EXPOSICIONES ORALES</w:t>
      </w:r>
    </w:p>
    <w:p w14:paraId="13085615" w14:textId="37F4C531" w:rsidR="0008328E" w:rsidRPr="00853B0F" w:rsidRDefault="0008328E" w:rsidP="00853B0F">
      <w:pPr>
        <w:spacing w:after="120"/>
        <w:ind w:left="142" w:firstLine="567"/>
        <w:jc w:val="both"/>
        <w:rPr>
          <w:rFonts w:asciiTheme="minorHAnsi" w:hAnsiTheme="minorHAnsi" w:cstheme="minorHAnsi"/>
          <w:lang w:val="es-ES_tradnl"/>
        </w:rPr>
      </w:pPr>
      <w:r w:rsidRPr="00853B0F">
        <w:rPr>
          <w:rFonts w:asciiTheme="minorHAnsi" w:hAnsiTheme="minorHAnsi" w:cstheme="minorHAnsi"/>
          <w:lang w:val="es-ES_tradnl"/>
        </w:rPr>
        <w:t>Se trata de exposiciones tanto grupales como individuales, en las cuales, previo trabajo de indagación, el alumno/a debe exponer y transmitir a sus compañeros/as el trabajo y las conclusiones obtenidas. Un objetivo fundamental que justifica el uso de este procedimiento de evaluación es adquirir un discurso estructurado y coherente fundamentado en el correcto uso de vocabulario técnico correspondiente al entorno profesional.</w:t>
      </w:r>
      <w:r w:rsidR="00F505A4" w:rsidRPr="00853B0F">
        <w:rPr>
          <w:rFonts w:asciiTheme="minorHAnsi" w:hAnsiTheme="minorHAnsi" w:cstheme="minorHAnsi"/>
          <w:lang w:val="es-ES_tradnl"/>
        </w:rPr>
        <w:t xml:space="preserve"> Para ello, debe confeccionar una unidad didáctica completa o algunos de los contenidos que formen parte de dicha UD realizada en un formato de procesador de texto o pdf, acompañado de las diapositivas, videos o m</w:t>
      </w:r>
      <w:r w:rsidR="00414980" w:rsidRPr="00853B0F">
        <w:rPr>
          <w:rFonts w:asciiTheme="minorHAnsi" w:hAnsiTheme="minorHAnsi" w:cstheme="minorHAnsi"/>
          <w:lang w:val="es-ES_tradnl"/>
        </w:rPr>
        <w:t>aterial audiovisual admitido en la tarea propuesta</w:t>
      </w:r>
      <w:r w:rsidR="00685E4B">
        <w:rPr>
          <w:rFonts w:asciiTheme="minorHAnsi" w:hAnsiTheme="minorHAnsi" w:cstheme="minorHAnsi"/>
          <w:lang w:val="es-ES_tradnl"/>
        </w:rPr>
        <w:t xml:space="preserve">. El resto del alumnado no perteneciente al grupo de exposición, realizará un cuestionario </w:t>
      </w:r>
      <w:r w:rsidR="00F41F62">
        <w:rPr>
          <w:rFonts w:asciiTheme="minorHAnsi" w:hAnsiTheme="minorHAnsi" w:cstheme="minorHAnsi"/>
          <w:lang w:val="es-ES_tradnl"/>
        </w:rPr>
        <w:t xml:space="preserve">entre 18 a 22 </w:t>
      </w:r>
      <w:r w:rsidR="00685E4B">
        <w:rPr>
          <w:rFonts w:asciiTheme="minorHAnsi" w:hAnsiTheme="minorHAnsi" w:cstheme="minorHAnsi"/>
          <w:lang w:val="es-ES_tradnl"/>
        </w:rPr>
        <w:t>preguntas tipo test de cuatro respuestas posibles, debiendo alcanzar como mínimo 4 puntos sobre una puntuación máxima de 10 puntos.</w:t>
      </w:r>
    </w:p>
    <w:p w14:paraId="329FE966" w14:textId="77777777" w:rsidR="0008328E" w:rsidRPr="00853B0F" w:rsidRDefault="0008328E" w:rsidP="0008328E">
      <w:pPr>
        <w:spacing w:after="120"/>
        <w:ind w:left="142"/>
        <w:jc w:val="both"/>
        <w:rPr>
          <w:rFonts w:asciiTheme="minorHAnsi" w:hAnsiTheme="minorHAnsi" w:cstheme="minorHAnsi"/>
          <w:lang w:val="es-ES_tradnl"/>
        </w:rPr>
      </w:pPr>
      <w:r w:rsidRPr="00853B0F">
        <w:rPr>
          <w:rFonts w:asciiTheme="minorHAnsi" w:hAnsiTheme="minorHAnsi" w:cstheme="minorHAnsi"/>
          <w:lang w:val="es-ES_tradnl"/>
        </w:rPr>
        <w:t>ACTIVIDADES Y TRABAJOS DE CLASE</w:t>
      </w:r>
    </w:p>
    <w:p w14:paraId="3BC9C98B" w14:textId="77777777" w:rsidR="0008328E" w:rsidRPr="00853B0F" w:rsidRDefault="0008328E" w:rsidP="00853B0F">
      <w:pPr>
        <w:spacing w:after="120"/>
        <w:ind w:left="142" w:firstLine="567"/>
        <w:jc w:val="both"/>
        <w:rPr>
          <w:rFonts w:asciiTheme="minorHAnsi" w:hAnsiTheme="minorHAnsi" w:cstheme="minorHAnsi"/>
          <w:lang w:val="es-ES_tradnl"/>
        </w:rPr>
      </w:pPr>
      <w:r w:rsidRPr="00853B0F">
        <w:rPr>
          <w:rFonts w:asciiTheme="minorHAnsi" w:hAnsiTheme="minorHAnsi" w:cstheme="minorHAnsi"/>
          <w:lang w:val="es-ES_tradnl"/>
        </w:rPr>
        <w:t>A lo largo del curso, se realizarán una serie de actividades en cada unidad de trabajo, las cuales se desarrollarán fundamentalmente en clase. Son actividades específicas para cada unidad de trabajo. Pueden ser de índole muy variada, desde preguntas cortas, actividades de cálculo o incluso resúmenes o esquemas de contenido.</w:t>
      </w:r>
    </w:p>
    <w:p w14:paraId="4745AB05" w14:textId="77777777" w:rsidR="0008328E" w:rsidRPr="00853B0F" w:rsidRDefault="0008328E" w:rsidP="0008328E">
      <w:pPr>
        <w:spacing w:after="120"/>
        <w:ind w:left="142"/>
        <w:jc w:val="both"/>
        <w:rPr>
          <w:rFonts w:asciiTheme="minorHAnsi" w:hAnsiTheme="minorHAnsi" w:cstheme="minorHAnsi"/>
          <w:lang w:val="es-ES_tradnl"/>
        </w:rPr>
      </w:pPr>
      <w:r w:rsidRPr="00853B0F">
        <w:rPr>
          <w:rFonts w:asciiTheme="minorHAnsi" w:hAnsiTheme="minorHAnsi" w:cstheme="minorHAnsi"/>
          <w:lang w:val="es-ES_tradnl"/>
        </w:rPr>
        <w:lastRenderedPageBreak/>
        <w:t>ACTIVIDADES VOLUNTARIAS INDIVIDUALES</w:t>
      </w:r>
    </w:p>
    <w:p w14:paraId="56BEAA45" w14:textId="77777777" w:rsidR="0008328E" w:rsidRPr="00853B0F" w:rsidRDefault="0008328E" w:rsidP="00853B0F">
      <w:pPr>
        <w:spacing w:after="120"/>
        <w:ind w:left="142" w:firstLine="567"/>
        <w:jc w:val="both"/>
        <w:rPr>
          <w:rFonts w:asciiTheme="minorHAnsi" w:hAnsiTheme="minorHAnsi" w:cstheme="minorHAnsi"/>
          <w:lang w:val="es-ES_tradnl"/>
        </w:rPr>
      </w:pPr>
      <w:r w:rsidRPr="00853B0F">
        <w:rPr>
          <w:rFonts w:asciiTheme="minorHAnsi" w:hAnsiTheme="minorHAnsi" w:cstheme="minorHAnsi"/>
          <w:lang w:val="es-ES_tradnl"/>
        </w:rPr>
        <w:t>Durante el curso podrán plantearse una serie de actividades de carácter adicional o voluntario de entrega individual. Estos trabajos serán propuestos por el profesor o por el propio alumno/a debiendo establecer de forma conjunta el objetivo del trabajo, cómo se deben de presentar y cuando es el último día de entrega. Estas se tratarán se desarrollarán completamente fuera del horario lectivo pudiendo tutorizarlas preferentemente por medios informáticos.</w:t>
      </w:r>
    </w:p>
    <w:p w14:paraId="187025C7" w14:textId="77777777" w:rsidR="0008328E" w:rsidRPr="00853B0F" w:rsidRDefault="0008328E" w:rsidP="0008328E">
      <w:pPr>
        <w:spacing w:after="120"/>
        <w:ind w:left="142"/>
        <w:jc w:val="both"/>
        <w:rPr>
          <w:rFonts w:asciiTheme="minorHAnsi" w:hAnsiTheme="minorHAnsi" w:cstheme="minorHAnsi"/>
          <w:lang w:val="es-ES_tradnl"/>
        </w:rPr>
      </w:pPr>
      <w:r w:rsidRPr="00853B0F">
        <w:rPr>
          <w:rFonts w:asciiTheme="minorHAnsi" w:hAnsiTheme="minorHAnsi" w:cstheme="minorHAnsi"/>
          <w:b/>
          <w:bCs/>
          <w:lang w:val="es-ES_tradnl"/>
        </w:rPr>
        <w:t>Como instrumentos de evaluación</w:t>
      </w:r>
      <w:r w:rsidRPr="00853B0F">
        <w:rPr>
          <w:rFonts w:asciiTheme="minorHAnsi" w:hAnsiTheme="minorHAnsi" w:cstheme="minorHAnsi"/>
          <w:lang w:val="es-ES_tradnl"/>
        </w:rPr>
        <w:t xml:space="preserve"> destacar los siguientes:</w:t>
      </w:r>
    </w:p>
    <w:p w14:paraId="2165F007" w14:textId="77777777" w:rsidR="0008328E" w:rsidRPr="00853B0F" w:rsidRDefault="0008328E" w:rsidP="0008328E">
      <w:pPr>
        <w:spacing w:after="120"/>
        <w:ind w:left="142"/>
        <w:jc w:val="both"/>
        <w:rPr>
          <w:rFonts w:asciiTheme="minorHAnsi" w:hAnsiTheme="minorHAnsi" w:cstheme="minorHAnsi"/>
          <w:lang w:val="es-ES_tradnl"/>
        </w:rPr>
      </w:pPr>
      <w:r w:rsidRPr="00853B0F">
        <w:rPr>
          <w:rFonts w:asciiTheme="minorHAnsi" w:hAnsiTheme="minorHAnsi" w:cstheme="minorHAnsi"/>
          <w:lang w:val="es-ES_tradnl"/>
        </w:rPr>
        <w:t>DIARIO DE CLASE</w:t>
      </w:r>
    </w:p>
    <w:p w14:paraId="5EB600E0" w14:textId="77777777" w:rsidR="0008328E" w:rsidRPr="00853B0F" w:rsidRDefault="0008328E" w:rsidP="00853B0F">
      <w:pPr>
        <w:spacing w:after="120"/>
        <w:ind w:left="142" w:firstLine="567"/>
        <w:jc w:val="both"/>
        <w:rPr>
          <w:rFonts w:asciiTheme="minorHAnsi" w:hAnsiTheme="minorHAnsi" w:cstheme="minorHAnsi"/>
          <w:lang w:val="es-ES_tradnl"/>
        </w:rPr>
      </w:pPr>
      <w:r w:rsidRPr="00853B0F">
        <w:rPr>
          <w:rFonts w:asciiTheme="minorHAnsi" w:hAnsiTheme="minorHAnsi" w:cstheme="minorHAnsi"/>
          <w:lang w:val="es-ES_tradnl"/>
        </w:rPr>
        <w:t>El diario de clase es un instrumento que permite al docente realizar un seguimiento de una serie de criterios a evaluar por medio de la observación directa. Se llevará un registro diario de los criterios a calificar. El diario de clase incorpora una rúbrica de evaluación para dotar al instrumento de la objetividad suficiente.</w:t>
      </w:r>
    </w:p>
    <w:p w14:paraId="074C8465" w14:textId="77777777" w:rsidR="0008328E" w:rsidRPr="00853B0F" w:rsidRDefault="0008328E" w:rsidP="0008328E">
      <w:pPr>
        <w:spacing w:after="120"/>
        <w:ind w:left="142"/>
        <w:jc w:val="both"/>
        <w:rPr>
          <w:rFonts w:asciiTheme="minorHAnsi" w:hAnsiTheme="minorHAnsi" w:cstheme="minorHAnsi"/>
          <w:lang w:val="es-ES_tradnl"/>
        </w:rPr>
      </w:pPr>
      <w:r w:rsidRPr="00853B0F">
        <w:rPr>
          <w:rFonts w:asciiTheme="minorHAnsi" w:hAnsiTheme="minorHAnsi" w:cstheme="minorHAnsi"/>
          <w:lang w:val="es-ES_tradnl"/>
        </w:rPr>
        <w:t>RÚBRICAS</w:t>
      </w:r>
    </w:p>
    <w:p w14:paraId="1D7FC334" w14:textId="77777777" w:rsidR="0008328E" w:rsidRPr="00853B0F" w:rsidRDefault="0008328E" w:rsidP="00853B0F">
      <w:pPr>
        <w:spacing w:after="120"/>
        <w:ind w:left="142" w:firstLine="567"/>
        <w:jc w:val="both"/>
        <w:rPr>
          <w:rFonts w:asciiTheme="minorHAnsi" w:hAnsiTheme="minorHAnsi" w:cstheme="minorHAnsi"/>
          <w:lang w:val="es-ES_tradnl"/>
        </w:rPr>
      </w:pPr>
      <w:r w:rsidRPr="00853B0F">
        <w:rPr>
          <w:rFonts w:asciiTheme="minorHAnsi" w:hAnsiTheme="minorHAnsi" w:cstheme="minorHAnsi"/>
          <w:lang w:val="es-ES_tradnl"/>
        </w:rPr>
        <w:t>Una matriz de evaluación o "rúbrica" es una tabla de doble entrada donde se describen una serie de indicadores y niveles de desempeño de cierta tarea, objetivo, o competencia en general, de complejidad alta. Son unas guías de puntuación usadas en la evaluación del trabajo del alumnado que describen las características específicas de un producto, proyecto o tarea en varios niveles de rendimiento, con el fin de clarificar lo que se espera del trabajo del alumno, de valorar su ejecución y de facilitar retroalimentación, permiten la autoevaluación y la coevaluación.</w:t>
      </w:r>
    </w:p>
    <w:p w14:paraId="49705152" w14:textId="77777777" w:rsidR="0008328E" w:rsidRPr="00853B0F" w:rsidRDefault="0008328E" w:rsidP="00853B0F">
      <w:pPr>
        <w:spacing w:after="120"/>
        <w:ind w:left="142" w:firstLine="567"/>
        <w:jc w:val="both"/>
        <w:rPr>
          <w:rFonts w:asciiTheme="minorHAnsi" w:hAnsiTheme="minorHAnsi" w:cstheme="minorHAnsi"/>
          <w:lang w:val="es-ES_tradnl"/>
        </w:rPr>
      </w:pPr>
      <w:r w:rsidRPr="00853B0F">
        <w:rPr>
          <w:rFonts w:asciiTheme="minorHAnsi" w:hAnsiTheme="minorHAnsi" w:cstheme="minorHAnsi"/>
          <w:lang w:val="es-ES_tradnl"/>
        </w:rPr>
        <w:t>En el interior de la matriz se establecerán una serie de descriptores que facilitarán la identificación objetiva del nivel de calidad en el desempeño en la realización de la tarea.</w:t>
      </w:r>
    </w:p>
    <w:p w14:paraId="74EC8FCD" w14:textId="77777777" w:rsidR="0008328E" w:rsidRPr="00853B0F" w:rsidRDefault="0008328E" w:rsidP="00853B0F">
      <w:pPr>
        <w:spacing w:after="120"/>
        <w:ind w:left="142" w:firstLine="567"/>
        <w:jc w:val="both"/>
        <w:rPr>
          <w:rFonts w:asciiTheme="minorHAnsi" w:hAnsiTheme="minorHAnsi" w:cstheme="minorHAnsi"/>
          <w:lang w:val="es-ES_tradnl"/>
        </w:rPr>
      </w:pPr>
      <w:r w:rsidRPr="00853B0F">
        <w:rPr>
          <w:rFonts w:asciiTheme="minorHAnsi" w:hAnsiTheme="minorHAnsi" w:cstheme="minorHAnsi"/>
          <w:lang w:val="es-ES_tradnl"/>
        </w:rPr>
        <w:t>La gran ventaja que ofrece este instrumento es que ofrece al alumno/a información suficiente para saber cuáles son sus deficiencias y cómo mejorar atendiendo a los descriptores de desempeño.</w:t>
      </w:r>
    </w:p>
    <w:p w14:paraId="3255A395" w14:textId="77777777" w:rsidR="0008328E" w:rsidRPr="00853B0F" w:rsidRDefault="0008328E" w:rsidP="0008328E">
      <w:pPr>
        <w:spacing w:after="120"/>
        <w:ind w:left="142"/>
        <w:jc w:val="both"/>
        <w:rPr>
          <w:rFonts w:asciiTheme="minorHAnsi" w:hAnsiTheme="minorHAnsi" w:cstheme="minorHAnsi"/>
          <w:lang w:val="es-ES_tradnl"/>
        </w:rPr>
      </w:pPr>
      <w:r w:rsidRPr="00853B0F">
        <w:rPr>
          <w:rFonts w:asciiTheme="minorHAnsi" w:hAnsiTheme="minorHAnsi" w:cstheme="minorHAnsi"/>
          <w:lang w:val="es-ES_tradnl"/>
        </w:rPr>
        <w:t>LISTAS DE CONTROL</w:t>
      </w:r>
    </w:p>
    <w:p w14:paraId="1A716B90" w14:textId="77777777" w:rsidR="0008328E" w:rsidRPr="00853B0F" w:rsidRDefault="0008328E" w:rsidP="00853B0F">
      <w:pPr>
        <w:spacing w:after="120"/>
        <w:ind w:left="142" w:firstLine="567"/>
        <w:jc w:val="both"/>
        <w:rPr>
          <w:rFonts w:asciiTheme="minorHAnsi" w:hAnsiTheme="minorHAnsi" w:cstheme="minorHAnsi"/>
          <w:lang w:val="es-ES_tradnl"/>
        </w:rPr>
      </w:pPr>
      <w:r w:rsidRPr="00853B0F">
        <w:rPr>
          <w:rFonts w:asciiTheme="minorHAnsi" w:hAnsiTheme="minorHAnsi" w:cstheme="minorHAnsi"/>
          <w:lang w:val="es-ES_tradnl"/>
        </w:rPr>
        <w:t>Una lista de control o checklist es un instrumento de evaluación que permite verificar que una actividad cumple con unos determinados criterios. La calificación de la actividad se basa en el cumplimiento o no de este listado de criterios o indicadores de evaluación.</w:t>
      </w:r>
    </w:p>
    <w:p w14:paraId="0C384463" w14:textId="77777777" w:rsidR="0008328E" w:rsidRPr="00853B0F" w:rsidRDefault="0008328E" w:rsidP="00853B0F">
      <w:pPr>
        <w:spacing w:after="120"/>
        <w:ind w:left="142" w:firstLine="567"/>
        <w:jc w:val="both"/>
        <w:rPr>
          <w:rFonts w:asciiTheme="minorHAnsi" w:hAnsiTheme="minorHAnsi" w:cstheme="minorHAnsi"/>
          <w:b/>
          <w:color w:val="0070C0"/>
          <w:lang w:val="es-ES_tradnl"/>
        </w:rPr>
      </w:pPr>
      <w:r w:rsidRPr="00853B0F">
        <w:rPr>
          <w:rFonts w:asciiTheme="minorHAnsi" w:hAnsiTheme="minorHAnsi" w:cstheme="minorHAnsi"/>
          <w:lang w:val="es-ES_tradnl"/>
        </w:rPr>
        <w:t>Esta herramienta es muy adecuada para evaluar actividades que se basan en contenidos o en hitos a conseguir.</w:t>
      </w:r>
    </w:p>
    <w:p w14:paraId="3D17733C" w14:textId="1C74C6A6" w:rsidR="00F90D62" w:rsidRPr="00EE2E66" w:rsidRDefault="00F90D62" w:rsidP="00F90D62">
      <w:pPr>
        <w:spacing w:after="120"/>
        <w:ind w:left="142"/>
        <w:jc w:val="both"/>
        <w:rPr>
          <w:rFonts w:cs="Arial"/>
          <w:b/>
          <w:color w:val="0070C0"/>
          <w:sz w:val="18"/>
          <w:szCs w:val="14"/>
          <w:lang w:val="es-ES_tradnl"/>
        </w:rPr>
      </w:pPr>
      <w:r w:rsidRPr="00EE2E66">
        <w:rPr>
          <w:rFonts w:cs="Arial"/>
          <w:color w:val="0070C0"/>
          <w:sz w:val="18"/>
          <w:szCs w:val="14"/>
          <w:lang w:val="es-ES_tradnl"/>
        </w:rPr>
        <w:t>Se deben especificar lo procesos y procedimientos que se van a utilizar para eva</w:t>
      </w:r>
      <w:r w:rsidR="003E210A" w:rsidRPr="00EE2E66">
        <w:rPr>
          <w:rFonts w:cs="Arial"/>
          <w:color w:val="0070C0"/>
          <w:sz w:val="18"/>
          <w:szCs w:val="14"/>
          <w:lang w:val="es-ES_tradnl"/>
        </w:rPr>
        <w:t>luar; como número</w:t>
      </w:r>
      <w:r w:rsidRPr="00EE2E66">
        <w:rPr>
          <w:rFonts w:cs="Arial"/>
          <w:color w:val="0070C0"/>
          <w:sz w:val="18"/>
          <w:szCs w:val="14"/>
          <w:lang w:val="es-ES_tradnl"/>
        </w:rPr>
        <w:t xml:space="preserve"> de pruebas, tipo de las mismas, trabajos individuales o en grupo, realización de actividades, prácticas o supuestos, etc...</w:t>
      </w:r>
    </w:p>
    <w:p w14:paraId="47AC9558" w14:textId="6940F2FD" w:rsidR="00F90D62" w:rsidRPr="00326E46" w:rsidRDefault="006A716A" w:rsidP="00F90D62">
      <w:pPr>
        <w:spacing w:after="120"/>
        <w:ind w:left="142"/>
        <w:jc w:val="both"/>
        <w:rPr>
          <w:rFonts w:cs="Arial"/>
        </w:rPr>
      </w:pPr>
      <w:bookmarkStart w:id="2" w:name="_Hlk157363820"/>
      <w:r>
        <w:rPr>
          <w:rFonts w:cs="Arial"/>
          <w:b/>
        </w:rPr>
        <w:t>8</w:t>
      </w:r>
      <w:r w:rsidR="00F90D62" w:rsidRPr="00326E46">
        <w:rPr>
          <w:rFonts w:cs="Arial"/>
          <w:b/>
        </w:rPr>
        <w:t>.2. Criterios de corrección generales de pruebas y trabajos</w:t>
      </w:r>
      <w:bookmarkEnd w:id="2"/>
      <w:r w:rsidR="00F90D62" w:rsidRPr="00326E46">
        <w:rPr>
          <w:rFonts w:cs="Arial"/>
          <w:b/>
        </w:rPr>
        <w:t>.</w:t>
      </w:r>
      <w:r w:rsidR="00F90D62" w:rsidRPr="00326E46">
        <w:rPr>
          <w:rFonts w:cs="Arial"/>
        </w:rPr>
        <w:t xml:space="preserve"> </w:t>
      </w:r>
    </w:p>
    <w:p w14:paraId="325DB16D" w14:textId="77777777" w:rsidR="0008328E" w:rsidRPr="00853B0F" w:rsidRDefault="0008328E" w:rsidP="0008328E">
      <w:pPr>
        <w:spacing w:after="120"/>
        <w:ind w:left="142" w:firstLine="567"/>
        <w:jc w:val="both"/>
        <w:rPr>
          <w:rFonts w:asciiTheme="minorHAnsi" w:hAnsiTheme="minorHAnsi" w:cstheme="minorHAnsi"/>
          <w:lang w:val="es-ES_tradnl"/>
        </w:rPr>
      </w:pPr>
      <w:r w:rsidRPr="00853B0F">
        <w:rPr>
          <w:rFonts w:asciiTheme="minorHAnsi" w:hAnsiTheme="minorHAnsi" w:cstheme="minorHAnsi"/>
          <w:lang w:val="es-ES_tradnl"/>
        </w:rPr>
        <w:t>Todas las unidades de trabajo tienen asociados resultados de aprendizaje, los cuales son concretados mediante criterios de evaluación que, tal y como se ha establecido anteriormente, poseen un peso específico en la calificación. Es por esto que, el peso de la unidad de trabajo con respecto a la nota final dependerá de los criterios de evaluación tratados en la misma.</w:t>
      </w:r>
    </w:p>
    <w:p w14:paraId="5A675F6A" w14:textId="7B453524" w:rsidR="0008328E" w:rsidRPr="00853B0F" w:rsidRDefault="0008328E" w:rsidP="0008328E">
      <w:pPr>
        <w:spacing w:after="120"/>
        <w:ind w:left="142" w:firstLine="425"/>
        <w:jc w:val="both"/>
        <w:rPr>
          <w:rFonts w:asciiTheme="minorHAnsi" w:hAnsiTheme="minorHAnsi" w:cstheme="minorHAnsi"/>
          <w:lang w:val="es-ES_tradnl"/>
        </w:rPr>
      </w:pPr>
      <w:r w:rsidRPr="00853B0F">
        <w:rPr>
          <w:rFonts w:asciiTheme="minorHAnsi" w:hAnsiTheme="minorHAnsi" w:cstheme="minorHAnsi"/>
          <w:lang w:val="es-ES_tradnl"/>
        </w:rPr>
        <w:t>Las actividades o contextos de evaluación serán calificados de 0 a 10 y luego se ponderarán en base al peso de los criterios de evaluación asociados a dicha actividad o contexto de evaluación.</w:t>
      </w:r>
    </w:p>
    <w:p w14:paraId="2060F6EA" w14:textId="6F59BF7E" w:rsidR="00B75B55" w:rsidRPr="00CC1C69" w:rsidRDefault="00B75B55" w:rsidP="00B75B55">
      <w:pPr>
        <w:ind w:left="720"/>
        <w:jc w:val="both"/>
        <w:rPr>
          <w:rFonts w:asciiTheme="minorHAnsi" w:eastAsiaTheme="minorHAnsi" w:hAnsiTheme="minorHAnsi" w:cstheme="minorHAnsi"/>
          <w:b/>
          <w:sz w:val="22"/>
          <w:szCs w:val="22"/>
          <w:u w:val="single"/>
          <w:lang w:eastAsia="en-US"/>
        </w:rPr>
      </w:pPr>
      <w:r w:rsidRPr="00CC1C69">
        <w:rPr>
          <w:rFonts w:asciiTheme="minorHAnsi" w:eastAsiaTheme="minorHAnsi" w:hAnsiTheme="minorHAnsi" w:cstheme="minorHAnsi"/>
          <w:b/>
          <w:sz w:val="22"/>
          <w:szCs w:val="22"/>
          <w:u w:val="single"/>
          <w:lang w:eastAsia="en-US"/>
        </w:rPr>
        <w:t>Criterios de corrección de la</w:t>
      </w:r>
      <w:r w:rsidR="00184DD8" w:rsidRPr="00CC1C69">
        <w:rPr>
          <w:rFonts w:asciiTheme="minorHAnsi" w:eastAsiaTheme="minorHAnsi" w:hAnsiTheme="minorHAnsi" w:cstheme="minorHAnsi"/>
          <w:b/>
          <w:sz w:val="22"/>
          <w:szCs w:val="22"/>
          <w:u w:val="single"/>
          <w:lang w:eastAsia="en-US"/>
        </w:rPr>
        <w:t>s</w:t>
      </w:r>
      <w:r w:rsidRPr="00CC1C69">
        <w:rPr>
          <w:rFonts w:asciiTheme="minorHAnsi" w:eastAsiaTheme="minorHAnsi" w:hAnsiTheme="minorHAnsi" w:cstheme="minorHAnsi"/>
          <w:b/>
          <w:sz w:val="22"/>
          <w:szCs w:val="22"/>
          <w:u w:val="single"/>
          <w:lang w:eastAsia="en-US"/>
        </w:rPr>
        <w:t xml:space="preserve"> prueba</w:t>
      </w:r>
      <w:r w:rsidR="00184DD8" w:rsidRPr="00CC1C69">
        <w:rPr>
          <w:rFonts w:asciiTheme="minorHAnsi" w:eastAsiaTheme="minorHAnsi" w:hAnsiTheme="minorHAnsi" w:cstheme="minorHAnsi"/>
          <w:b/>
          <w:sz w:val="22"/>
          <w:szCs w:val="22"/>
          <w:u w:val="single"/>
          <w:lang w:eastAsia="en-US"/>
        </w:rPr>
        <w:t>s de contabilidad</w:t>
      </w:r>
      <w:r w:rsidRPr="00CC1C69">
        <w:rPr>
          <w:rFonts w:asciiTheme="minorHAnsi" w:eastAsiaTheme="minorHAnsi" w:hAnsiTheme="minorHAnsi" w:cstheme="minorHAnsi"/>
          <w:b/>
          <w:sz w:val="22"/>
          <w:szCs w:val="22"/>
          <w:u w:val="single"/>
          <w:lang w:eastAsia="en-US"/>
        </w:rPr>
        <w:t>:</w:t>
      </w:r>
    </w:p>
    <w:p w14:paraId="42ED3F2E" w14:textId="77777777" w:rsidR="00B75B55" w:rsidRPr="00CC1C69" w:rsidRDefault="00B75B55" w:rsidP="00B75B55">
      <w:pPr>
        <w:jc w:val="both"/>
        <w:rPr>
          <w:rFonts w:asciiTheme="minorHAnsi" w:eastAsiaTheme="minorHAnsi" w:hAnsiTheme="minorHAnsi" w:cstheme="minorBidi"/>
          <w:sz w:val="22"/>
          <w:szCs w:val="22"/>
          <w:lang w:eastAsia="en-US"/>
        </w:rPr>
      </w:pPr>
    </w:p>
    <w:p w14:paraId="229DAF30" w14:textId="77777777" w:rsidR="00B75B55" w:rsidRPr="00CC1C69" w:rsidRDefault="00B75B55" w:rsidP="00B75B55">
      <w:pPr>
        <w:jc w:val="both"/>
        <w:rPr>
          <w:rFonts w:asciiTheme="minorHAnsi" w:eastAsiaTheme="minorHAnsi" w:hAnsiTheme="minorHAnsi" w:cstheme="minorBidi"/>
          <w:sz w:val="22"/>
          <w:szCs w:val="22"/>
          <w:lang w:eastAsia="en-US"/>
        </w:rPr>
      </w:pPr>
      <w:r w:rsidRPr="00CC1C69">
        <w:rPr>
          <w:rFonts w:asciiTheme="minorHAnsi" w:eastAsiaTheme="minorHAnsi" w:hAnsiTheme="minorHAnsi" w:cstheme="minorBidi"/>
          <w:sz w:val="22"/>
          <w:szCs w:val="22"/>
          <w:lang w:eastAsia="en-US"/>
        </w:rPr>
        <w:t>Los asientos realizados en el Libro Diario, deben cumplir los siguientes requisitos:</w:t>
      </w:r>
    </w:p>
    <w:p w14:paraId="1656985C" w14:textId="77777777" w:rsidR="00B75B55" w:rsidRPr="00CC1C69" w:rsidRDefault="00B75B55" w:rsidP="00B75B55">
      <w:pPr>
        <w:jc w:val="both"/>
        <w:rPr>
          <w:rFonts w:asciiTheme="minorHAnsi" w:eastAsiaTheme="minorHAnsi" w:hAnsiTheme="minorHAnsi" w:cstheme="minorBidi"/>
          <w:sz w:val="14"/>
          <w:szCs w:val="14"/>
          <w:lang w:eastAsia="en-US"/>
        </w:rPr>
      </w:pPr>
    </w:p>
    <w:p w14:paraId="131FC5AF" w14:textId="77777777" w:rsidR="00B75B55" w:rsidRDefault="00B75B55" w:rsidP="004A7B8A">
      <w:pPr>
        <w:numPr>
          <w:ilvl w:val="0"/>
          <w:numId w:val="3"/>
        </w:numPr>
        <w:ind w:left="284" w:hanging="284"/>
        <w:jc w:val="both"/>
        <w:rPr>
          <w:rFonts w:asciiTheme="minorHAnsi" w:eastAsiaTheme="minorHAnsi" w:hAnsiTheme="minorHAnsi" w:cstheme="minorBidi"/>
          <w:sz w:val="22"/>
          <w:szCs w:val="22"/>
          <w:lang w:eastAsia="en-US"/>
        </w:rPr>
      </w:pPr>
      <w:r w:rsidRPr="00CC1C69">
        <w:rPr>
          <w:rFonts w:asciiTheme="minorHAnsi" w:eastAsiaTheme="minorHAnsi" w:hAnsiTheme="minorHAnsi" w:cstheme="minorBidi"/>
          <w:sz w:val="22"/>
          <w:szCs w:val="22"/>
          <w:lang w:eastAsia="en-US"/>
        </w:rPr>
        <w:lastRenderedPageBreak/>
        <w:t>Al inicio del registro de cada asiento contable, se indica el número ordinal que ocupa éste, en el ángulo superior izquierdo, a continuación, se traza una línea continua hasta mitad de la hoja, marcando una X mayúscula, o se pone la fecha abreviada correspondiente si la hubiera, y se sigue trazando la línea continua hasta el final de la hoja, con el objeto de separar un asiento del siguiente; estas líneas se dibujan al inicio del asiento y al final del mismo.</w:t>
      </w:r>
    </w:p>
    <w:p w14:paraId="2D0EA88D" w14:textId="77777777" w:rsidR="00CC1C69" w:rsidRPr="00CC1C69" w:rsidRDefault="00CC1C69" w:rsidP="00CC1C69">
      <w:pPr>
        <w:jc w:val="both"/>
        <w:rPr>
          <w:rFonts w:asciiTheme="minorHAnsi" w:eastAsiaTheme="minorHAnsi" w:hAnsiTheme="minorHAnsi" w:cstheme="minorBidi"/>
          <w:sz w:val="8"/>
          <w:szCs w:val="8"/>
          <w:lang w:eastAsia="en-US"/>
        </w:rPr>
      </w:pPr>
    </w:p>
    <w:p w14:paraId="357E0AF8" w14:textId="77777777" w:rsidR="00B75B55" w:rsidRPr="00CC1C69" w:rsidRDefault="00B75B55" w:rsidP="004A7B8A">
      <w:pPr>
        <w:numPr>
          <w:ilvl w:val="0"/>
          <w:numId w:val="3"/>
        </w:numPr>
        <w:ind w:left="284" w:hanging="284"/>
        <w:jc w:val="both"/>
        <w:rPr>
          <w:rFonts w:asciiTheme="minorHAnsi" w:eastAsiaTheme="minorHAnsi" w:hAnsiTheme="minorHAnsi" w:cstheme="minorBidi"/>
          <w:sz w:val="22"/>
          <w:szCs w:val="22"/>
          <w:lang w:eastAsia="en-US"/>
        </w:rPr>
      </w:pPr>
      <w:r w:rsidRPr="00CC1C69">
        <w:rPr>
          <w:rFonts w:asciiTheme="minorHAnsi" w:eastAsiaTheme="minorHAnsi" w:hAnsiTheme="minorHAnsi" w:cstheme="minorBidi"/>
          <w:sz w:val="22"/>
          <w:szCs w:val="22"/>
          <w:lang w:eastAsia="en-US"/>
        </w:rPr>
        <w:t>Se utiliza el formato simple del método americano en el que debe aparecer denominación de la cuenta según el PGC o abreviatura de la misma si es muy extensa, número del código de la cuenta según el PGC y las cantidades expresadas en euros de las cuentas intervinientes en dicho el asiento situándolas, en el lado izquierdo o derecho del nombre y código de la cuenta, según corresponda.</w:t>
      </w:r>
    </w:p>
    <w:p w14:paraId="3F77A183" w14:textId="77777777" w:rsidR="00B75B55" w:rsidRPr="00CC1C69" w:rsidRDefault="00B75B55" w:rsidP="00B75B55">
      <w:pPr>
        <w:ind w:left="284" w:hanging="284"/>
        <w:jc w:val="both"/>
        <w:rPr>
          <w:rFonts w:asciiTheme="minorHAnsi" w:eastAsiaTheme="minorHAnsi" w:hAnsiTheme="minorHAnsi" w:cstheme="minorBidi"/>
          <w:sz w:val="8"/>
          <w:szCs w:val="8"/>
          <w:lang w:eastAsia="en-US"/>
        </w:rPr>
      </w:pPr>
    </w:p>
    <w:p w14:paraId="4D3A4601" w14:textId="77777777" w:rsidR="00CC1C69" w:rsidRPr="00CC1C69" w:rsidRDefault="00CC1C69" w:rsidP="00CC1C69">
      <w:pPr>
        <w:numPr>
          <w:ilvl w:val="0"/>
          <w:numId w:val="3"/>
        </w:numPr>
        <w:ind w:left="284" w:hanging="284"/>
        <w:jc w:val="both"/>
        <w:rPr>
          <w:rFonts w:asciiTheme="minorHAnsi" w:eastAsiaTheme="minorHAnsi" w:hAnsiTheme="minorHAnsi" w:cstheme="minorBidi"/>
          <w:sz w:val="22"/>
          <w:szCs w:val="22"/>
          <w:lang w:eastAsia="en-US"/>
        </w:rPr>
      </w:pPr>
      <w:r w:rsidRPr="00CC1C69">
        <w:rPr>
          <w:rFonts w:asciiTheme="minorHAnsi" w:eastAsiaTheme="minorHAnsi" w:hAnsiTheme="minorHAnsi" w:cstheme="minorBidi"/>
          <w:sz w:val="22"/>
          <w:szCs w:val="22"/>
          <w:lang w:eastAsia="en-US"/>
        </w:rPr>
        <w:t>Se considera que el asiento está totalmente bien, si cumple los dos criterios anteriores y además las cuentas del PGC registradas en él son las correctas, según el hecho contable expresado. Siendo imprescindible que se deba cumplir el convenio o teoría del cargo y abono, junto con todos los principios básicos del sistema de partida doble.</w:t>
      </w:r>
    </w:p>
    <w:p w14:paraId="4F9C7445" w14:textId="77777777" w:rsidR="00CC1C69" w:rsidRPr="00CC1C69" w:rsidRDefault="00CC1C69" w:rsidP="00CC1C69">
      <w:pPr>
        <w:jc w:val="both"/>
        <w:rPr>
          <w:rFonts w:asciiTheme="minorHAnsi" w:eastAsiaTheme="minorHAnsi" w:hAnsiTheme="minorHAnsi" w:cstheme="minorBidi"/>
          <w:sz w:val="8"/>
          <w:szCs w:val="8"/>
          <w:lang w:eastAsia="en-US"/>
        </w:rPr>
      </w:pPr>
    </w:p>
    <w:p w14:paraId="40256816" w14:textId="77777777" w:rsidR="00CC1C69" w:rsidRPr="00CC1C69" w:rsidRDefault="00CC1C69" w:rsidP="00CC1C69">
      <w:pPr>
        <w:numPr>
          <w:ilvl w:val="0"/>
          <w:numId w:val="3"/>
        </w:numPr>
        <w:ind w:left="284" w:hanging="284"/>
        <w:jc w:val="both"/>
        <w:rPr>
          <w:rFonts w:asciiTheme="minorHAnsi" w:eastAsiaTheme="minorHAnsi" w:hAnsiTheme="minorHAnsi" w:cstheme="minorBidi"/>
          <w:sz w:val="22"/>
          <w:szCs w:val="22"/>
          <w:lang w:eastAsia="en-US"/>
        </w:rPr>
      </w:pPr>
      <w:r w:rsidRPr="00CC1C69">
        <w:rPr>
          <w:rFonts w:asciiTheme="minorHAnsi" w:eastAsiaTheme="minorHAnsi" w:hAnsiTheme="minorHAnsi" w:cstheme="minorBidi"/>
          <w:sz w:val="22"/>
          <w:szCs w:val="22"/>
          <w:lang w:eastAsia="en-US"/>
        </w:rPr>
        <w:t>Partiendo de la puntuación individual de cada asiento contable, se restará de él aproximadamente, entre la cuarta y sexta parte por cada una de las cantidades, nombre de cuenta o código de cuenta del PGC que no estén en el asiento o sean erróneas. Se restará el doble de lo expresado anteriormente, si la cantidad a indicar es necesario realizar algún cálculo, concretamente en la obtención de intereses en el descuento de efectos u obtener un saldo neto final que provenga de otros asientos o cálculos anteriores. La variación se produce porque depende del número de asientos y valoración individual de cada uno de ellos.</w:t>
      </w:r>
    </w:p>
    <w:p w14:paraId="7616F8D8" w14:textId="0DED9B45" w:rsidR="00CC1C69" w:rsidRPr="00CC1C69" w:rsidRDefault="00CC1C69" w:rsidP="00CC1C69">
      <w:pPr>
        <w:ind w:left="284"/>
        <w:jc w:val="both"/>
        <w:rPr>
          <w:rFonts w:asciiTheme="minorHAnsi" w:eastAsiaTheme="minorHAnsi" w:hAnsiTheme="minorHAnsi" w:cstheme="minorBidi"/>
          <w:sz w:val="22"/>
          <w:szCs w:val="22"/>
          <w:lang w:eastAsia="en-US"/>
        </w:rPr>
      </w:pPr>
      <w:r w:rsidRPr="00CC1C69">
        <w:rPr>
          <w:rFonts w:asciiTheme="minorHAnsi" w:eastAsiaTheme="minorHAnsi" w:hAnsiTheme="minorHAnsi" w:cstheme="minorBidi"/>
          <w:sz w:val="22"/>
          <w:szCs w:val="22"/>
          <w:lang w:eastAsia="en-US"/>
        </w:rPr>
        <w:t xml:space="preserve">Para evitar un excesivo redondeo y simplificar la suma de errores, se </w:t>
      </w:r>
      <w:r w:rsidR="003A58A3">
        <w:rPr>
          <w:rFonts w:asciiTheme="minorHAnsi" w:eastAsiaTheme="minorHAnsi" w:hAnsiTheme="minorHAnsi" w:cstheme="minorBidi"/>
          <w:sz w:val="22"/>
          <w:szCs w:val="22"/>
          <w:lang w:eastAsia="en-US"/>
        </w:rPr>
        <w:t xml:space="preserve">calificará según la puntuación indicada por error en cada uno de los asientos o usando </w:t>
      </w:r>
      <w:r w:rsidRPr="00CC1C69">
        <w:rPr>
          <w:rFonts w:asciiTheme="minorHAnsi" w:eastAsiaTheme="minorHAnsi" w:hAnsiTheme="minorHAnsi" w:cstheme="minorBidi"/>
          <w:sz w:val="22"/>
          <w:szCs w:val="22"/>
          <w:lang w:eastAsia="en-US"/>
        </w:rPr>
        <w:t>las puntuaciones expresadas en la siguiente tabla:</w:t>
      </w:r>
    </w:p>
    <w:p w14:paraId="6A55630A" w14:textId="77777777" w:rsidR="00CC1C69" w:rsidRPr="00CC1C69" w:rsidRDefault="00CC1C69" w:rsidP="00CC1C69">
      <w:pPr>
        <w:ind w:left="284" w:hanging="284"/>
        <w:jc w:val="both"/>
        <w:rPr>
          <w:rFonts w:asciiTheme="minorHAnsi" w:eastAsiaTheme="minorHAnsi" w:hAnsiTheme="minorHAnsi" w:cstheme="minorBidi"/>
          <w:sz w:val="8"/>
          <w:szCs w:val="8"/>
          <w:lang w:eastAsia="en-US"/>
        </w:rPr>
      </w:pPr>
    </w:p>
    <w:tbl>
      <w:tblPr>
        <w:tblStyle w:val="Tablaconcuadrcula"/>
        <w:tblW w:w="0" w:type="auto"/>
        <w:jc w:val="center"/>
        <w:tblLook w:val="04A0" w:firstRow="1" w:lastRow="0" w:firstColumn="1" w:lastColumn="0" w:noHBand="0" w:noVBand="1"/>
      </w:tblPr>
      <w:tblGrid>
        <w:gridCol w:w="2579"/>
        <w:gridCol w:w="1939"/>
        <w:gridCol w:w="2457"/>
        <w:gridCol w:w="2194"/>
      </w:tblGrid>
      <w:tr w:rsidR="00CC1C69" w:rsidRPr="00CC1C69" w14:paraId="54845FFE" w14:textId="77777777" w:rsidTr="00F41F62">
        <w:trPr>
          <w:trHeight w:val="480"/>
          <w:jc w:val="center"/>
        </w:trPr>
        <w:tc>
          <w:tcPr>
            <w:tcW w:w="2579" w:type="dxa"/>
          </w:tcPr>
          <w:p w14:paraId="68C5581D" w14:textId="77777777" w:rsidR="00CC1C69" w:rsidRPr="00CC1C69" w:rsidRDefault="00CC1C69" w:rsidP="00F41F62">
            <w:pPr>
              <w:ind w:left="284" w:hanging="284"/>
              <w:rPr>
                <w:rFonts w:asciiTheme="minorHAnsi" w:eastAsiaTheme="minorHAnsi" w:hAnsiTheme="minorHAnsi" w:cstheme="minorBidi"/>
                <w:b/>
                <w:sz w:val="22"/>
                <w:szCs w:val="22"/>
                <w:lang w:eastAsia="en-US"/>
              </w:rPr>
            </w:pPr>
            <w:r w:rsidRPr="00CC1C69">
              <w:rPr>
                <w:rFonts w:asciiTheme="minorHAnsi" w:eastAsiaTheme="minorHAnsi" w:hAnsiTheme="minorHAnsi" w:cstheme="minorBidi"/>
                <w:b/>
                <w:sz w:val="22"/>
                <w:szCs w:val="22"/>
                <w:lang w:eastAsia="en-US"/>
              </w:rPr>
              <w:t>Puntuación individual asiento contable</w:t>
            </w:r>
          </w:p>
        </w:tc>
        <w:tc>
          <w:tcPr>
            <w:tcW w:w="1939" w:type="dxa"/>
          </w:tcPr>
          <w:p w14:paraId="75D2366F" w14:textId="77777777" w:rsidR="00CC1C69" w:rsidRPr="00CC1C69" w:rsidRDefault="00CC1C69" w:rsidP="00F41F62">
            <w:pPr>
              <w:ind w:left="284" w:hanging="284"/>
              <w:rPr>
                <w:rFonts w:asciiTheme="minorHAnsi" w:eastAsiaTheme="minorHAnsi" w:hAnsiTheme="minorHAnsi" w:cstheme="minorBidi"/>
                <w:b/>
                <w:sz w:val="22"/>
                <w:szCs w:val="22"/>
                <w:lang w:eastAsia="en-US"/>
              </w:rPr>
            </w:pPr>
            <w:r w:rsidRPr="00CC1C69">
              <w:rPr>
                <w:rFonts w:asciiTheme="minorHAnsi" w:eastAsiaTheme="minorHAnsi" w:hAnsiTheme="minorHAnsi" w:cstheme="minorBidi"/>
                <w:b/>
                <w:sz w:val="22"/>
                <w:szCs w:val="22"/>
                <w:lang w:eastAsia="en-US"/>
              </w:rPr>
              <w:t>Se resta por cada error u omisión</w:t>
            </w:r>
          </w:p>
        </w:tc>
        <w:tc>
          <w:tcPr>
            <w:tcW w:w="2457" w:type="dxa"/>
          </w:tcPr>
          <w:p w14:paraId="1C7F41BA" w14:textId="77777777" w:rsidR="00CC1C69" w:rsidRPr="00CC1C69" w:rsidRDefault="00CC1C69" w:rsidP="00F41F62">
            <w:pPr>
              <w:ind w:left="284" w:hanging="284"/>
              <w:jc w:val="center"/>
              <w:rPr>
                <w:rFonts w:asciiTheme="minorHAnsi" w:eastAsiaTheme="minorHAnsi" w:hAnsiTheme="minorHAnsi" w:cstheme="minorBidi"/>
                <w:b/>
                <w:sz w:val="22"/>
                <w:szCs w:val="22"/>
                <w:lang w:eastAsia="en-US"/>
              </w:rPr>
            </w:pPr>
            <w:r w:rsidRPr="00CC1C69">
              <w:rPr>
                <w:rFonts w:asciiTheme="minorHAnsi" w:eastAsiaTheme="minorHAnsi" w:hAnsiTheme="minorHAnsi" w:cstheme="minorBidi"/>
                <w:b/>
                <w:sz w:val="22"/>
                <w:szCs w:val="22"/>
                <w:lang w:eastAsia="en-US"/>
              </w:rPr>
              <w:t>Puntuación individual asiento contable</w:t>
            </w:r>
          </w:p>
        </w:tc>
        <w:tc>
          <w:tcPr>
            <w:tcW w:w="2194" w:type="dxa"/>
          </w:tcPr>
          <w:p w14:paraId="59094AB8" w14:textId="77777777" w:rsidR="00CC1C69" w:rsidRPr="00CC1C69" w:rsidRDefault="00CC1C69" w:rsidP="00F41F62">
            <w:pPr>
              <w:ind w:left="284" w:hanging="284"/>
              <w:rPr>
                <w:rFonts w:asciiTheme="minorHAnsi" w:eastAsiaTheme="minorHAnsi" w:hAnsiTheme="minorHAnsi" w:cstheme="minorBidi"/>
                <w:b/>
                <w:sz w:val="22"/>
                <w:szCs w:val="22"/>
                <w:lang w:eastAsia="en-US"/>
              </w:rPr>
            </w:pPr>
            <w:r w:rsidRPr="00CC1C69">
              <w:rPr>
                <w:rFonts w:asciiTheme="minorHAnsi" w:eastAsiaTheme="minorHAnsi" w:hAnsiTheme="minorHAnsi" w:cstheme="minorBidi"/>
                <w:b/>
                <w:sz w:val="22"/>
                <w:szCs w:val="22"/>
                <w:lang w:eastAsia="en-US"/>
              </w:rPr>
              <w:t>Se resta por cada error u omisión</w:t>
            </w:r>
          </w:p>
        </w:tc>
      </w:tr>
      <w:tr w:rsidR="00CC1C69" w:rsidRPr="00CC1C69" w14:paraId="03D9BBDF" w14:textId="77777777" w:rsidTr="00F41F62">
        <w:trPr>
          <w:trHeight w:val="239"/>
          <w:jc w:val="center"/>
        </w:trPr>
        <w:tc>
          <w:tcPr>
            <w:tcW w:w="2579" w:type="dxa"/>
            <w:vAlign w:val="center"/>
          </w:tcPr>
          <w:p w14:paraId="7563635E" w14:textId="77777777" w:rsidR="00CC1C69" w:rsidRPr="00CC1C69" w:rsidRDefault="00CC1C69" w:rsidP="00F41F62">
            <w:pPr>
              <w:ind w:left="284" w:hanging="284"/>
              <w:jc w:val="center"/>
              <w:rPr>
                <w:rFonts w:asciiTheme="minorHAnsi" w:eastAsiaTheme="minorHAnsi" w:hAnsiTheme="minorHAnsi" w:cstheme="minorBidi"/>
                <w:sz w:val="22"/>
                <w:szCs w:val="22"/>
                <w:lang w:eastAsia="en-US"/>
              </w:rPr>
            </w:pPr>
            <w:r w:rsidRPr="00CC1C69">
              <w:rPr>
                <w:rFonts w:asciiTheme="minorHAnsi" w:eastAsiaTheme="minorHAnsi" w:hAnsiTheme="minorHAnsi" w:cstheme="minorBidi"/>
                <w:sz w:val="22"/>
                <w:szCs w:val="22"/>
                <w:lang w:eastAsia="en-US"/>
              </w:rPr>
              <w:t>0,01 – 0,10</w:t>
            </w:r>
          </w:p>
        </w:tc>
        <w:tc>
          <w:tcPr>
            <w:tcW w:w="1939" w:type="dxa"/>
            <w:vAlign w:val="center"/>
          </w:tcPr>
          <w:p w14:paraId="00E81406" w14:textId="77777777" w:rsidR="00CC1C69" w:rsidRPr="00CC1C69" w:rsidRDefault="00CC1C69" w:rsidP="00F41F62">
            <w:pPr>
              <w:ind w:left="284" w:hanging="284"/>
              <w:jc w:val="center"/>
              <w:rPr>
                <w:rFonts w:asciiTheme="minorHAnsi" w:eastAsiaTheme="minorHAnsi" w:hAnsiTheme="minorHAnsi" w:cstheme="minorBidi"/>
                <w:sz w:val="22"/>
                <w:szCs w:val="22"/>
                <w:lang w:eastAsia="en-US"/>
              </w:rPr>
            </w:pPr>
            <w:r w:rsidRPr="00CC1C69">
              <w:rPr>
                <w:rFonts w:asciiTheme="minorHAnsi" w:eastAsiaTheme="minorHAnsi" w:hAnsiTheme="minorHAnsi" w:cstheme="minorBidi"/>
                <w:sz w:val="22"/>
                <w:szCs w:val="22"/>
                <w:lang w:eastAsia="en-US"/>
              </w:rPr>
              <w:t>0,02</w:t>
            </w:r>
          </w:p>
        </w:tc>
        <w:tc>
          <w:tcPr>
            <w:tcW w:w="2457" w:type="dxa"/>
            <w:vAlign w:val="center"/>
          </w:tcPr>
          <w:p w14:paraId="6254DBDB" w14:textId="77777777" w:rsidR="00CC1C69" w:rsidRPr="00CC1C69" w:rsidRDefault="00CC1C69" w:rsidP="00F41F62">
            <w:pPr>
              <w:ind w:left="284" w:hanging="284"/>
              <w:jc w:val="center"/>
              <w:rPr>
                <w:rFonts w:asciiTheme="minorHAnsi" w:eastAsiaTheme="minorHAnsi" w:hAnsiTheme="minorHAnsi" w:cstheme="minorBidi"/>
                <w:sz w:val="22"/>
                <w:szCs w:val="22"/>
                <w:lang w:eastAsia="en-US"/>
              </w:rPr>
            </w:pPr>
            <w:r w:rsidRPr="00CC1C69">
              <w:rPr>
                <w:rFonts w:asciiTheme="minorHAnsi" w:eastAsiaTheme="minorHAnsi" w:hAnsiTheme="minorHAnsi" w:cstheme="minorBidi"/>
                <w:sz w:val="22"/>
                <w:szCs w:val="22"/>
                <w:lang w:eastAsia="en-US"/>
              </w:rPr>
              <w:t>0,26 – 0,30</w:t>
            </w:r>
          </w:p>
        </w:tc>
        <w:tc>
          <w:tcPr>
            <w:tcW w:w="2194" w:type="dxa"/>
            <w:vAlign w:val="center"/>
          </w:tcPr>
          <w:p w14:paraId="6C834ACE" w14:textId="77777777" w:rsidR="00CC1C69" w:rsidRPr="00CC1C69" w:rsidRDefault="00CC1C69" w:rsidP="00F41F62">
            <w:pPr>
              <w:ind w:left="284" w:hanging="284"/>
              <w:jc w:val="center"/>
              <w:rPr>
                <w:rFonts w:asciiTheme="minorHAnsi" w:eastAsiaTheme="minorHAnsi" w:hAnsiTheme="minorHAnsi" w:cstheme="minorBidi"/>
                <w:sz w:val="22"/>
                <w:szCs w:val="22"/>
                <w:lang w:eastAsia="en-US"/>
              </w:rPr>
            </w:pPr>
            <w:r w:rsidRPr="00CC1C69">
              <w:rPr>
                <w:rFonts w:asciiTheme="minorHAnsi" w:eastAsiaTheme="minorHAnsi" w:hAnsiTheme="minorHAnsi" w:cstheme="minorBidi"/>
                <w:sz w:val="22"/>
                <w:szCs w:val="22"/>
                <w:lang w:eastAsia="en-US"/>
              </w:rPr>
              <w:t>0,04</w:t>
            </w:r>
          </w:p>
        </w:tc>
      </w:tr>
      <w:tr w:rsidR="00CC1C69" w:rsidRPr="00CC1C69" w14:paraId="2034A975" w14:textId="77777777" w:rsidTr="00F41F62">
        <w:trPr>
          <w:trHeight w:val="225"/>
          <w:jc w:val="center"/>
        </w:trPr>
        <w:tc>
          <w:tcPr>
            <w:tcW w:w="2579" w:type="dxa"/>
            <w:vAlign w:val="center"/>
          </w:tcPr>
          <w:p w14:paraId="53091761" w14:textId="77777777" w:rsidR="00CC1C69" w:rsidRPr="00CC1C69" w:rsidRDefault="00CC1C69" w:rsidP="00F41F62">
            <w:pPr>
              <w:ind w:left="284" w:hanging="284"/>
              <w:jc w:val="center"/>
              <w:rPr>
                <w:rFonts w:asciiTheme="minorHAnsi" w:eastAsiaTheme="minorHAnsi" w:hAnsiTheme="minorHAnsi" w:cstheme="minorBidi"/>
                <w:sz w:val="22"/>
                <w:szCs w:val="22"/>
                <w:lang w:eastAsia="en-US"/>
              </w:rPr>
            </w:pPr>
            <w:r w:rsidRPr="00CC1C69">
              <w:rPr>
                <w:rFonts w:asciiTheme="minorHAnsi" w:eastAsiaTheme="minorHAnsi" w:hAnsiTheme="minorHAnsi" w:cstheme="minorBidi"/>
                <w:sz w:val="22"/>
                <w:szCs w:val="22"/>
                <w:lang w:eastAsia="en-US"/>
              </w:rPr>
              <w:t>0,11 – 0,15</w:t>
            </w:r>
          </w:p>
        </w:tc>
        <w:tc>
          <w:tcPr>
            <w:tcW w:w="1939" w:type="dxa"/>
            <w:vAlign w:val="center"/>
          </w:tcPr>
          <w:p w14:paraId="1ED2B503" w14:textId="77777777" w:rsidR="00CC1C69" w:rsidRPr="00CC1C69" w:rsidRDefault="00CC1C69" w:rsidP="00F41F62">
            <w:pPr>
              <w:ind w:left="284" w:hanging="284"/>
              <w:jc w:val="center"/>
              <w:rPr>
                <w:rFonts w:asciiTheme="minorHAnsi" w:eastAsiaTheme="minorHAnsi" w:hAnsiTheme="minorHAnsi" w:cstheme="minorBidi"/>
                <w:sz w:val="22"/>
                <w:szCs w:val="22"/>
                <w:lang w:eastAsia="en-US"/>
              </w:rPr>
            </w:pPr>
            <w:r w:rsidRPr="00CC1C69">
              <w:rPr>
                <w:rFonts w:asciiTheme="minorHAnsi" w:eastAsiaTheme="minorHAnsi" w:hAnsiTheme="minorHAnsi" w:cstheme="minorBidi"/>
                <w:sz w:val="22"/>
                <w:szCs w:val="22"/>
                <w:lang w:eastAsia="en-US"/>
              </w:rPr>
              <w:t>0,025</w:t>
            </w:r>
          </w:p>
        </w:tc>
        <w:tc>
          <w:tcPr>
            <w:tcW w:w="2457" w:type="dxa"/>
            <w:vAlign w:val="center"/>
          </w:tcPr>
          <w:p w14:paraId="14770697" w14:textId="77777777" w:rsidR="00CC1C69" w:rsidRPr="00CC1C69" w:rsidRDefault="00CC1C69" w:rsidP="00F41F62">
            <w:pPr>
              <w:ind w:left="284" w:hanging="284"/>
              <w:jc w:val="center"/>
              <w:rPr>
                <w:rFonts w:asciiTheme="minorHAnsi" w:eastAsiaTheme="minorHAnsi" w:hAnsiTheme="minorHAnsi" w:cstheme="minorBidi"/>
                <w:sz w:val="22"/>
                <w:szCs w:val="22"/>
                <w:lang w:eastAsia="en-US"/>
              </w:rPr>
            </w:pPr>
            <w:r w:rsidRPr="00CC1C69">
              <w:rPr>
                <w:rFonts w:asciiTheme="minorHAnsi" w:eastAsiaTheme="minorHAnsi" w:hAnsiTheme="minorHAnsi" w:cstheme="minorBidi"/>
                <w:sz w:val="22"/>
                <w:szCs w:val="22"/>
                <w:lang w:eastAsia="en-US"/>
              </w:rPr>
              <w:t>0,31 – 0,35</w:t>
            </w:r>
          </w:p>
        </w:tc>
        <w:tc>
          <w:tcPr>
            <w:tcW w:w="2194" w:type="dxa"/>
            <w:vAlign w:val="center"/>
          </w:tcPr>
          <w:p w14:paraId="354481CF" w14:textId="77777777" w:rsidR="00CC1C69" w:rsidRPr="00CC1C69" w:rsidRDefault="00CC1C69" w:rsidP="00F41F62">
            <w:pPr>
              <w:ind w:left="284" w:hanging="284"/>
              <w:jc w:val="center"/>
              <w:rPr>
                <w:rFonts w:asciiTheme="minorHAnsi" w:eastAsiaTheme="minorHAnsi" w:hAnsiTheme="minorHAnsi" w:cstheme="minorBidi"/>
                <w:sz w:val="22"/>
                <w:szCs w:val="22"/>
                <w:lang w:eastAsia="en-US"/>
              </w:rPr>
            </w:pPr>
            <w:r w:rsidRPr="00CC1C69">
              <w:rPr>
                <w:rFonts w:asciiTheme="minorHAnsi" w:eastAsiaTheme="minorHAnsi" w:hAnsiTheme="minorHAnsi" w:cstheme="minorBidi"/>
                <w:sz w:val="22"/>
                <w:szCs w:val="22"/>
                <w:lang w:eastAsia="en-US"/>
              </w:rPr>
              <w:t>0,045</w:t>
            </w:r>
          </w:p>
        </w:tc>
      </w:tr>
      <w:tr w:rsidR="00CC1C69" w:rsidRPr="00CC1C69" w14:paraId="1E00918B" w14:textId="77777777" w:rsidTr="00F41F62">
        <w:trPr>
          <w:trHeight w:val="239"/>
          <w:jc w:val="center"/>
        </w:trPr>
        <w:tc>
          <w:tcPr>
            <w:tcW w:w="2579" w:type="dxa"/>
            <w:vAlign w:val="center"/>
          </w:tcPr>
          <w:p w14:paraId="1F55BD61" w14:textId="77777777" w:rsidR="00CC1C69" w:rsidRPr="00CC1C69" w:rsidRDefault="00CC1C69" w:rsidP="00F41F62">
            <w:pPr>
              <w:ind w:left="284" w:hanging="284"/>
              <w:jc w:val="center"/>
              <w:rPr>
                <w:rFonts w:asciiTheme="minorHAnsi" w:eastAsiaTheme="minorHAnsi" w:hAnsiTheme="minorHAnsi" w:cstheme="minorBidi"/>
                <w:sz w:val="22"/>
                <w:szCs w:val="22"/>
                <w:lang w:eastAsia="en-US"/>
              </w:rPr>
            </w:pPr>
            <w:r w:rsidRPr="00CC1C69">
              <w:rPr>
                <w:rFonts w:asciiTheme="minorHAnsi" w:eastAsiaTheme="minorHAnsi" w:hAnsiTheme="minorHAnsi" w:cstheme="minorBidi"/>
                <w:sz w:val="22"/>
                <w:szCs w:val="22"/>
                <w:lang w:eastAsia="en-US"/>
              </w:rPr>
              <w:t>0,16 – 0,20</w:t>
            </w:r>
          </w:p>
        </w:tc>
        <w:tc>
          <w:tcPr>
            <w:tcW w:w="1939" w:type="dxa"/>
            <w:vAlign w:val="center"/>
          </w:tcPr>
          <w:p w14:paraId="374EFDD7" w14:textId="77777777" w:rsidR="00CC1C69" w:rsidRPr="00CC1C69" w:rsidRDefault="00CC1C69" w:rsidP="00F41F62">
            <w:pPr>
              <w:ind w:left="284" w:hanging="284"/>
              <w:jc w:val="center"/>
              <w:rPr>
                <w:rFonts w:asciiTheme="minorHAnsi" w:eastAsiaTheme="minorHAnsi" w:hAnsiTheme="minorHAnsi" w:cstheme="minorBidi"/>
                <w:sz w:val="22"/>
                <w:szCs w:val="22"/>
                <w:lang w:eastAsia="en-US"/>
              </w:rPr>
            </w:pPr>
            <w:r w:rsidRPr="00CC1C69">
              <w:rPr>
                <w:rFonts w:asciiTheme="minorHAnsi" w:eastAsiaTheme="minorHAnsi" w:hAnsiTheme="minorHAnsi" w:cstheme="minorBidi"/>
                <w:sz w:val="22"/>
                <w:szCs w:val="22"/>
                <w:lang w:eastAsia="en-US"/>
              </w:rPr>
              <w:t>0,03</w:t>
            </w:r>
          </w:p>
        </w:tc>
        <w:tc>
          <w:tcPr>
            <w:tcW w:w="2457" w:type="dxa"/>
            <w:vAlign w:val="center"/>
          </w:tcPr>
          <w:p w14:paraId="6C6D0582" w14:textId="77777777" w:rsidR="00CC1C69" w:rsidRPr="00CC1C69" w:rsidRDefault="00CC1C69" w:rsidP="00F41F62">
            <w:pPr>
              <w:ind w:left="284" w:hanging="284"/>
              <w:jc w:val="center"/>
              <w:rPr>
                <w:rFonts w:asciiTheme="minorHAnsi" w:eastAsiaTheme="minorHAnsi" w:hAnsiTheme="minorHAnsi" w:cstheme="minorBidi"/>
                <w:sz w:val="22"/>
                <w:szCs w:val="22"/>
                <w:lang w:eastAsia="en-US"/>
              </w:rPr>
            </w:pPr>
            <w:r w:rsidRPr="00CC1C69">
              <w:rPr>
                <w:rFonts w:asciiTheme="minorHAnsi" w:eastAsiaTheme="minorHAnsi" w:hAnsiTheme="minorHAnsi" w:cstheme="minorBidi"/>
                <w:sz w:val="22"/>
                <w:szCs w:val="22"/>
                <w:lang w:eastAsia="en-US"/>
              </w:rPr>
              <w:t>0,35 – 0,40</w:t>
            </w:r>
          </w:p>
        </w:tc>
        <w:tc>
          <w:tcPr>
            <w:tcW w:w="2194" w:type="dxa"/>
            <w:vAlign w:val="center"/>
          </w:tcPr>
          <w:p w14:paraId="2D79355A" w14:textId="77777777" w:rsidR="00CC1C69" w:rsidRPr="00CC1C69" w:rsidRDefault="00CC1C69" w:rsidP="00F41F62">
            <w:pPr>
              <w:ind w:left="284" w:hanging="284"/>
              <w:jc w:val="center"/>
              <w:rPr>
                <w:rFonts w:asciiTheme="minorHAnsi" w:eastAsiaTheme="minorHAnsi" w:hAnsiTheme="minorHAnsi" w:cstheme="minorBidi"/>
                <w:sz w:val="22"/>
                <w:szCs w:val="22"/>
                <w:lang w:eastAsia="en-US"/>
              </w:rPr>
            </w:pPr>
            <w:r w:rsidRPr="00CC1C69">
              <w:rPr>
                <w:rFonts w:asciiTheme="minorHAnsi" w:eastAsiaTheme="minorHAnsi" w:hAnsiTheme="minorHAnsi" w:cstheme="minorBidi"/>
                <w:sz w:val="22"/>
                <w:szCs w:val="22"/>
                <w:lang w:eastAsia="en-US"/>
              </w:rPr>
              <w:t>0,05</w:t>
            </w:r>
          </w:p>
        </w:tc>
      </w:tr>
      <w:tr w:rsidR="00CC1C69" w:rsidRPr="00CC1C69" w14:paraId="3B59F252" w14:textId="77777777" w:rsidTr="00F41F62">
        <w:trPr>
          <w:trHeight w:val="239"/>
          <w:jc w:val="center"/>
        </w:trPr>
        <w:tc>
          <w:tcPr>
            <w:tcW w:w="2579" w:type="dxa"/>
            <w:vAlign w:val="center"/>
          </w:tcPr>
          <w:p w14:paraId="16DC3ECA" w14:textId="77777777" w:rsidR="00CC1C69" w:rsidRPr="00CC1C69" w:rsidRDefault="00CC1C69" w:rsidP="00F41F62">
            <w:pPr>
              <w:ind w:left="284" w:hanging="284"/>
              <w:jc w:val="center"/>
              <w:rPr>
                <w:rFonts w:asciiTheme="minorHAnsi" w:eastAsiaTheme="minorHAnsi" w:hAnsiTheme="minorHAnsi" w:cstheme="minorBidi"/>
                <w:sz w:val="22"/>
                <w:szCs w:val="22"/>
                <w:lang w:eastAsia="en-US"/>
              </w:rPr>
            </w:pPr>
            <w:r w:rsidRPr="00CC1C69">
              <w:rPr>
                <w:rFonts w:asciiTheme="minorHAnsi" w:eastAsiaTheme="minorHAnsi" w:hAnsiTheme="minorHAnsi" w:cstheme="minorBidi"/>
                <w:sz w:val="22"/>
                <w:szCs w:val="22"/>
                <w:lang w:eastAsia="en-US"/>
              </w:rPr>
              <w:t>0,21 – 0,25</w:t>
            </w:r>
          </w:p>
        </w:tc>
        <w:tc>
          <w:tcPr>
            <w:tcW w:w="1939" w:type="dxa"/>
            <w:vAlign w:val="center"/>
          </w:tcPr>
          <w:p w14:paraId="1A619531" w14:textId="77777777" w:rsidR="00CC1C69" w:rsidRPr="00CC1C69" w:rsidRDefault="00CC1C69" w:rsidP="00F41F62">
            <w:pPr>
              <w:ind w:left="284" w:hanging="284"/>
              <w:jc w:val="center"/>
              <w:rPr>
                <w:rFonts w:asciiTheme="minorHAnsi" w:eastAsiaTheme="minorHAnsi" w:hAnsiTheme="minorHAnsi" w:cstheme="minorBidi"/>
                <w:sz w:val="22"/>
                <w:szCs w:val="22"/>
                <w:lang w:eastAsia="en-US"/>
              </w:rPr>
            </w:pPr>
            <w:r w:rsidRPr="00CC1C69">
              <w:rPr>
                <w:rFonts w:asciiTheme="minorHAnsi" w:eastAsiaTheme="minorHAnsi" w:hAnsiTheme="minorHAnsi" w:cstheme="minorBidi"/>
                <w:sz w:val="22"/>
                <w:szCs w:val="22"/>
                <w:lang w:eastAsia="en-US"/>
              </w:rPr>
              <w:t>0,035</w:t>
            </w:r>
          </w:p>
        </w:tc>
        <w:tc>
          <w:tcPr>
            <w:tcW w:w="2457" w:type="dxa"/>
            <w:vAlign w:val="center"/>
          </w:tcPr>
          <w:p w14:paraId="2CA5290E" w14:textId="77777777" w:rsidR="00CC1C69" w:rsidRPr="00CC1C69" w:rsidRDefault="00CC1C69" w:rsidP="00F41F62">
            <w:pPr>
              <w:ind w:left="284" w:hanging="284"/>
              <w:jc w:val="center"/>
              <w:rPr>
                <w:rFonts w:asciiTheme="minorHAnsi" w:eastAsiaTheme="minorHAnsi" w:hAnsiTheme="minorHAnsi" w:cstheme="minorBidi"/>
                <w:sz w:val="22"/>
                <w:szCs w:val="22"/>
                <w:lang w:eastAsia="en-US"/>
              </w:rPr>
            </w:pPr>
            <w:r w:rsidRPr="00CC1C69">
              <w:rPr>
                <w:rFonts w:asciiTheme="minorHAnsi" w:eastAsiaTheme="minorHAnsi" w:hAnsiTheme="minorHAnsi" w:cstheme="minorBidi"/>
                <w:sz w:val="22"/>
                <w:szCs w:val="22"/>
                <w:lang w:eastAsia="en-US"/>
              </w:rPr>
              <w:t>&gt; 0,41</w:t>
            </w:r>
          </w:p>
        </w:tc>
        <w:tc>
          <w:tcPr>
            <w:tcW w:w="2194" w:type="dxa"/>
            <w:vAlign w:val="center"/>
          </w:tcPr>
          <w:p w14:paraId="5724D706" w14:textId="77777777" w:rsidR="00CC1C69" w:rsidRPr="00CC1C69" w:rsidRDefault="00CC1C69" w:rsidP="00F41F62">
            <w:pPr>
              <w:ind w:left="284" w:hanging="284"/>
              <w:jc w:val="center"/>
              <w:rPr>
                <w:rFonts w:asciiTheme="minorHAnsi" w:eastAsiaTheme="minorHAnsi" w:hAnsiTheme="minorHAnsi" w:cstheme="minorBidi"/>
                <w:sz w:val="22"/>
                <w:szCs w:val="22"/>
                <w:lang w:eastAsia="en-US"/>
              </w:rPr>
            </w:pPr>
            <w:r w:rsidRPr="00CC1C69">
              <w:rPr>
                <w:rFonts w:asciiTheme="minorHAnsi" w:eastAsiaTheme="minorHAnsi" w:hAnsiTheme="minorHAnsi" w:cstheme="minorBidi"/>
                <w:sz w:val="22"/>
                <w:szCs w:val="22"/>
                <w:lang w:eastAsia="en-US"/>
              </w:rPr>
              <w:t>0,055 – 0,06</w:t>
            </w:r>
          </w:p>
        </w:tc>
      </w:tr>
    </w:tbl>
    <w:p w14:paraId="04B21846" w14:textId="77777777" w:rsidR="00CC1C69" w:rsidRPr="00CC1C69" w:rsidRDefault="00CC1C69" w:rsidP="00CC1C69">
      <w:pPr>
        <w:ind w:left="284" w:hanging="284"/>
        <w:jc w:val="both"/>
        <w:rPr>
          <w:rFonts w:asciiTheme="minorHAnsi" w:eastAsiaTheme="minorHAnsi" w:hAnsiTheme="minorHAnsi" w:cstheme="minorBidi"/>
          <w:sz w:val="8"/>
          <w:szCs w:val="8"/>
          <w:lang w:eastAsia="en-US"/>
        </w:rPr>
      </w:pPr>
    </w:p>
    <w:p w14:paraId="3F59D8CC" w14:textId="77777777" w:rsidR="00CC1C69" w:rsidRPr="00CC1C69" w:rsidRDefault="00CC1C69" w:rsidP="00CC1C69">
      <w:pPr>
        <w:ind w:left="284"/>
        <w:jc w:val="both"/>
        <w:rPr>
          <w:rFonts w:asciiTheme="minorHAnsi" w:eastAsiaTheme="minorHAnsi" w:hAnsiTheme="minorHAnsi" w:cstheme="minorBidi"/>
          <w:sz w:val="22"/>
          <w:szCs w:val="22"/>
          <w:lang w:eastAsia="en-US"/>
        </w:rPr>
      </w:pPr>
      <w:r w:rsidRPr="00CC1C69">
        <w:rPr>
          <w:rFonts w:asciiTheme="minorHAnsi" w:eastAsiaTheme="minorHAnsi" w:hAnsiTheme="minorHAnsi" w:cstheme="minorBidi"/>
          <w:sz w:val="22"/>
          <w:szCs w:val="22"/>
          <w:lang w:eastAsia="en-US"/>
        </w:rPr>
        <w:t>Los errores u omisiones son referidos a: la cantidad, nombre de cuenta, código de cuenta del PGC. Normalmente los asientos con una puntuación mayor a 0,35 – 0,60 puntos, se hallan divididos en varios subasientos, por los que se aplicará la misma tabla o se divide en dos o tres partes diferenciadas dicho asiento. Por ejp. El cálculo de la amortización del inmovilizado, por un lado, el cálculo de la ganancia o pérdida en la venta de inmovilizado por otro, y así con otros apartados.</w:t>
      </w:r>
    </w:p>
    <w:p w14:paraId="74DED9C1" w14:textId="77777777" w:rsidR="00CC1C69" w:rsidRPr="00CC1C69" w:rsidRDefault="00CC1C69" w:rsidP="00CC1C69">
      <w:pPr>
        <w:jc w:val="both"/>
        <w:rPr>
          <w:rFonts w:asciiTheme="minorHAnsi" w:eastAsiaTheme="minorHAnsi" w:hAnsiTheme="minorHAnsi" w:cstheme="minorBidi"/>
          <w:sz w:val="8"/>
          <w:szCs w:val="8"/>
          <w:lang w:eastAsia="en-US"/>
        </w:rPr>
      </w:pPr>
    </w:p>
    <w:p w14:paraId="2454C48A" w14:textId="77777777" w:rsidR="00CC1C69" w:rsidRPr="00CC1C69" w:rsidRDefault="00CC1C69" w:rsidP="00CC1C69">
      <w:pPr>
        <w:numPr>
          <w:ilvl w:val="0"/>
          <w:numId w:val="3"/>
        </w:numPr>
        <w:ind w:left="284" w:hanging="284"/>
        <w:jc w:val="both"/>
        <w:rPr>
          <w:rFonts w:asciiTheme="minorHAnsi" w:eastAsiaTheme="minorHAnsi" w:hAnsiTheme="minorHAnsi" w:cstheme="minorBidi"/>
          <w:sz w:val="22"/>
          <w:szCs w:val="22"/>
          <w:lang w:eastAsia="en-US"/>
        </w:rPr>
      </w:pPr>
      <w:bookmarkStart w:id="3" w:name="_Hlk157506188"/>
      <w:r w:rsidRPr="00CC1C69">
        <w:rPr>
          <w:rFonts w:asciiTheme="minorHAnsi" w:eastAsiaTheme="minorHAnsi" w:hAnsiTheme="minorHAnsi" w:cstheme="minorBidi"/>
          <w:sz w:val="22"/>
          <w:szCs w:val="22"/>
          <w:lang w:eastAsia="en-US"/>
        </w:rPr>
        <w:t>Se restará la totalidad de la puntuación del asiento si las cuentas registradas no cumplen el convenio o teoría del cargo y abono o ningún principio básico del sistema de partida doble.</w:t>
      </w:r>
    </w:p>
    <w:p w14:paraId="6304ACAF" w14:textId="77777777" w:rsidR="00CC1C69" w:rsidRPr="00CC1C69" w:rsidRDefault="00CC1C69" w:rsidP="00CC1C69">
      <w:pPr>
        <w:ind w:left="284" w:hanging="284"/>
        <w:jc w:val="both"/>
        <w:rPr>
          <w:rFonts w:asciiTheme="minorHAnsi" w:eastAsiaTheme="minorHAnsi" w:hAnsiTheme="minorHAnsi" w:cstheme="minorBidi"/>
          <w:sz w:val="8"/>
          <w:szCs w:val="8"/>
          <w:lang w:eastAsia="en-US"/>
        </w:rPr>
      </w:pPr>
    </w:p>
    <w:p w14:paraId="4561AB83" w14:textId="77777777" w:rsidR="00CC1C69" w:rsidRPr="00CC1C69" w:rsidRDefault="00CC1C69" w:rsidP="00CC1C69">
      <w:pPr>
        <w:numPr>
          <w:ilvl w:val="0"/>
          <w:numId w:val="3"/>
        </w:numPr>
        <w:ind w:left="284" w:hanging="284"/>
        <w:jc w:val="both"/>
        <w:rPr>
          <w:rFonts w:asciiTheme="minorHAnsi" w:eastAsiaTheme="minorHAnsi" w:hAnsiTheme="minorHAnsi" w:cstheme="minorBidi"/>
          <w:sz w:val="22"/>
          <w:szCs w:val="22"/>
          <w:lang w:eastAsia="en-US"/>
        </w:rPr>
      </w:pPr>
      <w:r w:rsidRPr="00CC1C69">
        <w:rPr>
          <w:rFonts w:asciiTheme="minorHAnsi" w:eastAsiaTheme="minorHAnsi" w:hAnsiTheme="minorHAnsi" w:cstheme="minorBidi"/>
          <w:sz w:val="22"/>
          <w:szCs w:val="22"/>
          <w:lang w:eastAsia="en-US"/>
        </w:rPr>
        <w:t>La puntuación asignada a cada asiento dependerá de si se trata de un asiento simple o compuesto, como de la dificultad del hecho contable a registrar, tipo de cálculo y el número de cuentas que intervengan en el asiento.</w:t>
      </w:r>
    </w:p>
    <w:p w14:paraId="4EFD96AF" w14:textId="77777777" w:rsidR="00CC1C69" w:rsidRPr="00CC1C69" w:rsidRDefault="00CC1C69" w:rsidP="00CC1C69">
      <w:pPr>
        <w:ind w:left="284" w:hanging="284"/>
        <w:jc w:val="both"/>
        <w:rPr>
          <w:rFonts w:asciiTheme="minorHAnsi" w:eastAsiaTheme="minorHAnsi" w:hAnsiTheme="minorHAnsi" w:cstheme="minorBidi"/>
          <w:sz w:val="8"/>
          <w:szCs w:val="8"/>
          <w:lang w:eastAsia="en-US"/>
        </w:rPr>
      </w:pPr>
    </w:p>
    <w:p w14:paraId="718A8619" w14:textId="38DE2D9C" w:rsidR="00CC1C69" w:rsidRPr="00CC1C69" w:rsidRDefault="00CC1C69" w:rsidP="00CC1C69">
      <w:pPr>
        <w:numPr>
          <w:ilvl w:val="0"/>
          <w:numId w:val="3"/>
        </w:numPr>
        <w:ind w:left="284" w:hanging="284"/>
        <w:jc w:val="both"/>
        <w:rPr>
          <w:rFonts w:asciiTheme="minorHAnsi" w:eastAsiaTheme="minorHAnsi" w:hAnsiTheme="minorHAnsi" w:cstheme="minorBidi"/>
          <w:sz w:val="22"/>
          <w:szCs w:val="22"/>
          <w:lang w:eastAsia="en-US"/>
        </w:rPr>
      </w:pPr>
      <w:r w:rsidRPr="00CC1C69">
        <w:rPr>
          <w:rFonts w:asciiTheme="minorHAnsi" w:eastAsiaTheme="minorHAnsi" w:hAnsiTheme="minorHAnsi" w:cstheme="minorBidi"/>
          <w:sz w:val="22"/>
          <w:szCs w:val="22"/>
          <w:lang w:eastAsia="en-US"/>
        </w:rPr>
        <w:t xml:space="preserve">Para obtener la nota final del control/examen, se realizará sumando la puntuación individual de todos los asientos realizados en el Libro Diario, será necesario obtener un mínimo del </w:t>
      </w:r>
      <w:r w:rsidR="00DE53F2">
        <w:rPr>
          <w:rFonts w:asciiTheme="minorHAnsi" w:eastAsiaTheme="minorHAnsi" w:hAnsiTheme="minorHAnsi" w:cstheme="minorBidi"/>
          <w:sz w:val="22"/>
          <w:szCs w:val="22"/>
          <w:lang w:eastAsia="en-US"/>
        </w:rPr>
        <w:t>37</w:t>
      </w:r>
      <w:r w:rsidRPr="00CC1C69">
        <w:rPr>
          <w:rFonts w:asciiTheme="minorHAnsi" w:eastAsiaTheme="minorHAnsi" w:hAnsiTheme="minorHAnsi" w:cstheme="minorBidi"/>
          <w:sz w:val="22"/>
          <w:szCs w:val="22"/>
          <w:lang w:eastAsia="en-US"/>
        </w:rPr>
        <w:t xml:space="preserve">,00 % del total de puntuación de la prueba de </w:t>
      </w:r>
      <w:r w:rsidR="00D07DD5">
        <w:rPr>
          <w:rFonts w:asciiTheme="minorHAnsi" w:eastAsiaTheme="minorHAnsi" w:hAnsiTheme="minorHAnsi" w:cstheme="minorBidi"/>
          <w:sz w:val="22"/>
          <w:szCs w:val="22"/>
          <w:lang w:eastAsia="en-US"/>
        </w:rPr>
        <w:t>examen</w:t>
      </w:r>
      <w:r w:rsidRPr="00CC1C69">
        <w:rPr>
          <w:rFonts w:asciiTheme="minorHAnsi" w:eastAsiaTheme="minorHAnsi" w:hAnsiTheme="minorHAnsi" w:cstheme="minorBidi"/>
          <w:sz w:val="22"/>
          <w:szCs w:val="22"/>
          <w:lang w:eastAsia="en-US"/>
        </w:rPr>
        <w:t xml:space="preserve">. Si se obtiene una nota inferior a dicho porcentaje, </w:t>
      </w:r>
      <w:r w:rsidR="00D07DD5">
        <w:rPr>
          <w:rFonts w:asciiTheme="minorHAnsi" w:eastAsiaTheme="minorHAnsi" w:hAnsiTheme="minorHAnsi" w:cstheme="minorBidi"/>
          <w:sz w:val="22"/>
          <w:szCs w:val="22"/>
          <w:lang w:eastAsia="en-US"/>
        </w:rPr>
        <w:t>3,70</w:t>
      </w:r>
      <w:r w:rsidRPr="00CC1C69">
        <w:rPr>
          <w:rFonts w:asciiTheme="minorHAnsi" w:eastAsiaTheme="minorHAnsi" w:hAnsiTheme="minorHAnsi" w:cstheme="minorBidi"/>
          <w:sz w:val="22"/>
          <w:szCs w:val="22"/>
          <w:lang w:eastAsia="en-US"/>
        </w:rPr>
        <w:t xml:space="preserve"> puntos sobre 10 posibles, será necesario recuperar </w:t>
      </w:r>
      <w:r w:rsidR="00D07DD5">
        <w:rPr>
          <w:rFonts w:asciiTheme="minorHAnsi" w:eastAsiaTheme="minorHAnsi" w:hAnsiTheme="minorHAnsi" w:cstheme="minorBidi"/>
          <w:sz w:val="22"/>
          <w:szCs w:val="22"/>
          <w:lang w:eastAsia="en-US"/>
        </w:rPr>
        <w:t>la prueba de exame</w:t>
      </w:r>
      <w:r w:rsidR="00AD4E47">
        <w:rPr>
          <w:rFonts w:asciiTheme="minorHAnsi" w:eastAsiaTheme="minorHAnsi" w:hAnsiTheme="minorHAnsi" w:cstheme="minorBidi"/>
          <w:sz w:val="22"/>
          <w:szCs w:val="22"/>
          <w:lang w:eastAsia="en-US"/>
        </w:rPr>
        <w:t>n, normalmente si se puede antes de irse a las empresas para realizar allí su formación</w:t>
      </w:r>
      <w:r w:rsidRPr="00CC1C69">
        <w:rPr>
          <w:rFonts w:asciiTheme="minorHAnsi" w:eastAsiaTheme="minorHAnsi" w:hAnsiTheme="minorHAnsi" w:cstheme="minorBidi"/>
          <w:sz w:val="22"/>
          <w:szCs w:val="22"/>
          <w:lang w:eastAsia="en-US"/>
        </w:rPr>
        <w:t xml:space="preserve">, o si </w:t>
      </w:r>
      <w:r w:rsidR="000C3FB2">
        <w:rPr>
          <w:rFonts w:asciiTheme="minorHAnsi" w:eastAsiaTheme="minorHAnsi" w:hAnsiTheme="minorHAnsi" w:cstheme="minorBidi"/>
          <w:sz w:val="22"/>
          <w:szCs w:val="22"/>
          <w:lang w:eastAsia="en-US"/>
        </w:rPr>
        <w:t xml:space="preserve">no, sería en los </w:t>
      </w:r>
      <w:r w:rsidR="00CB516D">
        <w:rPr>
          <w:rFonts w:asciiTheme="minorHAnsi" w:eastAsiaTheme="minorHAnsi" w:hAnsiTheme="minorHAnsi" w:cstheme="minorBidi"/>
          <w:sz w:val="22"/>
          <w:szCs w:val="22"/>
          <w:lang w:eastAsia="en-US"/>
        </w:rPr>
        <w:t>periodos que se fijen por Jefatura de Estudios</w:t>
      </w:r>
      <w:r w:rsidR="00ED69C3">
        <w:rPr>
          <w:rFonts w:asciiTheme="minorHAnsi" w:eastAsiaTheme="minorHAnsi" w:hAnsiTheme="minorHAnsi" w:cstheme="minorBidi"/>
          <w:sz w:val="22"/>
          <w:szCs w:val="22"/>
          <w:lang w:eastAsia="en-US"/>
        </w:rPr>
        <w:t>, una primera convocatoria para</w:t>
      </w:r>
      <w:r w:rsidR="00CB516D">
        <w:rPr>
          <w:rFonts w:asciiTheme="minorHAnsi" w:eastAsiaTheme="minorHAnsi" w:hAnsiTheme="minorHAnsi" w:cstheme="minorBidi"/>
          <w:sz w:val="22"/>
          <w:szCs w:val="22"/>
          <w:lang w:eastAsia="en-US"/>
        </w:rPr>
        <w:t xml:space="preserve"> final</w:t>
      </w:r>
      <w:r w:rsidR="00ED69C3">
        <w:rPr>
          <w:rFonts w:asciiTheme="minorHAnsi" w:eastAsiaTheme="minorHAnsi" w:hAnsiTheme="minorHAnsi" w:cstheme="minorBidi"/>
          <w:sz w:val="22"/>
          <w:szCs w:val="22"/>
          <w:lang w:eastAsia="en-US"/>
        </w:rPr>
        <w:t>es</w:t>
      </w:r>
      <w:r w:rsidR="00CB516D">
        <w:rPr>
          <w:rFonts w:asciiTheme="minorHAnsi" w:eastAsiaTheme="minorHAnsi" w:hAnsiTheme="minorHAnsi" w:cstheme="minorBidi"/>
          <w:sz w:val="22"/>
          <w:szCs w:val="22"/>
          <w:lang w:eastAsia="en-US"/>
        </w:rPr>
        <w:t xml:space="preserve"> de mayo</w:t>
      </w:r>
      <w:r w:rsidR="00ED69C3">
        <w:rPr>
          <w:rFonts w:asciiTheme="minorHAnsi" w:eastAsiaTheme="minorHAnsi" w:hAnsiTheme="minorHAnsi" w:cstheme="minorBidi"/>
          <w:sz w:val="22"/>
          <w:szCs w:val="22"/>
          <w:lang w:eastAsia="en-US"/>
        </w:rPr>
        <w:t xml:space="preserve"> o</w:t>
      </w:r>
      <w:r w:rsidR="00CB516D">
        <w:rPr>
          <w:rFonts w:asciiTheme="minorHAnsi" w:eastAsiaTheme="minorHAnsi" w:hAnsiTheme="minorHAnsi" w:cstheme="minorBidi"/>
          <w:sz w:val="22"/>
          <w:szCs w:val="22"/>
          <w:lang w:eastAsia="en-US"/>
        </w:rPr>
        <w:t xml:space="preserve"> principios de junio</w:t>
      </w:r>
      <w:r w:rsidR="00ED69C3">
        <w:rPr>
          <w:rFonts w:asciiTheme="minorHAnsi" w:eastAsiaTheme="minorHAnsi" w:hAnsiTheme="minorHAnsi" w:cstheme="minorBidi"/>
          <w:sz w:val="22"/>
          <w:szCs w:val="22"/>
          <w:lang w:eastAsia="en-US"/>
        </w:rPr>
        <w:t xml:space="preserve">; y la segunda convocatoria para </w:t>
      </w:r>
      <w:r w:rsidR="00A9336D">
        <w:rPr>
          <w:rFonts w:asciiTheme="minorHAnsi" w:eastAsiaTheme="minorHAnsi" w:hAnsiTheme="minorHAnsi" w:cstheme="minorBidi"/>
          <w:sz w:val="22"/>
          <w:szCs w:val="22"/>
          <w:lang w:eastAsia="en-US"/>
        </w:rPr>
        <w:t xml:space="preserve">mediados del mes </w:t>
      </w:r>
      <w:r w:rsidR="00ED69C3">
        <w:rPr>
          <w:rFonts w:asciiTheme="minorHAnsi" w:eastAsiaTheme="minorHAnsi" w:hAnsiTheme="minorHAnsi" w:cstheme="minorBidi"/>
          <w:sz w:val="22"/>
          <w:szCs w:val="22"/>
          <w:lang w:eastAsia="en-US"/>
        </w:rPr>
        <w:t>de junio</w:t>
      </w:r>
      <w:r w:rsidRPr="00CC1C69">
        <w:rPr>
          <w:rFonts w:asciiTheme="minorHAnsi" w:eastAsiaTheme="minorHAnsi" w:hAnsiTheme="minorHAnsi" w:cstheme="minorBidi"/>
          <w:sz w:val="22"/>
          <w:szCs w:val="22"/>
          <w:lang w:eastAsia="en-US"/>
        </w:rPr>
        <w:t xml:space="preserve">. </w:t>
      </w:r>
    </w:p>
    <w:p w14:paraId="6A4754B5" w14:textId="77777777" w:rsidR="00CC1C69" w:rsidRPr="00CC1C69" w:rsidRDefault="00CC1C69" w:rsidP="00CC1C69">
      <w:pPr>
        <w:ind w:left="284" w:hanging="284"/>
        <w:jc w:val="both"/>
        <w:rPr>
          <w:rFonts w:asciiTheme="minorHAnsi" w:eastAsiaTheme="minorHAnsi" w:hAnsiTheme="minorHAnsi" w:cstheme="minorBidi"/>
          <w:sz w:val="8"/>
          <w:szCs w:val="8"/>
          <w:lang w:eastAsia="en-US"/>
        </w:rPr>
      </w:pPr>
    </w:p>
    <w:p w14:paraId="4D8985AF" w14:textId="0397DB1C" w:rsidR="00CC1C69" w:rsidRDefault="00CC1C69" w:rsidP="00CC1C69">
      <w:pPr>
        <w:numPr>
          <w:ilvl w:val="0"/>
          <w:numId w:val="3"/>
        </w:numPr>
        <w:ind w:left="284" w:hanging="284"/>
        <w:jc w:val="both"/>
        <w:rPr>
          <w:rFonts w:asciiTheme="minorHAnsi" w:eastAsiaTheme="minorHAnsi" w:hAnsiTheme="minorHAnsi" w:cstheme="minorBidi"/>
          <w:sz w:val="22"/>
          <w:szCs w:val="22"/>
          <w:lang w:eastAsia="en-US"/>
        </w:rPr>
      </w:pPr>
      <w:r w:rsidRPr="00CC1C69">
        <w:rPr>
          <w:rFonts w:asciiTheme="minorHAnsi" w:eastAsiaTheme="minorHAnsi" w:hAnsiTheme="minorHAnsi" w:cstheme="minorBidi"/>
          <w:sz w:val="22"/>
          <w:szCs w:val="22"/>
          <w:lang w:eastAsia="en-US"/>
        </w:rPr>
        <w:t>La puntuación necesaria para poder realizar la media aritmética ponderada con las restantes pruebas de control</w:t>
      </w:r>
      <w:r w:rsidR="003A58A3">
        <w:rPr>
          <w:rFonts w:asciiTheme="minorHAnsi" w:eastAsiaTheme="minorHAnsi" w:hAnsiTheme="minorHAnsi" w:cstheme="minorBidi"/>
          <w:sz w:val="22"/>
          <w:szCs w:val="22"/>
          <w:lang w:eastAsia="en-US"/>
        </w:rPr>
        <w:t>, tales como actividades evaluables o exposiciones orales, trabajos en grupo, etc</w:t>
      </w:r>
      <w:r w:rsidRPr="00CC1C69">
        <w:rPr>
          <w:rFonts w:asciiTheme="minorHAnsi" w:eastAsiaTheme="minorHAnsi" w:hAnsiTheme="minorHAnsi" w:cstheme="minorBidi"/>
          <w:sz w:val="22"/>
          <w:szCs w:val="22"/>
          <w:lang w:eastAsia="en-US"/>
        </w:rPr>
        <w:t xml:space="preserve"> que componen el resto de unidades didácticas de la misma evaluación parcial debe ser de igual o superior a 4,00 puntos sobre 10. Los alumnos/as que sólo tengan que recuperar la parte práctica de Contabilidad, la nota se calculará, realizando la media aritmética de la nota obtenida en cada una las dos partes en que se haya dividida la prueba final, siempre y cuando la puntuación sea superior a 4,00 puntos en sendas pruebas. </w:t>
      </w:r>
      <w:bookmarkEnd w:id="3"/>
    </w:p>
    <w:p w14:paraId="25039790" w14:textId="77777777" w:rsidR="003A58A3" w:rsidRDefault="003A58A3" w:rsidP="003A58A3">
      <w:pPr>
        <w:pStyle w:val="Prrafodelista"/>
        <w:rPr>
          <w:rFonts w:asciiTheme="minorHAnsi" w:eastAsiaTheme="minorHAnsi" w:hAnsiTheme="minorHAnsi" w:cstheme="minorBidi"/>
          <w:sz w:val="22"/>
          <w:szCs w:val="22"/>
          <w:lang w:eastAsia="en-US"/>
        </w:rPr>
      </w:pPr>
    </w:p>
    <w:p w14:paraId="7CEED1B8" w14:textId="106C7C1D" w:rsidR="00184DD8" w:rsidRPr="00C95004" w:rsidRDefault="003A58A3" w:rsidP="009F54D9">
      <w:pPr>
        <w:numPr>
          <w:ilvl w:val="0"/>
          <w:numId w:val="3"/>
        </w:numPr>
        <w:ind w:left="284" w:hanging="284"/>
        <w:jc w:val="both"/>
        <w:rPr>
          <w:sz w:val="8"/>
          <w:szCs w:val="8"/>
          <w:lang w:eastAsia="en-US"/>
        </w:rPr>
      </w:pPr>
      <w:r w:rsidRPr="00C95004">
        <w:rPr>
          <w:rFonts w:asciiTheme="minorHAnsi" w:eastAsiaTheme="minorHAnsi" w:hAnsiTheme="minorHAnsi" w:cstheme="minorBidi"/>
          <w:sz w:val="22"/>
          <w:szCs w:val="22"/>
          <w:lang w:eastAsia="en-US"/>
        </w:rPr>
        <w:t xml:space="preserve">Si por cualquier circunstancia ajena a la propia dinámica, planificación </w:t>
      </w:r>
      <w:r w:rsidR="00C95004" w:rsidRPr="00C95004">
        <w:rPr>
          <w:rFonts w:asciiTheme="minorHAnsi" w:eastAsiaTheme="minorHAnsi" w:hAnsiTheme="minorHAnsi" w:cstheme="minorBidi"/>
          <w:sz w:val="22"/>
          <w:szCs w:val="22"/>
          <w:lang w:eastAsia="en-US"/>
        </w:rPr>
        <w:t xml:space="preserve">y desarrollo </w:t>
      </w:r>
      <w:r w:rsidRPr="00C95004">
        <w:rPr>
          <w:rFonts w:asciiTheme="minorHAnsi" w:eastAsiaTheme="minorHAnsi" w:hAnsiTheme="minorHAnsi" w:cstheme="minorBidi"/>
          <w:sz w:val="22"/>
          <w:szCs w:val="22"/>
          <w:lang w:eastAsia="en-US"/>
        </w:rPr>
        <w:t>de la programación</w:t>
      </w:r>
      <w:r w:rsidR="00C95004" w:rsidRPr="00C95004">
        <w:rPr>
          <w:rFonts w:asciiTheme="minorHAnsi" w:eastAsiaTheme="minorHAnsi" w:hAnsiTheme="minorHAnsi" w:cstheme="minorBidi"/>
          <w:sz w:val="22"/>
          <w:szCs w:val="22"/>
          <w:lang w:eastAsia="en-US"/>
        </w:rPr>
        <w:t xml:space="preserve"> y se tratara de aspectos ajenos a todo ello como huelgas convocadas por el alumnado, inasistencia colectiva de toda la clase, suspensiones de clases en Almería debido a fenómenos meteorológicos adversos</w:t>
      </w:r>
      <w:r w:rsidR="00C95004">
        <w:rPr>
          <w:rFonts w:asciiTheme="minorHAnsi" w:eastAsiaTheme="minorHAnsi" w:hAnsiTheme="minorHAnsi" w:cstheme="minorBidi"/>
          <w:sz w:val="22"/>
          <w:szCs w:val="22"/>
          <w:lang w:eastAsia="en-US"/>
        </w:rPr>
        <w:t>, terremotos o cualquier circunstancia que impida el normal desarrollo de las clases, y por todo ello no se puede avanzar en la programación prevista, los CE que no se impartieran, no se pudieran explicar con el necesario espacio de tiempo e impidieran recuperar en el transcurso de las siguientes semanas, se dividiría el % asignado a cada uno de ellos entre los demás CE del correspondiente RA al que pertenezca sin incluir los CE asignados al desarrollo expreso en la dualización en las empresas.</w:t>
      </w:r>
    </w:p>
    <w:p w14:paraId="71EEA4A8" w14:textId="77777777" w:rsidR="00184DD8" w:rsidRDefault="00184DD8" w:rsidP="00184DD8">
      <w:pPr>
        <w:ind w:left="284" w:hanging="284"/>
        <w:rPr>
          <w:lang w:eastAsia="en-US"/>
        </w:rPr>
      </w:pPr>
    </w:p>
    <w:p w14:paraId="42EA34EC" w14:textId="3980F684" w:rsidR="00F90D62" w:rsidRPr="005B12B5" w:rsidRDefault="00F90D62" w:rsidP="003F68AE">
      <w:pPr>
        <w:spacing w:after="120"/>
        <w:jc w:val="both"/>
        <w:rPr>
          <w:rFonts w:cs="Arial"/>
          <w:color w:val="0070C0"/>
          <w:sz w:val="18"/>
          <w:szCs w:val="14"/>
        </w:rPr>
      </w:pPr>
    </w:p>
    <w:p w14:paraId="2DFD276A" w14:textId="2E8FBE3F" w:rsidR="00F90D62" w:rsidRPr="00326E46" w:rsidRDefault="006A716A" w:rsidP="00F90D62">
      <w:pPr>
        <w:pStyle w:val="Sangra2detindependiente"/>
        <w:overflowPunct/>
        <w:autoSpaceDE/>
        <w:autoSpaceDN/>
        <w:adjustRightInd/>
        <w:spacing w:after="120"/>
        <w:ind w:left="142" w:firstLine="0"/>
        <w:textAlignment w:val="auto"/>
        <w:rPr>
          <w:rFonts w:ascii="Arial" w:hAnsi="Arial" w:cs="Arial"/>
          <w:lang w:val="es-ES_tradnl"/>
        </w:rPr>
      </w:pPr>
      <w:r>
        <w:rPr>
          <w:rFonts w:ascii="Arial" w:hAnsi="Arial" w:cs="Arial"/>
          <w:b/>
        </w:rPr>
        <w:t>8</w:t>
      </w:r>
      <w:r w:rsidR="00F90D62" w:rsidRPr="00326E46">
        <w:rPr>
          <w:rFonts w:ascii="Arial" w:hAnsi="Arial" w:cs="Arial"/>
          <w:b/>
        </w:rPr>
        <w:t xml:space="preserve">.3. </w:t>
      </w:r>
      <w:r w:rsidR="00F90D62" w:rsidRPr="00326E46">
        <w:rPr>
          <w:rFonts w:ascii="Arial" w:hAnsi="Arial" w:cs="Arial"/>
          <w:b/>
          <w:lang w:val="es-ES_tradnl"/>
        </w:rPr>
        <w:t>Obtención de la nota de evaluación.</w:t>
      </w:r>
      <w:r w:rsidR="00F90D62" w:rsidRPr="00326E46">
        <w:rPr>
          <w:rFonts w:ascii="Arial" w:hAnsi="Arial" w:cs="Arial"/>
          <w:lang w:val="es-ES_tradnl"/>
        </w:rPr>
        <w:t xml:space="preserve"> </w:t>
      </w:r>
    </w:p>
    <w:p w14:paraId="1C313EF5" w14:textId="77777777" w:rsidR="00176DEE" w:rsidRDefault="000737F2" w:rsidP="00E15287">
      <w:pPr>
        <w:pStyle w:val="Sinespaciado"/>
        <w:jc w:val="both"/>
        <w:rPr>
          <w:rFonts w:asciiTheme="minorHAnsi" w:hAnsiTheme="minorHAnsi" w:cstheme="minorHAnsi"/>
          <w:lang w:val="es-ES_tradnl"/>
        </w:rPr>
      </w:pPr>
      <w:r w:rsidRPr="00E15287">
        <w:rPr>
          <w:rFonts w:asciiTheme="minorHAnsi" w:hAnsiTheme="minorHAnsi" w:cstheme="minorHAnsi"/>
          <w:lang w:val="es-ES_tradnl"/>
        </w:rPr>
        <w:t>Según la Orden de 18 de septiembre de 2025, por la que se regula la evaluación,</w:t>
      </w:r>
      <w:r w:rsidR="00E15287">
        <w:rPr>
          <w:rFonts w:asciiTheme="minorHAnsi" w:hAnsiTheme="minorHAnsi" w:cstheme="minorHAnsi"/>
          <w:lang w:val="es-ES_tradnl"/>
        </w:rPr>
        <w:t xml:space="preserve"> </w:t>
      </w:r>
      <w:r w:rsidRPr="00E15287">
        <w:rPr>
          <w:rFonts w:asciiTheme="minorHAnsi" w:hAnsiTheme="minorHAnsi" w:cstheme="minorHAnsi"/>
          <w:lang w:val="es-ES_tradnl"/>
        </w:rPr>
        <w:t>certificación, acreditación y titulación académica del alumnado que cursa</w:t>
      </w:r>
      <w:r w:rsidR="00E15287">
        <w:rPr>
          <w:rFonts w:asciiTheme="minorHAnsi" w:hAnsiTheme="minorHAnsi" w:cstheme="minorHAnsi"/>
          <w:lang w:val="es-ES_tradnl"/>
        </w:rPr>
        <w:t xml:space="preserve"> </w:t>
      </w:r>
      <w:r w:rsidRPr="00E15287">
        <w:rPr>
          <w:rFonts w:asciiTheme="minorHAnsi" w:hAnsiTheme="minorHAnsi" w:cstheme="minorHAnsi"/>
          <w:lang w:val="es-ES_tradnl"/>
        </w:rPr>
        <w:t>enseñanzas de los grados D y E del Sistema de Formación Profesional en la</w:t>
      </w:r>
      <w:r w:rsidR="00E15287">
        <w:rPr>
          <w:rFonts w:asciiTheme="minorHAnsi" w:hAnsiTheme="minorHAnsi" w:cstheme="minorHAnsi"/>
          <w:lang w:val="es-ES_tradnl"/>
        </w:rPr>
        <w:t xml:space="preserve"> </w:t>
      </w:r>
      <w:r w:rsidRPr="00E15287">
        <w:rPr>
          <w:rFonts w:asciiTheme="minorHAnsi" w:hAnsiTheme="minorHAnsi" w:cstheme="minorHAnsi"/>
          <w:lang w:val="es-ES_tradnl"/>
        </w:rPr>
        <w:t>Comunidad Autónoma de Andalucía</w:t>
      </w:r>
      <w:r w:rsidR="00176DEE">
        <w:rPr>
          <w:rFonts w:asciiTheme="minorHAnsi" w:hAnsiTheme="minorHAnsi" w:cstheme="minorHAnsi"/>
          <w:lang w:val="es-ES_tradnl"/>
        </w:rPr>
        <w:t>.</w:t>
      </w:r>
    </w:p>
    <w:p w14:paraId="14634C26" w14:textId="77777777" w:rsidR="00176DEE" w:rsidRPr="00E67D9E" w:rsidRDefault="00176DEE" w:rsidP="00E15287">
      <w:pPr>
        <w:pStyle w:val="Sinespaciado"/>
        <w:jc w:val="both"/>
        <w:rPr>
          <w:rFonts w:asciiTheme="minorHAnsi" w:hAnsiTheme="minorHAnsi" w:cstheme="minorHAnsi"/>
          <w:sz w:val="14"/>
          <w:szCs w:val="10"/>
          <w:lang w:val="es-ES_tradnl"/>
        </w:rPr>
      </w:pPr>
    </w:p>
    <w:p w14:paraId="2724BB1D" w14:textId="77777777" w:rsidR="00615446" w:rsidRPr="00615446" w:rsidRDefault="00615446" w:rsidP="00615446">
      <w:pPr>
        <w:pStyle w:val="Sinespaciado"/>
        <w:jc w:val="both"/>
        <w:rPr>
          <w:rFonts w:asciiTheme="minorHAnsi" w:hAnsiTheme="minorHAnsi" w:cstheme="minorHAnsi"/>
          <w:lang w:val="es-ES_tradnl"/>
        </w:rPr>
      </w:pPr>
      <w:r w:rsidRPr="00615446">
        <w:rPr>
          <w:rFonts w:asciiTheme="minorHAnsi" w:hAnsiTheme="minorHAnsi" w:cstheme="minorHAnsi"/>
          <w:lang w:val="es-ES_tradnl"/>
        </w:rPr>
        <w:t>Artículo 2. Normas generales de ordenación de la evaluación.</w:t>
      </w:r>
    </w:p>
    <w:p w14:paraId="749B805B" w14:textId="77777777" w:rsidR="004338C1" w:rsidRPr="004338C1" w:rsidRDefault="004338C1" w:rsidP="00E67D9E">
      <w:pPr>
        <w:pStyle w:val="Sinespaciado"/>
        <w:ind w:firstLine="709"/>
        <w:jc w:val="both"/>
        <w:rPr>
          <w:rFonts w:asciiTheme="minorHAnsi" w:hAnsiTheme="minorHAnsi" w:cstheme="minorHAnsi"/>
          <w:sz w:val="8"/>
          <w:szCs w:val="8"/>
          <w:lang w:val="es-ES_tradnl"/>
        </w:rPr>
      </w:pPr>
    </w:p>
    <w:p w14:paraId="2CA13F9D" w14:textId="783DC42A" w:rsidR="00615446" w:rsidRDefault="00615446" w:rsidP="00E67D9E">
      <w:pPr>
        <w:pStyle w:val="Sinespaciado"/>
        <w:ind w:firstLine="709"/>
        <w:jc w:val="both"/>
        <w:rPr>
          <w:rFonts w:asciiTheme="minorHAnsi" w:hAnsiTheme="minorHAnsi" w:cstheme="minorHAnsi"/>
          <w:lang w:val="es-ES_tradnl"/>
        </w:rPr>
      </w:pPr>
      <w:r w:rsidRPr="00615446">
        <w:rPr>
          <w:rFonts w:asciiTheme="minorHAnsi" w:hAnsiTheme="minorHAnsi" w:cstheme="minorHAnsi"/>
          <w:lang w:val="es-ES_tradnl"/>
        </w:rPr>
        <w:t>1. La evaluación de los aprendizajes del alumnado que cursa grados D y E del</w:t>
      </w:r>
      <w:r>
        <w:rPr>
          <w:rFonts w:asciiTheme="minorHAnsi" w:hAnsiTheme="minorHAnsi" w:cstheme="minorHAnsi"/>
          <w:lang w:val="es-ES_tradnl"/>
        </w:rPr>
        <w:t xml:space="preserve"> </w:t>
      </w:r>
      <w:r w:rsidRPr="00615446">
        <w:rPr>
          <w:rFonts w:asciiTheme="minorHAnsi" w:hAnsiTheme="minorHAnsi" w:cstheme="minorHAnsi"/>
          <w:lang w:val="es-ES_tradnl"/>
        </w:rPr>
        <w:t>Sistema de Formación Profesional en la Comunidad Autónoma de Andalucía será</w:t>
      </w:r>
      <w:r>
        <w:rPr>
          <w:rFonts w:asciiTheme="minorHAnsi" w:hAnsiTheme="minorHAnsi" w:cstheme="minorHAnsi"/>
          <w:lang w:val="es-ES_tradnl"/>
        </w:rPr>
        <w:t xml:space="preserve"> </w:t>
      </w:r>
      <w:r w:rsidRPr="00615446">
        <w:rPr>
          <w:rFonts w:asciiTheme="minorHAnsi" w:hAnsiTheme="minorHAnsi" w:cstheme="minorHAnsi"/>
          <w:lang w:val="es-ES_tradnl"/>
        </w:rPr>
        <w:t>objetiva, continua, formativa e integradora de las competencias adquiridas en el centro y</w:t>
      </w:r>
      <w:r>
        <w:rPr>
          <w:rFonts w:asciiTheme="minorHAnsi" w:hAnsiTheme="minorHAnsi" w:cstheme="minorHAnsi"/>
          <w:lang w:val="es-ES_tradnl"/>
        </w:rPr>
        <w:t xml:space="preserve"> </w:t>
      </w:r>
      <w:r w:rsidRPr="00615446">
        <w:rPr>
          <w:rFonts w:asciiTheme="minorHAnsi" w:hAnsiTheme="minorHAnsi" w:cstheme="minorHAnsi"/>
          <w:lang w:val="es-ES_tradnl"/>
        </w:rPr>
        <w:t>en la empresa u organismo equiparado.</w:t>
      </w:r>
    </w:p>
    <w:p w14:paraId="22D69BA4" w14:textId="7D866A45" w:rsidR="00582E0B" w:rsidRDefault="00582E0B" w:rsidP="00E67D9E">
      <w:pPr>
        <w:pStyle w:val="Sinespaciado"/>
        <w:ind w:firstLine="709"/>
        <w:jc w:val="both"/>
        <w:rPr>
          <w:rFonts w:asciiTheme="minorHAnsi" w:hAnsiTheme="minorHAnsi" w:cstheme="minorHAnsi"/>
          <w:lang w:val="es-ES_tradnl"/>
        </w:rPr>
      </w:pPr>
      <w:r w:rsidRPr="00E15287">
        <w:rPr>
          <w:rFonts w:asciiTheme="minorHAnsi" w:hAnsiTheme="minorHAnsi" w:cstheme="minorHAnsi"/>
          <w:lang w:val="es-ES_tradnl"/>
        </w:rPr>
        <w:t>4. En virtud de lo establecido del artículo 27.5 y 27.6 del Decreto 147/2025, de 17</w:t>
      </w:r>
      <w:r w:rsidR="00E15287">
        <w:rPr>
          <w:rFonts w:asciiTheme="minorHAnsi" w:hAnsiTheme="minorHAnsi" w:cstheme="minorHAnsi"/>
          <w:lang w:val="es-ES_tradnl"/>
        </w:rPr>
        <w:t xml:space="preserve"> </w:t>
      </w:r>
      <w:r w:rsidRPr="00E15287">
        <w:rPr>
          <w:rFonts w:asciiTheme="minorHAnsi" w:hAnsiTheme="minorHAnsi" w:cstheme="minorHAnsi"/>
          <w:lang w:val="es-ES_tradnl"/>
        </w:rPr>
        <w:t>de septiembre, en la modalidad presencial y en la parte presencial de la modalidad</w:t>
      </w:r>
      <w:r w:rsidR="00E15287">
        <w:rPr>
          <w:rFonts w:asciiTheme="minorHAnsi" w:hAnsiTheme="minorHAnsi" w:cstheme="minorHAnsi"/>
          <w:lang w:val="es-ES_tradnl"/>
        </w:rPr>
        <w:t xml:space="preserve"> </w:t>
      </w:r>
      <w:r w:rsidRPr="00E15287">
        <w:rPr>
          <w:rFonts w:asciiTheme="minorHAnsi" w:hAnsiTheme="minorHAnsi" w:cstheme="minorHAnsi"/>
          <w:lang w:val="es-ES_tradnl"/>
        </w:rPr>
        <w:t>semipresencial, la evaluación continua de los aprendizajes requerirá la asistencia regular</w:t>
      </w:r>
      <w:r w:rsidR="00E15287">
        <w:rPr>
          <w:rFonts w:asciiTheme="minorHAnsi" w:hAnsiTheme="minorHAnsi" w:cstheme="minorHAnsi"/>
          <w:lang w:val="es-ES_tradnl"/>
        </w:rPr>
        <w:t xml:space="preserve"> </w:t>
      </w:r>
      <w:r w:rsidRPr="00E15287">
        <w:rPr>
          <w:rFonts w:asciiTheme="minorHAnsi" w:hAnsiTheme="minorHAnsi" w:cstheme="minorHAnsi"/>
          <w:lang w:val="es-ES_tradnl"/>
        </w:rPr>
        <w:t>y obligatoria, tanto en el centro docente como en la fase de formación en empresa u</w:t>
      </w:r>
      <w:r w:rsidR="00E15287">
        <w:rPr>
          <w:rFonts w:asciiTheme="minorHAnsi" w:hAnsiTheme="minorHAnsi" w:cstheme="minorHAnsi"/>
          <w:lang w:val="es-ES_tradnl"/>
        </w:rPr>
        <w:t xml:space="preserve"> </w:t>
      </w:r>
      <w:r w:rsidRPr="00E15287">
        <w:rPr>
          <w:rFonts w:asciiTheme="minorHAnsi" w:hAnsiTheme="minorHAnsi" w:cstheme="minorHAnsi"/>
          <w:lang w:val="es-ES_tradnl"/>
        </w:rPr>
        <w:t>organismo equiparado, de al menos el 80 por ciento de la duración total del módulo,</w:t>
      </w:r>
      <w:r w:rsidR="00A22482">
        <w:rPr>
          <w:rFonts w:asciiTheme="minorHAnsi" w:hAnsiTheme="minorHAnsi" w:cstheme="minorHAnsi"/>
          <w:lang w:val="es-ES_tradnl"/>
        </w:rPr>
        <w:t xml:space="preserve"> </w:t>
      </w:r>
      <w:r w:rsidRPr="00E15287">
        <w:rPr>
          <w:rFonts w:asciiTheme="minorHAnsi" w:hAnsiTheme="minorHAnsi" w:cstheme="minorHAnsi"/>
          <w:lang w:val="es-ES_tradnl"/>
        </w:rPr>
        <w:t>ámbito o proyecto, a partir de la fecha en la que el alumnado se haya matriculado.</w:t>
      </w:r>
      <w:r w:rsidR="00A22482">
        <w:rPr>
          <w:rFonts w:asciiTheme="minorHAnsi" w:hAnsiTheme="minorHAnsi" w:cstheme="minorHAnsi"/>
          <w:lang w:val="es-ES_tradnl"/>
        </w:rPr>
        <w:t xml:space="preserve"> </w:t>
      </w:r>
      <w:r w:rsidR="00A22482" w:rsidRPr="00A22482">
        <w:rPr>
          <w:rFonts w:asciiTheme="minorHAnsi" w:hAnsiTheme="minorHAnsi" w:cstheme="minorHAnsi"/>
          <w:lang w:val="es-ES_tradnl"/>
        </w:rPr>
        <w:t>Cada centro docente determinará</w:t>
      </w:r>
      <w:r w:rsidR="00A22482">
        <w:rPr>
          <w:rFonts w:asciiTheme="minorHAnsi" w:hAnsiTheme="minorHAnsi" w:cstheme="minorHAnsi"/>
          <w:lang w:val="es-ES_tradnl"/>
        </w:rPr>
        <w:t xml:space="preserve"> </w:t>
      </w:r>
      <w:r w:rsidR="00A22482" w:rsidRPr="00A22482">
        <w:rPr>
          <w:rFonts w:asciiTheme="minorHAnsi" w:hAnsiTheme="minorHAnsi" w:cstheme="minorHAnsi"/>
          <w:lang w:val="es-ES_tradnl"/>
        </w:rPr>
        <w:t>en su proyecto educativo el porcentaje de incumplimiento que determine la pérdida</w:t>
      </w:r>
      <w:r w:rsidR="00A22482">
        <w:rPr>
          <w:rFonts w:asciiTheme="minorHAnsi" w:hAnsiTheme="minorHAnsi" w:cstheme="minorHAnsi"/>
          <w:lang w:val="es-ES_tradnl"/>
        </w:rPr>
        <w:t xml:space="preserve"> </w:t>
      </w:r>
      <w:r w:rsidR="00A22482" w:rsidRPr="00A22482">
        <w:rPr>
          <w:rFonts w:asciiTheme="minorHAnsi" w:hAnsiTheme="minorHAnsi" w:cstheme="minorHAnsi"/>
          <w:lang w:val="es-ES_tradnl"/>
        </w:rPr>
        <w:t>de evaluación continua estableciendo, en tal supuesto, dentro de cada programación</w:t>
      </w:r>
      <w:r w:rsidR="00A22482">
        <w:rPr>
          <w:rFonts w:asciiTheme="minorHAnsi" w:hAnsiTheme="minorHAnsi" w:cstheme="minorHAnsi"/>
          <w:lang w:val="es-ES_tradnl"/>
        </w:rPr>
        <w:t xml:space="preserve"> </w:t>
      </w:r>
      <w:r w:rsidR="00A22482" w:rsidRPr="00A22482">
        <w:rPr>
          <w:rFonts w:asciiTheme="minorHAnsi" w:hAnsiTheme="minorHAnsi" w:cstheme="minorHAnsi"/>
          <w:lang w:val="es-ES_tradnl"/>
        </w:rPr>
        <w:t>didáctica, el procedimiento de evaluación.</w:t>
      </w:r>
    </w:p>
    <w:p w14:paraId="182E84A3" w14:textId="39AAD6D0" w:rsidR="00081BBC" w:rsidRPr="00E15287" w:rsidRDefault="00081BBC" w:rsidP="00E67D9E">
      <w:pPr>
        <w:pStyle w:val="Sinespaciado"/>
        <w:ind w:firstLine="709"/>
        <w:jc w:val="both"/>
        <w:rPr>
          <w:rFonts w:asciiTheme="minorHAnsi" w:hAnsiTheme="minorHAnsi" w:cstheme="minorHAnsi"/>
          <w:lang w:val="es-ES_tradnl"/>
        </w:rPr>
      </w:pPr>
      <w:r w:rsidRPr="00081BBC">
        <w:rPr>
          <w:rFonts w:asciiTheme="minorHAnsi" w:hAnsiTheme="minorHAnsi" w:cstheme="minorHAnsi"/>
          <w:lang w:val="es-ES_tradnl"/>
        </w:rPr>
        <w:t>5. En caso de pérdida de derecho de evaluación continua en uno o varios módulos,</w:t>
      </w:r>
      <w:r>
        <w:rPr>
          <w:rFonts w:asciiTheme="minorHAnsi" w:hAnsiTheme="minorHAnsi" w:cstheme="minorHAnsi"/>
          <w:lang w:val="es-ES_tradnl"/>
        </w:rPr>
        <w:t xml:space="preserve"> </w:t>
      </w:r>
      <w:r w:rsidRPr="00081BBC">
        <w:rPr>
          <w:rFonts w:asciiTheme="minorHAnsi" w:hAnsiTheme="minorHAnsi" w:cstheme="minorHAnsi"/>
          <w:lang w:val="es-ES_tradnl"/>
        </w:rPr>
        <w:t>el alumnado tendrá derecho a la realización de las pruebas objetivas que el equipo</w:t>
      </w:r>
      <w:r>
        <w:rPr>
          <w:rFonts w:asciiTheme="minorHAnsi" w:hAnsiTheme="minorHAnsi" w:cstheme="minorHAnsi"/>
          <w:lang w:val="es-ES_tradnl"/>
        </w:rPr>
        <w:t xml:space="preserve"> </w:t>
      </w:r>
      <w:r w:rsidRPr="00081BBC">
        <w:rPr>
          <w:rFonts w:asciiTheme="minorHAnsi" w:hAnsiTheme="minorHAnsi" w:cstheme="minorHAnsi"/>
          <w:lang w:val="es-ES_tradnl"/>
        </w:rPr>
        <w:t>docente responsable considere oportunas, conforme a los criterios de evaluación</w:t>
      </w:r>
      <w:r>
        <w:rPr>
          <w:rFonts w:asciiTheme="minorHAnsi" w:hAnsiTheme="minorHAnsi" w:cstheme="minorHAnsi"/>
          <w:lang w:val="es-ES_tradnl"/>
        </w:rPr>
        <w:t xml:space="preserve"> </w:t>
      </w:r>
      <w:r w:rsidRPr="00081BBC">
        <w:rPr>
          <w:rFonts w:asciiTheme="minorHAnsi" w:hAnsiTheme="minorHAnsi" w:cstheme="minorHAnsi"/>
          <w:lang w:val="es-ES_tradnl"/>
        </w:rPr>
        <w:t>que estén asociados a los resultados de aprendizaje no superados, a lo incluido en la</w:t>
      </w:r>
      <w:r>
        <w:rPr>
          <w:rFonts w:asciiTheme="minorHAnsi" w:hAnsiTheme="minorHAnsi" w:cstheme="minorHAnsi"/>
          <w:lang w:val="es-ES_tradnl"/>
        </w:rPr>
        <w:t xml:space="preserve"> </w:t>
      </w:r>
      <w:r w:rsidRPr="00081BBC">
        <w:rPr>
          <w:rFonts w:asciiTheme="minorHAnsi" w:hAnsiTheme="minorHAnsi" w:cstheme="minorHAnsi"/>
          <w:lang w:val="es-ES_tradnl"/>
        </w:rPr>
        <w:t>correspondiente programación didáctica y en el proyecto educativo del centro. En todo</w:t>
      </w:r>
      <w:r>
        <w:rPr>
          <w:rFonts w:asciiTheme="minorHAnsi" w:hAnsiTheme="minorHAnsi" w:cstheme="minorHAnsi"/>
          <w:lang w:val="es-ES_tradnl"/>
        </w:rPr>
        <w:t xml:space="preserve"> </w:t>
      </w:r>
      <w:r w:rsidRPr="00081BBC">
        <w:rPr>
          <w:rFonts w:asciiTheme="minorHAnsi" w:hAnsiTheme="minorHAnsi" w:cstheme="minorHAnsi"/>
          <w:lang w:val="es-ES_tradnl"/>
        </w:rPr>
        <w:t>caso, este alumnado no podrá realizar aquellas actividades prácticas o pruebas objetivas</w:t>
      </w:r>
      <w:r>
        <w:rPr>
          <w:rFonts w:asciiTheme="minorHAnsi" w:hAnsiTheme="minorHAnsi" w:cstheme="minorHAnsi"/>
          <w:lang w:val="es-ES_tradnl"/>
        </w:rPr>
        <w:t xml:space="preserve"> </w:t>
      </w:r>
      <w:r w:rsidRPr="00081BBC">
        <w:rPr>
          <w:rFonts w:asciiTheme="minorHAnsi" w:hAnsiTheme="minorHAnsi" w:cstheme="minorHAnsi"/>
          <w:lang w:val="es-ES_tradnl"/>
        </w:rPr>
        <w:t>que, a criterio del equipo docente, impliquen algún tipo de riesgo para sí mismos, para el</w:t>
      </w:r>
      <w:r>
        <w:rPr>
          <w:rFonts w:asciiTheme="minorHAnsi" w:hAnsiTheme="minorHAnsi" w:cstheme="minorHAnsi"/>
          <w:lang w:val="es-ES_tradnl"/>
        </w:rPr>
        <w:t xml:space="preserve"> </w:t>
      </w:r>
      <w:r w:rsidRPr="00081BBC">
        <w:rPr>
          <w:rFonts w:asciiTheme="minorHAnsi" w:hAnsiTheme="minorHAnsi" w:cstheme="minorHAnsi"/>
          <w:lang w:val="es-ES_tradnl"/>
        </w:rPr>
        <w:t>resto del grupo o para las instalaciones del centro.</w:t>
      </w:r>
    </w:p>
    <w:p w14:paraId="74BB5316" w14:textId="28B2E6E6" w:rsidR="00582E0B" w:rsidRDefault="00E67D9E" w:rsidP="00E67D9E">
      <w:pPr>
        <w:pStyle w:val="Sangra3detindependiente"/>
        <w:spacing w:after="120"/>
        <w:ind w:left="142" w:firstLine="567"/>
        <w:rPr>
          <w:rFonts w:asciiTheme="minorHAnsi" w:hAnsiTheme="minorHAnsi" w:cstheme="minorHAnsi"/>
          <w:lang w:val="es-ES_tradnl"/>
        </w:rPr>
      </w:pPr>
      <w:r w:rsidRPr="00E67D9E">
        <w:rPr>
          <w:rFonts w:asciiTheme="minorHAnsi" w:hAnsiTheme="minorHAnsi" w:cstheme="minorHAnsi"/>
          <w:lang w:val="es-ES_tradnl"/>
        </w:rPr>
        <w:t>6. La pérdida del derecho a la evaluación continua, así como sus consecuencias,</w:t>
      </w:r>
      <w:r w:rsidR="004338C1">
        <w:rPr>
          <w:rFonts w:asciiTheme="minorHAnsi" w:hAnsiTheme="minorHAnsi" w:cstheme="minorHAnsi"/>
          <w:lang w:val="es-ES_tradnl"/>
        </w:rPr>
        <w:t xml:space="preserve"> </w:t>
      </w:r>
      <w:r w:rsidRPr="00E67D9E">
        <w:rPr>
          <w:rFonts w:asciiTheme="minorHAnsi" w:hAnsiTheme="minorHAnsi" w:cstheme="minorHAnsi"/>
          <w:lang w:val="es-ES_tradnl"/>
        </w:rPr>
        <w:t>deberá notificarse al alumnado afectado en el momento en el que se produzca la</w:t>
      </w:r>
      <w:r w:rsidR="004338C1">
        <w:rPr>
          <w:rFonts w:asciiTheme="minorHAnsi" w:hAnsiTheme="minorHAnsi" w:cstheme="minorHAnsi"/>
          <w:lang w:val="es-ES_tradnl"/>
        </w:rPr>
        <w:t xml:space="preserve"> </w:t>
      </w:r>
      <w:r w:rsidRPr="00E67D9E">
        <w:rPr>
          <w:rFonts w:asciiTheme="minorHAnsi" w:hAnsiTheme="minorHAnsi" w:cstheme="minorHAnsi"/>
          <w:lang w:val="es-ES_tradnl"/>
        </w:rPr>
        <w:t>pérdida del derecho, a través de medios que garanticen su constancia, conforme a lo</w:t>
      </w:r>
      <w:r w:rsidR="004338C1">
        <w:rPr>
          <w:rFonts w:asciiTheme="minorHAnsi" w:hAnsiTheme="minorHAnsi" w:cstheme="minorHAnsi"/>
          <w:lang w:val="es-ES_tradnl"/>
        </w:rPr>
        <w:t xml:space="preserve"> </w:t>
      </w:r>
      <w:r w:rsidRPr="00E67D9E">
        <w:rPr>
          <w:rFonts w:asciiTheme="minorHAnsi" w:hAnsiTheme="minorHAnsi" w:cstheme="minorHAnsi"/>
          <w:lang w:val="es-ES_tradnl"/>
        </w:rPr>
        <w:t>establecido en los artículos 40 a 46 de la Ley 39/2015, de 1 de octubre, del Procedimiento</w:t>
      </w:r>
      <w:r w:rsidR="004338C1">
        <w:rPr>
          <w:rFonts w:asciiTheme="minorHAnsi" w:hAnsiTheme="minorHAnsi" w:cstheme="minorHAnsi"/>
          <w:lang w:val="es-ES_tradnl"/>
        </w:rPr>
        <w:t xml:space="preserve"> </w:t>
      </w:r>
      <w:r w:rsidRPr="00E67D9E">
        <w:rPr>
          <w:rFonts w:asciiTheme="minorHAnsi" w:hAnsiTheme="minorHAnsi" w:cstheme="minorHAnsi"/>
          <w:lang w:val="es-ES_tradnl"/>
        </w:rPr>
        <w:t>Administrativo Común de las Administraciones Públicas, utilizando para ello el modelo</w:t>
      </w:r>
      <w:r w:rsidR="004338C1">
        <w:rPr>
          <w:rFonts w:asciiTheme="minorHAnsi" w:hAnsiTheme="minorHAnsi" w:cstheme="minorHAnsi"/>
          <w:lang w:val="es-ES_tradnl"/>
        </w:rPr>
        <w:t xml:space="preserve"> </w:t>
      </w:r>
      <w:r w:rsidRPr="00E67D9E">
        <w:rPr>
          <w:rFonts w:asciiTheme="minorHAnsi" w:hAnsiTheme="minorHAnsi" w:cstheme="minorHAnsi"/>
          <w:lang w:val="es-ES_tradnl"/>
        </w:rPr>
        <w:t>establecido en el Anexo I de la presente orden. Dicha notificación deberá efectuarse</w:t>
      </w:r>
      <w:r w:rsidR="004338C1">
        <w:rPr>
          <w:rFonts w:asciiTheme="minorHAnsi" w:hAnsiTheme="minorHAnsi" w:cstheme="minorHAnsi"/>
          <w:lang w:val="es-ES_tradnl"/>
        </w:rPr>
        <w:t xml:space="preserve"> </w:t>
      </w:r>
      <w:r w:rsidRPr="00E67D9E">
        <w:rPr>
          <w:rFonts w:asciiTheme="minorHAnsi" w:hAnsiTheme="minorHAnsi" w:cstheme="minorHAnsi"/>
          <w:lang w:val="es-ES_tradnl"/>
        </w:rPr>
        <w:t>por el profesorado que ejerza la tutoría, con el visto bueno de la persona titular de la</w:t>
      </w:r>
      <w:r w:rsidR="004338C1">
        <w:rPr>
          <w:rFonts w:asciiTheme="minorHAnsi" w:hAnsiTheme="minorHAnsi" w:cstheme="minorHAnsi"/>
          <w:lang w:val="es-ES_tradnl"/>
        </w:rPr>
        <w:t xml:space="preserve"> </w:t>
      </w:r>
      <w:r w:rsidRPr="00E67D9E">
        <w:rPr>
          <w:rFonts w:asciiTheme="minorHAnsi" w:hAnsiTheme="minorHAnsi" w:cstheme="minorHAnsi"/>
          <w:lang w:val="es-ES_tradnl"/>
        </w:rPr>
        <w:t>dirección del centro. En caso del alumnado menor de edad, la notificación se realizará a</w:t>
      </w:r>
      <w:r w:rsidR="004338C1">
        <w:rPr>
          <w:rFonts w:asciiTheme="minorHAnsi" w:hAnsiTheme="minorHAnsi" w:cstheme="minorHAnsi"/>
          <w:lang w:val="es-ES_tradnl"/>
        </w:rPr>
        <w:t xml:space="preserve"> </w:t>
      </w:r>
      <w:r w:rsidRPr="00E67D9E">
        <w:rPr>
          <w:rFonts w:asciiTheme="minorHAnsi" w:hAnsiTheme="minorHAnsi" w:cstheme="minorHAnsi"/>
          <w:lang w:val="es-ES_tradnl"/>
        </w:rPr>
        <w:t>sus representantes legales.</w:t>
      </w:r>
    </w:p>
    <w:p w14:paraId="1ACFB1F5" w14:textId="77777777" w:rsidR="008B5EC8" w:rsidRPr="008B5EC8" w:rsidRDefault="008B5EC8" w:rsidP="008B5EC8">
      <w:pPr>
        <w:pStyle w:val="Sangra3detindependiente"/>
        <w:spacing w:after="120"/>
        <w:ind w:left="142" w:firstLine="567"/>
        <w:rPr>
          <w:rFonts w:asciiTheme="minorHAnsi" w:hAnsiTheme="minorHAnsi" w:cstheme="minorHAnsi"/>
          <w:lang w:val="es-ES_tradnl"/>
        </w:rPr>
      </w:pPr>
      <w:r w:rsidRPr="008B5EC8">
        <w:rPr>
          <w:rFonts w:asciiTheme="minorHAnsi" w:hAnsiTheme="minorHAnsi" w:cstheme="minorHAnsi"/>
          <w:lang w:val="es-ES_tradnl"/>
        </w:rPr>
        <w:t>Artículo 12. Sesión de evaluación inicial.</w:t>
      </w:r>
    </w:p>
    <w:p w14:paraId="7A390946" w14:textId="6AE7CBD3" w:rsidR="008B5EC8" w:rsidRPr="008B5EC8" w:rsidRDefault="008B5EC8" w:rsidP="008B5EC8">
      <w:pPr>
        <w:pStyle w:val="Sangra3detindependiente"/>
        <w:spacing w:after="120"/>
        <w:ind w:left="142" w:firstLine="567"/>
        <w:rPr>
          <w:rFonts w:asciiTheme="minorHAnsi" w:hAnsiTheme="minorHAnsi" w:cstheme="minorHAnsi"/>
          <w:lang w:val="es-ES_tradnl"/>
        </w:rPr>
      </w:pPr>
      <w:r w:rsidRPr="008B5EC8">
        <w:rPr>
          <w:rFonts w:asciiTheme="minorHAnsi" w:hAnsiTheme="minorHAnsi" w:cstheme="minorHAnsi"/>
          <w:lang w:val="es-ES_tradnl"/>
        </w:rPr>
        <w:t>1. En el plazo de un mes desde el comienzo de las actividades lectivas, todo el</w:t>
      </w:r>
      <w:r>
        <w:rPr>
          <w:rFonts w:asciiTheme="minorHAnsi" w:hAnsiTheme="minorHAnsi" w:cstheme="minorHAnsi"/>
          <w:lang w:val="es-ES_tradnl"/>
        </w:rPr>
        <w:t xml:space="preserve"> </w:t>
      </w:r>
      <w:r w:rsidRPr="008B5EC8">
        <w:rPr>
          <w:rFonts w:asciiTheme="minorHAnsi" w:hAnsiTheme="minorHAnsi" w:cstheme="minorHAnsi"/>
          <w:lang w:val="es-ES_tradnl"/>
        </w:rPr>
        <w:t>profesorado y personas expertas que imparten docencia en los grados D y E, realizarán</w:t>
      </w:r>
      <w:r>
        <w:rPr>
          <w:rFonts w:asciiTheme="minorHAnsi" w:hAnsiTheme="minorHAnsi" w:cstheme="minorHAnsi"/>
          <w:lang w:val="es-ES_tradnl"/>
        </w:rPr>
        <w:t xml:space="preserve"> </w:t>
      </w:r>
      <w:r w:rsidRPr="008B5EC8">
        <w:rPr>
          <w:rFonts w:asciiTheme="minorHAnsi" w:hAnsiTheme="minorHAnsi" w:cstheme="minorHAnsi"/>
          <w:lang w:val="es-ES_tradnl"/>
        </w:rPr>
        <w:t>una evaluación inicial que tendrá como objetivo fundamental conocer las características</w:t>
      </w:r>
      <w:r>
        <w:rPr>
          <w:rFonts w:asciiTheme="minorHAnsi" w:hAnsiTheme="minorHAnsi" w:cstheme="minorHAnsi"/>
          <w:lang w:val="es-ES_tradnl"/>
        </w:rPr>
        <w:t xml:space="preserve"> </w:t>
      </w:r>
      <w:r w:rsidRPr="008B5EC8">
        <w:rPr>
          <w:rFonts w:asciiTheme="minorHAnsi" w:hAnsiTheme="minorHAnsi" w:cstheme="minorHAnsi"/>
          <w:lang w:val="es-ES_tradnl"/>
        </w:rPr>
        <w:t>y el nivel de competencias que presenta el alumnado en relación con los resultados de</w:t>
      </w:r>
      <w:r>
        <w:rPr>
          <w:rFonts w:asciiTheme="minorHAnsi" w:hAnsiTheme="minorHAnsi" w:cstheme="minorHAnsi"/>
          <w:lang w:val="es-ES_tradnl"/>
        </w:rPr>
        <w:t xml:space="preserve"> </w:t>
      </w:r>
      <w:r w:rsidRPr="008B5EC8">
        <w:rPr>
          <w:rFonts w:asciiTheme="minorHAnsi" w:hAnsiTheme="minorHAnsi" w:cstheme="minorHAnsi"/>
          <w:lang w:val="es-ES_tradnl"/>
        </w:rPr>
        <w:t>aprendizaje de las ofertas formativas que va a cursar.</w:t>
      </w:r>
    </w:p>
    <w:p w14:paraId="039EA438" w14:textId="744CB5FB" w:rsidR="008B5EC8" w:rsidRPr="008B5EC8" w:rsidRDefault="008B5EC8" w:rsidP="008B5EC8">
      <w:pPr>
        <w:pStyle w:val="Sangra3detindependiente"/>
        <w:spacing w:after="120"/>
        <w:ind w:left="142" w:firstLine="567"/>
        <w:rPr>
          <w:rFonts w:asciiTheme="minorHAnsi" w:hAnsiTheme="minorHAnsi" w:cstheme="minorHAnsi"/>
          <w:lang w:val="es-ES_tradnl"/>
        </w:rPr>
      </w:pPr>
      <w:r w:rsidRPr="008B5EC8">
        <w:rPr>
          <w:rFonts w:asciiTheme="minorHAnsi" w:hAnsiTheme="minorHAnsi" w:cstheme="minorHAnsi"/>
          <w:lang w:val="es-ES_tradnl"/>
        </w:rPr>
        <w:lastRenderedPageBreak/>
        <w:t>2. Al término de este periodo, se convocará una sesión de evaluación inicial en la</w:t>
      </w:r>
      <w:r>
        <w:rPr>
          <w:rFonts w:asciiTheme="minorHAnsi" w:hAnsiTheme="minorHAnsi" w:cstheme="minorHAnsi"/>
          <w:lang w:val="es-ES_tradnl"/>
        </w:rPr>
        <w:t xml:space="preserve"> </w:t>
      </w:r>
      <w:r w:rsidRPr="008B5EC8">
        <w:rPr>
          <w:rFonts w:asciiTheme="minorHAnsi" w:hAnsiTheme="minorHAnsi" w:cstheme="minorHAnsi"/>
          <w:lang w:val="es-ES_tradnl"/>
        </w:rPr>
        <w:t>que la persona que ejerza la tutoría del grupo facilitará al equipo docente la información</w:t>
      </w:r>
      <w:r>
        <w:rPr>
          <w:rFonts w:asciiTheme="minorHAnsi" w:hAnsiTheme="minorHAnsi" w:cstheme="minorHAnsi"/>
          <w:lang w:val="es-ES_tradnl"/>
        </w:rPr>
        <w:t xml:space="preserve"> </w:t>
      </w:r>
      <w:r w:rsidRPr="008B5EC8">
        <w:rPr>
          <w:rFonts w:asciiTheme="minorHAnsi" w:hAnsiTheme="minorHAnsi" w:cstheme="minorHAnsi"/>
          <w:lang w:val="es-ES_tradnl"/>
        </w:rPr>
        <w:t>disponible sobre las características generales del mismo y sobre las circunstancias</w:t>
      </w:r>
      <w:r>
        <w:rPr>
          <w:rFonts w:asciiTheme="minorHAnsi" w:hAnsiTheme="minorHAnsi" w:cstheme="minorHAnsi"/>
          <w:lang w:val="es-ES_tradnl"/>
        </w:rPr>
        <w:t xml:space="preserve"> </w:t>
      </w:r>
      <w:r w:rsidRPr="008B5EC8">
        <w:rPr>
          <w:rFonts w:asciiTheme="minorHAnsi" w:hAnsiTheme="minorHAnsi" w:cstheme="minorHAnsi"/>
          <w:lang w:val="es-ES_tradnl"/>
        </w:rPr>
        <w:t>académicas o personales con incidencia educativa del alumnado. Esta información podrá</w:t>
      </w:r>
      <w:r>
        <w:rPr>
          <w:rFonts w:asciiTheme="minorHAnsi" w:hAnsiTheme="minorHAnsi" w:cstheme="minorHAnsi"/>
          <w:lang w:val="es-ES_tradnl"/>
        </w:rPr>
        <w:t xml:space="preserve"> </w:t>
      </w:r>
      <w:r w:rsidRPr="008B5EC8">
        <w:rPr>
          <w:rFonts w:asciiTheme="minorHAnsi" w:hAnsiTheme="minorHAnsi" w:cstheme="minorHAnsi"/>
          <w:lang w:val="es-ES_tradnl"/>
        </w:rPr>
        <w:t>obtenerse de:</w:t>
      </w:r>
    </w:p>
    <w:p w14:paraId="66864196" w14:textId="7129473D" w:rsidR="008B5EC8" w:rsidRPr="008B5EC8" w:rsidRDefault="008B5EC8" w:rsidP="008B5EC8">
      <w:pPr>
        <w:pStyle w:val="Sangra3detindependiente"/>
        <w:spacing w:after="120"/>
        <w:ind w:left="142" w:firstLine="567"/>
        <w:rPr>
          <w:rFonts w:asciiTheme="minorHAnsi" w:hAnsiTheme="minorHAnsi" w:cstheme="minorHAnsi"/>
          <w:lang w:val="es-ES_tradnl"/>
        </w:rPr>
      </w:pPr>
      <w:r w:rsidRPr="008B5EC8">
        <w:rPr>
          <w:rFonts w:asciiTheme="minorHAnsi" w:hAnsiTheme="minorHAnsi" w:cstheme="minorHAnsi"/>
          <w:lang w:val="es-ES_tradnl"/>
        </w:rPr>
        <w:t>a) Los informes individualizados de evaluación de la etapa anteriormente cursada que</w:t>
      </w:r>
      <w:r>
        <w:rPr>
          <w:rFonts w:asciiTheme="minorHAnsi" w:hAnsiTheme="minorHAnsi" w:cstheme="minorHAnsi"/>
          <w:lang w:val="es-ES_tradnl"/>
        </w:rPr>
        <w:t xml:space="preserve"> </w:t>
      </w:r>
      <w:r w:rsidRPr="008B5EC8">
        <w:rPr>
          <w:rFonts w:asciiTheme="minorHAnsi" w:hAnsiTheme="minorHAnsi" w:cstheme="minorHAnsi"/>
          <w:lang w:val="es-ES_tradnl"/>
        </w:rPr>
        <w:t>consten en el centro docente o que aporte el alumnado.</w:t>
      </w:r>
    </w:p>
    <w:p w14:paraId="56C96221" w14:textId="7D4BA643" w:rsidR="008B5EC8" w:rsidRPr="008B5EC8" w:rsidRDefault="008B5EC8" w:rsidP="008B5EC8">
      <w:pPr>
        <w:pStyle w:val="Sangra3detindependiente"/>
        <w:spacing w:after="120"/>
        <w:ind w:left="142" w:firstLine="567"/>
        <w:rPr>
          <w:rFonts w:asciiTheme="minorHAnsi" w:hAnsiTheme="minorHAnsi" w:cstheme="minorHAnsi"/>
          <w:lang w:val="es-ES_tradnl"/>
        </w:rPr>
      </w:pPr>
      <w:r w:rsidRPr="008B5EC8">
        <w:rPr>
          <w:rFonts w:asciiTheme="minorHAnsi" w:hAnsiTheme="minorHAnsi" w:cstheme="minorHAnsi"/>
          <w:lang w:val="es-ES_tradnl"/>
        </w:rPr>
        <w:t>b) Los estudios académicos u ofertas formativas de formación profesional previamente</w:t>
      </w:r>
      <w:r>
        <w:rPr>
          <w:rFonts w:asciiTheme="minorHAnsi" w:hAnsiTheme="minorHAnsi" w:cstheme="minorHAnsi"/>
          <w:lang w:val="es-ES_tradnl"/>
        </w:rPr>
        <w:t xml:space="preserve"> </w:t>
      </w:r>
      <w:r w:rsidRPr="008B5EC8">
        <w:rPr>
          <w:rFonts w:asciiTheme="minorHAnsi" w:hAnsiTheme="minorHAnsi" w:cstheme="minorHAnsi"/>
          <w:lang w:val="es-ES_tradnl"/>
        </w:rPr>
        <w:t>cursadas del Sistema de Formación Profesional.</w:t>
      </w:r>
    </w:p>
    <w:p w14:paraId="06C67112" w14:textId="77777777" w:rsidR="008B5EC8" w:rsidRPr="008B5EC8" w:rsidRDefault="008B5EC8" w:rsidP="008B5EC8">
      <w:pPr>
        <w:pStyle w:val="Sangra3detindependiente"/>
        <w:spacing w:after="120"/>
        <w:ind w:left="142" w:firstLine="567"/>
        <w:rPr>
          <w:rFonts w:asciiTheme="minorHAnsi" w:hAnsiTheme="minorHAnsi" w:cstheme="minorHAnsi"/>
          <w:lang w:val="es-ES_tradnl"/>
        </w:rPr>
      </w:pPr>
      <w:r w:rsidRPr="008B5EC8">
        <w:rPr>
          <w:rFonts w:asciiTheme="minorHAnsi" w:hAnsiTheme="minorHAnsi" w:cstheme="minorHAnsi"/>
          <w:lang w:val="es-ES_tradnl"/>
        </w:rPr>
        <w:t>c) La forma de acceso para el alumnado sin titulación.</w:t>
      </w:r>
    </w:p>
    <w:p w14:paraId="5B360FED" w14:textId="05F5C442" w:rsidR="008B5EC8" w:rsidRPr="008B5EC8" w:rsidRDefault="008B5EC8" w:rsidP="008B5EC8">
      <w:pPr>
        <w:pStyle w:val="Sangra3detindependiente"/>
        <w:spacing w:after="120"/>
        <w:ind w:left="142" w:firstLine="567"/>
        <w:rPr>
          <w:rFonts w:asciiTheme="minorHAnsi" w:hAnsiTheme="minorHAnsi" w:cstheme="minorHAnsi"/>
          <w:lang w:val="es-ES_tradnl"/>
        </w:rPr>
      </w:pPr>
      <w:r w:rsidRPr="008B5EC8">
        <w:rPr>
          <w:rFonts w:asciiTheme="minorHAnsi" w:hAnsiTheme="minorHAnsi" w:cstheme="minorHAnsi"/>
          <w:lang w:val="es-ES_tradnl"/>
        </w:rPr>
        <w:t>d) Los informes de evaluación psicopedagógica del alumnado con necesidades</w:t>
      </w:r>
      <w:r>
        <w:rPr>
          <w:rFonts w:asciiTheme="minorHAnsi" w:hAnsiTheme="minorHAnsi" w:cstheme="minorHAnsi"/>
          <w:lang w:val="es-ES_tradnl"/>
        </w:rPr>
        <w:t xml:space="preserve"> </w:t>
      </w:r>
      <w:r w:rsidRPr="008B5EC8">
        <w:rPr>
          <w:rFonts w:asciiTheme="minorHAnsi" w:hAnsiTheme="minorHAnsi" w:cstheme="minorHAnsi"/>
          <w:lang w:val="es-ES_tradnl"/>
        </w:rPr>
        <w:t>específicas de apoyo educativo o formativo que pertenezcan al grupo.</w:t>
      </w:r>
    </w:p>
    <w:p w14:paraId="440DD728" w14:textId="77777777" w:rsidR="008B5EC8" w:rsidRPr="008B5EC8" w:rsidRDefault="008B5EC8" w:rsidP="008B5EC8">
      <w:pPr>
        <w:pStyle w:val="Sangra3detindependiente"/>
        <w:spacing w:after="120"/>
        <w:ind w:left="142" w:firstLine="567"/>
        <w:rPr>
          <w:rFonts w:asciiTheme="minorHAnsi" w:hAnsiTheme="minorHAnsi" w:cstheme="minorHAnsi"/>
          <w:lang w:val="es-ES_tradnl"/>
        </w:rPr>
      </w:pPr>
      <w:r w:rsidRPr="008B5EC8">
        <w:rPr>
          <w:rFonts w:asciiTheme="minorHAnsi" w:hAnsiTheme="minorHAnsi" w:cstheme="minorHAnsi"/>
          <w:lang w:val="es-ES_tradnl"/>
        </w:rPr>
        <w:t>e) La experiencia profesional previa del alumnado.</w:t>
      </w:r>
    </w:p>
    <w:p w14:paraId="4BD31E3C" w14:textId="2A6A7BAA" w:rsidR="008B5EC8" w:rsidRPr="008B5EC8" w:rsidRDefault="008B5EC8" w:rsidP="008B5EC8">
      <w:pPr>
        <w:pStyle w:val="Sangra3detindependiente"/>
        <w:spacing w:after="120"/>
        <w:ind w:left="142" w:firstLine="567"/>
        <w:rPr>
          <w:rFonts w:asciiTheme="minorHAnsi" w:hAnsiTheme="minorHAnsi" w:cstheme="minorHAnsi"/>
          <w:lang w:val="es-ES_tradnl"/>
        </w:rPr>
      </w:pPr>
      <w:r w:rsidRPr="008B5EC8">
        <w:rPr>
          <w:rFonts w:asciiTheme="minorHAnsi" w:hAnsiTheme="minorHAnsi" w:cstheme="minorHAnsi"/>
          <w:lang w:val="es-ES_tradnl"/>
        </w:rPr>
        <w:t>f) La matrícula condicional del alumnado pendiente de homologación de un título</w:t>
      </w:r>
      <w:r>
        <w:rPr>
          <w:rFonts w:asciiTheme="minorHAnsi" w:hAnsiTheme="minorHAnsi" w:cstheme="minorHAnsi"/>
          <w:lang w:val="es-ES_tradnl"/>
        </w:rPr>
        <w:t xml:space="preserve"> </w:t>
      </w:r>
      <w:r w:rsidRPr="008B5EC8">
        <w:rPr>
          <w:rFonts w:asciiTheme="minorHAnsi" w:hAnsiTheme="minorHAnsi" w:cstheme="minorHAnsi"/>
          <w:lang w:val="es-ES_tradnl"/>
        </w:rPr>
        <w:t>extranjero.</w:t>
      </w:r>
    </w:p>
    <w:p w14:paraId="7AD24642" w14:textId="5669E929" w:rsidR="008B5EC8" w:rsidRPr="008B5EC8" w:rsidRDefault="008B5EC8" w:rsidP="008B5EC8">
      <w:pPr>
        <w:pStyle w:val="Sangra3detindependiente"/>
        <w:spacing w:after="120"/>
        <w:ind w:left="142" w:firstLine="567"/>
        <w:rPr>
          <w:rFonts w:asciiTheme="minorHAnsi" w:hAnsiTheme="minorHAnsi" w:cstheme="minorHAnsi"/>
          <w:lang w:val="es-ES_tradnl"/>
        </w:rPr>
      </w:pPr>
      <w:r w:rsidRPr="008B5EC8">
        <w:rPr>
          <w:rFonts w:asciiTheme="minorHAnsi" w:hAnsiTheme="minorHAnsi" w:cstheme="minorHAnsi"/>
          <w:lang w:val="es-ES_tradnl"/>
        </w:rPr>
        <w:t>g) La observación del alumnado y las actividades realizadas en las primeras semanas</w:t>
      </w:r>
      <w:r>
        <w:rPr>
          <w:rFonts w:asciiTheme="minorHAnsi" w:hAnsiTheme="minorHAnsi" w:cstheme="minorHAnsi"/>
          <w:lang w:val="es-ES_tradnl"/>
        </w:rPr>
        <w:t xml:space="preserve"> </w:t>
      </w:r>
      <w:r w:rsidRPr="008B5EC8">
        <w:rPr>
          <w:rFonts w:asciiTheme="minorHAnsi" w:hAnsiTheme="minorHAnsi" w:cstheme="minorHAnsi"/>
          <w:lang w:val="es-ES_tradnl"/>
        </w:rPr>
        <w:t>del curso académico.</w:t>
      </w:r>
    </w:p>
    <w:p w14:paraId="5281563E" w14:textId="47C32C71" w:rsidR="008B5EC8" w:rsidRPr="008B5EC8" w:rsidRDefault="008B5EC8" w:rsidP="008B5EC8">
      <w:pPr>
        <w:pStyle w:val="Sangra3detindependiente"/>
        <w:spacing w:after="120"/>
        <w:ind w:left="142" w:firstLine="567"/>
        <w:rPr>
          <w:rFonts w:asciiTheme="minorHAnsi" w:hAnsiTheme="minorHAnsi" w:cstheme="minorHAnsi"/>
          <w:lang w:val="es-ES_tradnl"/>
        </w:rPr>
      </w:pPr>
      <w:r w:rsidRPr="008B5EC8">
        <w:rPr>
          <w:rFonts w:asciiTheme="minorHAnsi" w:hAnsiTheme="minorHAnsi" w:cstheme="minorHAnsi"/>
          <w:lang w:val="es-ES_tradnl"/>
        </w:rPr>
        <w:t>3. La evaluación inicial será el punto de referencia del equipo docente y, en su caso, del</w:t>
      </w:r>
      <w:r>
        <w:rPr>
          <w:rFonts w:asciiTheme="minorHAnsi" w:hAnsiTheme="minorHAnsi" w:cstheme="minorHAnsi"/>
          <w:lang w:val="es-ES_tradnl"/>
        </w:rPr>
        <w:t xml:space="preserve"> </w:t>
      </w:r>
      <w:r w:rsidRPr="008B5EC8">
        <w:rPr>
          <w:rFonts w:asciiTheme="minorHAnsi" w:hAnsiTheme="minorHAnsi" w:cstheme="minorHAnsi"/>
          <w:lang w:val="es-ES_tradnl"/>
        </w:rPr>
        <w:t>departamento de coordinación didáctica, para la toma de decisiones relativas al desarrollo</w:t>
      </w:r>
      <w:r>
        <w:rPr>
          <w:rFonts w:asciiTheme="minorHAnsi" w:hAnsiTheme="minorHAnsi" w:cstheme="minorHAnsi"/>
          <w:lang w:val="es-ES_tradnl"/>
        </w:rPr>
        <w:t xml:space="preserve"> </w:t>
      </w:r>
      <w:r w:rsidRPr="008B5EC8">
        <w:rPr>
          <w:rFonts w:asciiTheme="minorHAnsi" w:hAnsiTheme="minorHAnsi" w:cstheme="minorHAnsi"/>
          <w:lang w:val="es-ES_tradnl"/>
        </w:rPr>
        <w:t>del currículo y su adecuación a las características, capacidades y conocimientos del</w:t>
      </w:r>
      <w:r>
        <w:rPr>
          <w:rFonts w:asciiTheme="minorHAnsi" w:hAnsiTheme="minorHAnsi" w:cstheme="minorHAnsi"/>
          <w:lang w:val="es-ES_tradnl"/>
        </w:rPr>
        <w:t xml:space="preserve"> </w:t>
      </w:r>
      <w:r w:rsidRPr="008B5EC8">
        <w:rPr>
          <w:rFonts w:asciiTheme="minorHAnsi" w:hAnsiTheme="minorHAnsi" w:cstheme="minorHAnsi"/>
          <w:lang w:val="es-ES_tradnl"/>
        </w:rPr>
        <w:t>alumnado. Esta evaluación, en ningún caso, conllevará calificación para el alumnado y</w:t>
      </w:r>
      <w:r>
        <w:rPr>
          <w:rFonts w:asciiTheme="minorHAnsi" w:hAnsiTheme="minorHAnsi" w:cstheme="minorHAnsi"/>
          <w:lang w:val="es-ES_tradnl"/>
        </w:rPr>
        <w:t xml:space="preserve"> </w:t>
      </w:r>
      <w:r w:rsidRPr="008B5EC8">
        <w:rPr>
          <w:rFonts w:asciiTheme="minorHAnsi" w:hAnsiTheme="minorHAnsi" w:cstheme="minorHAnsi"/>
          <w:lang w:val="es-ES_tradnl"/>
        </w:rPr>
        <w:t>los acuerdos que se adopten por parte del equipo docente se recogerán en el acta según</w:t>
      </w:r>
      <w:r>
        <w:rPr>
          <w:rFonts w:asciiTheme="minorHAnsi" w:hAnsiTheme="minorHAnsi" w:cstheme="minorHAnsi"/>
          <w:lang w:val="es-ES_tradnl"/>
        </w:rPr>
        <w:t xml:space="preserve"> </w:t>
      </w:r>
      <w:r w:rsidRPr="008B5EC8">
        <w:rPr>
          <w:rFonts w:asciiTheme="minorHAnsi" w:hAnsiTheme="minorHAnsi" w:cstheme="minorHAnsi"/>
          <w:lang w:val="es-ES_tradnl"/>
        </w:rPr>
        <w:t>el modelo que figura como Anexo X.</w:t>
      </w:r>
    </w:p>
    <w:p w14:paraId="46D66DD4" w14:textId="77777777" w:rsidR="008B5EC8" w:rsidRPr="008B5EC8" w:rsidRDefault="008B5EC8" w:rsidP="008B5EC8">
      <w:pPr>
        <w:pStyle w:val="Sangra3detindependiente"/>
        <w:spacing w:after="120"/>
        <w:ind w:left="142" w:firstLine="567"/>
        <w:rPr>
          <w:rFonts w:asciiTheme="minorHAnsi" w:hAnsiTheme="minorHAnsi" w:cstheme="minorHAnsi"/>
          <w:lang w:val="es-ES_tradnl"/>
        </w:rPr>
      </w:pPr>
      <w:r w:rsidRPr="008B5EC8">
        <w:rPr>
          <w:rFonts w:asciiTheme="minorHAnsi" w:hAnsiTheme="minorHAnsi" w:cstheme="minorHAnsi"/>
          <w:lang w:val="es-ES_tradnl"/>
        </w:rPr>
        <w:t>Artículo 13. Sesiones de evaluación parcial.</w:t>
      </w:r>
    </w:p>
    <w:p w14:paraId="1C78BE71" w14:textId="4B1AD954" w:rsidR="008B5EC8" w:rsidRPr="008B5EC8" w:rsidRDefault="008B5EC8" w:rsidP="008B5EC8">
      <w:pPr>
        <w:pStyle w:val="Sangra3detindependiente"/>
        <w:spacing w:after="120"/>
        <w:ind w:left="142" w:firstLine="567"/>
        <w:rPr>
          <w:rFonts w:asciiTheme="minorHAnsi" w:hAnsiTheme="minorHAnsi" w:cstheme="minorHAnsi"/>
          <w:lang w:val="es-ES_tradnl"/>
        </w:rPr>
      </w:pPr>
      <w:r w:rsidRPr="008B5EC8">
        <w:rPr>
          <w:rFonts w:asciiTheme="minorHAnsi" w:hAnsiTheme="minorHAnsi" w:cstheme="minorHAnsi"/>
          <w:lang w:val="es-ES_tradnl"/>
        </w:rPr>
        <w:t>1. En las sesiones de evaluación parcial se hará constar la información de las</w:t>
      </w:r>
      <w:r>
        <w:rPr>
          <w:rFonts w:asciiTheme="minorHAnsi" w:hAnsiTheme="minorHAnsi" w:cstheme="minorHAnsi"/>
          <w:lang w:val="es-ES_tradnl"/>
        </w:rPr>
        <w:t xml:space="preserve"> </w:t>
      </w:r>
      <w:r w:rsidRPr="008B5EC8">
        <w:rPr>
          <w:rFonts w:asciiTheme="minorHAnsi" w:hAnsiTheme="minorHAnsi" w:cstheme="minorHAnsi"/>
          <w:lang w:val="es-ES_tradnl"/>
        </w:rPr>
        <w:t>calificaciones del alumnado en cada uno de los módulos, ámbitos y proyecto en los que</w:t>
      </w:r>
      <w:r w:rsidR="000E7752">
        <w:rPr>
          <w:rFonts w:asciiTheme="minorHAnsi" w:hAnsiTheme="minorHAnsi" w:cstheme="minorHAnsi"/>
          <w:lang w:val="es-ES_tradnl"/>
        </w:rPr>
        <w:t xml:space="preserve"> </w:t>
      </w:r>
      <w:r w:rsidRPr="008B5EC8">
        <w:rPr>
          <w:rFonts w:asciiTheme="minorHAnsi" w:hAnsiTheme="minorHAnsi" w:cstheme="minorHAnsi"/>
          <w:lang w:val="es-ES_tradnl"/>
        </w:rPr>
        <w:t>se encuentre matriculado y se levantará acta conforme al modelo del Anexo XI.</w:t>
      </w:r>
    </w:p>
    <w:p w14:paraId="41BF4B45" w14:textId="56ABE462" w:rsidR="008B5EC8" w:rsidRPr="008B5EC8" w:rsidRDefault="008B5EC8" w:rsidP="008B5EC8">
      <w:pPr>
        <w:pStyle w:val="Sangra3detindependiente"/>
        <w:spacing w:after="120"/>
        <w:ind w:left="142" w:firstLine="567"/>
        <w:rPr>
          <w:rFonts w:asciiTheme="minorHAnsi" w:hAnsiTheme="minorHAnsi" w:cstheme="minorHAnsi"/>
          <w:lang w:val="es-ES_tradnl"/>
        </w:rPr>
      </w:pPr>
      <w:r w:rsidRPr="008B5EC8">
        <w:rPr>
          <w:rFonts w:asciiTheme="minorHAnsi" w:hAnsiTheme="minorHAnsi" w:cstheme="minorHAnsi"/>
          <w:lang w:val="es-ES_tradnl"/>
        </w:rPr>
        <w:t>2. Cuando el periodo lectivo no coincida con el régimen ordinario de clases, se</w:t>
      </w:r>
      <w:r w:rsidR="000E7752">
        <w:rPr>
          <w:rFonts w:asciiTheme="minorHAnsi" w:hAnsiTheme="minorHAnsi" w:cstheme="minorHAnsi"/>
          <w:lang w:val="es-ES_tradnl"/>
        </w:rPr>
        <w:t xml:space="preserve"> </w:t>
      </w:r>
      <w:r w:rsidRPr="008B5EC8">
        <w:rPr>
          <w:rFonts w:asciiTheme="minorHAnsi" w:hAnsiTheme="minorHAnsi" w:cstheme="minorHAnsi"/>
          <w:lang w:val="es-ES_tradnl"/>
        </w:rPr>
        <w:t>realizarán las sesiones de evaluación parcial establecidas en el proyecto educativo de</w:t>
      </w:r>
      <w:r w:rsidR="000E7752">
        <w:rPr>
          <w:rFonts w:asciiTheme="minorHAnsi" w:hAnsiTheme="minorHAnsi" w:cstheme="minorHAnsi"/>
          <w:lang w:val="es-ES_tradnl"/>
        </w:rPr>
        <w:t xml:space="preserve"> </w:t>
      </w:r>
      <w:r w:rsidRPr="008B5EC8">
        <w:rPr>
          <w:rFonts w:asciiTheme="minorHAnsi" w:hAnsiTheme="minorHAnsi" w:cstheme="minorHAnsi"/>
          <w:lang w:val="es-ES_tradnl"/>
        </w:rPr>
        <w:t>cada centro que se adecuarán a lo establecido para cada modalidad de enseñanza</w:t>
      </w:r>
      <w:r w:rsidR="000E7752">
        <w:rPr>
          <w:rFonts w:asciiTheme="minorHAnsi" w:hAnsiTheme="minorHAnsi" w:cstheme="minorHAnsi"/>
          <w:lang w:val="es-ES_tradnl"/>
        </w:rPr>
        <w:t xml:space="preserve"> </w:t>
      </w:r>
      <w:r w:rsidRPr="008B5EC8">
        <w:rPr>
          <w:rFonts w:asciiTheme="minorHAnsi" w:hAnsiTheme="minorHAnsi" w:cstheme="minorHAnsi"/>
          <w:lang w:val="es-ES_tradnl"/>
        </w:rPr>
        <w:t>autorizada.</w:t>
      </w:r>
    </w:p>
    <w:p w14:paraId="2713EF74" w14:textId="77777777" w:rsidR="003F22C0" w:rsidRDefault="008B5EC8" w:rsidP="008B5EC8">
      <w:pPr>
        <w:pStyle w:val="Sangra3detindependiente"/>
        <w:spacing w:after="120"/>
        <w:ind w:left="142" w:firstLine="567"/>
        <w:rPr>
          <w:rFonts w:asciiTheme="minorHAnsi" w:hAnsiTheme="minorHAnsi" w:cstheme="minorHAnsi"/>
          <w:lang w:val="es-ES_tradnl"/>
        </w:rPr>
      </w:pPr>
      <w:r w:rsidRPr="008B5EC8">
        <w:rPr>
          <w:rFonts w:asciiTheme="minorHAnsi" w:hAnsiTheme="minorHAnsi" w:cstheme="minorHAnsi"/>
          <w:lang w:val="es-ES_tradnl"/>
        </w:rPr>
        <w:t>3. En la sesión de evaluación parcial anterior a la incorporación del alumnado a la fase</w:t>
      </w:r>
      <w:r w:rsidR="000E7752">
        <w:rPr>
          <w:rFonts w:asciiTheme="minorHAnsi" w:hAnsiTheme="minorHAnsi" w:cstheme="minorHAnsi"/>
          <w:lang w:val="es-ES_tradnl"/>
        </w:rPr>
        <w:t xml:space="preserve"> </w:t>
      </w:r>
      <w:r w:rsidRPr="008B5EC8">
        <w:rPr>
          <w:rFonts w:asciiTheme="minorHAnsi" w:hAnsiTheme="minorHAnsi" w:cstheme="minorHAnsi"/>
          <w:lang w:val="es-ES_tradnl"/>
        </w:rPr>
        <w:t>de formación en empresa u organismo equiparado, el profesorado o personal experto</w:t>
      </w:r>
      <w:r w:rsidR="000E7752">
        <w:rPr>
          <w:rFonts w:asciiTheme="minorHAnsi" w:hAnsiTheme="minorHAnsi" w:cstheme="minorHAnsi"/>
          <w:lang w:val="es-ES_tradnl"/>
        </w:rPr>
        <w:t xml:space="preserve"> </w:t>
      </w:r>
      <w:r w:rsidRPr="008B5EC8">
        <w:rPr>
          <w:rFonts w:asciiTheme="minorHAnsi" w:hAnsiTheme="minorHAnsi" w:cstheme="minorHAnsi"/>
          <w:lang w:val="es-ES_tradnl"/>
        </w:rPr>
        <w:t>que imparta módulos que contribuyan a la adquisición de las competencias relativas a los</w:t>
      </w:r>
      <w:r w:rsidR="000E7752">
        <w:rPr>
          <w:rFonts w:asciiTheme="minorHAnsi" w:hAnsiTheme="minorHAnsi" w:cstheme="minorHAnsi"/>
          <w:lang w:val="es-ES_tradnl"/>
        </w:rPr>
        <w:t xml:space="preserve"> </w:t>
      </w:r>
      <w:r w:rsidRPr="008B5EC8">
        <w:rPr>
          <w:rFonts w:asciiTheme="minorHAnsi" w:hAnsiTheme="minorHAnsi" w:cstheme="minorHAnsi"/>
          <w:lang w:val="es-ES_tradnl"/>
        </w:rPr>
        <w:t>riesgos específicos y las medidas de prevención y protección de riesgos laborales en las</w:t>
      </w:r>
      <w:r w:rsidR="000E7752">
        <w:rPr>
          <w:rFonts w:asciiTheme="minorHAnsi" w:hAnsiTheme="minorHAnsi" w:cstheme="minorHAnsi"/>
          <w:lang w:val="es-ES_tradnl"/>
        </w:rPr>
        <w:t xml:space="preserve"> </w:t>
      </w:r>
      <w:r w:rsidRPr="008B5EC8">
        <w:rPr>
          <w:rFonts w:asciiTheme="minorHAnsi" w:hAnsiTheme="minorHAnsi" w:cstheme="minorHAnsi"/>
          <w:lang w:val="es-ES_tradnl"/>
        </w:rPr>
        <w:t>actividades profesionales correspondientes valorarán y calificarán la adquisición de tales</w:t>
      </w:r>
      <w:r w:rsidR="000E7752">
        <w:rPr>
          <w:rFonts w:asciiTheme="minorHAnsi" w:hAnsiTheme="minorHAnsi" w:cstheme="minorHAnsi"/>
          <w:lang w:val="es-ES_tradnl"/>
        </w:rPr>
        <w:t xml:space="preserve"> </w:t>
      </w:r>
      <w:r w:rsidRPr="008B5EC8">
        <w:rPr>
          <w:rFonts w:asciiTheme="minorHAnsi" w:hAnsiTheme="minorHAnsi" w:cstheme="minorHAnsi"/>
          <w:lang w:val="es-ES_tradnl"/>
        </w:rPr>
        <w:t>competencias como «Superado» o «No superado», en el documento que se dispone</w:t>
      </w:r>
      <w:r w:rsidR="000E7752">
        <w:rPr>
          <w:rFonts w:asciiTheme="minorHAnsi" w:hAnsiTheme="minorHAnsi" w:cstheme="minorHAnsi"/>
          <w:lang w:val="es-ES_tradnl"/>
        </w:rPr>
        <w:t xml:space="preserve"> </w:t>
      </w:r>
      <w:r w:rsidRPr="008B5EC8">
        <w:rPr>
          <w:rFonts w:asciiTheme="minorHAnsi" w:hAnsiTheme="minorHAnsi" w:cstheme="minorHAnsi"/>
          <w:lang w:val="es-ES_tradnl"/>
        </w:rPr>
        <w:t>como Anexo XII, a través del Sistema de Información Séneca, con el fin de determinar el</w:t>
      </w:r>
      <w:r w:rsidR="000E7752">
        <w:rPr>
          <w:rFonts w:asciiTheme="minorHAnsi" w:hAnsiTheme="minorHAnsi" w:cstheme="minorHAnsi"/>
          <w:lang w:val="es-ES_tradnl"/>
        </w:rPr>
        <w:t xml:space="preserve"> </w:t>
      </w:r>
      <w:r w:rsidRPr="008B5EC8">
        <w:rPr>
          <w:rFonts w:asciiTheme="minorHAnsi" w:hAnsiTheme="minorHAnsi" w:cstheme="minorHAnsi"/>
          <w:lang w:val="es-ES_tradnl"/>
        </w:rPr>
        <w:t>cumplimiento de este requisito.</w:t>
      </w:r>
      <w:r w:rsidR="000E7752">
        <w:rPr>
          <w:rFonts w:asciiTheme="minorHAnsi" w:hAnsiTheme="minorHAnsi" w:cstheme="minorHAnsi"/>
          <w:lang w:val="es-ES_tradnl"/>
        </w:rPr>
        <w:t xml:space="preserve"> </w:t>
      </w:r>
    </w:p>
    <w:p w14:paraId="1A4209AC" w14:textId="77777777" w:rsidR="003F22C0" w:rsidRPr="003F22C0" w:rsidRDefault="003F22C0" w:rsidP="003F22C0">
      <w:pPr>
        <w:pStyle w:val="Sangra3detindependiente"/>
        <w:spacing w:after="120"/>
        <w:ind w:left="142" w:firstLine="567"/>
        <w:rPr>
          <w:rFonts w:asciiTheme="minorHAnsi" w:hAnsiTheme="minorHAnsi" w:cstheme="minorHAnsi"/>
          <w:lang w:val="es-ES_tradnl"/>
        </w:rPr>
      </w:pPr>
      <w:r w:rsidRPr="003F22C0">
        <w:rPr>
          <w:rFonts w:asciiTheme="minorHAnsi" w:hAnsiTheme="minorHAnsi" w:cstheme="minorHAnsi"/>
          <w:lang w:val="es-ES_tradnl"/>
        </w:rPr>
        <w:t>Artículo 14. Calendario de las sesiones de evaluación final.</w:t>
      </w:r>
    </w:p>
    <w:p w14:paraId="5856D7E0" w14:textId="6E646318" w:rsidR="003F22C0" w:rsidRPr="003F22C0" w:rsidRDefault="003F22C0" w:rsidP="003F22C0">
      <w:pPr>
        <w:pStyle w:val="Sangra3detindependiente"/>
        <w:spacing w:after="120"/>
        <w:ind w:left="142" w:firstLine="567"/>
        <w:rPr>
          <w:rFonts w:asciiTheme="minorHAnsi" w:hAnsiTheme="minorHAnsi" w:cstheme="minorHAnsi"/>
          <w:lang w:val="es-ES_tradnl"/>
        </w:rPr>
      </w:pPr>
      <w:r w:rsidRPr="003F22C0">
        <w:rPr>
          <w:rFonts w:asciiTheme="minorHAnsi" w:hAnsiTheme="minorHAnsi" w:cstheme="minorHAnsi"/>
          <w:lang w:val="es-ES_tradnl"/>
        </w:rPr>
        <w:t>1. Con carácter general, en el primer curso de los ciclos formativos de grado básico y</w:t>
      </w:r>
      <w:r>
        <w:rPr>
          <w:rFonts w:asciiTheme="minorHAnsi" w:hAnsiTheme="minorHAnsi" w:cstheme="minorHAnsi"/>
          <w:lang w:val="es-ES_tradnl"/>
        </w:rPr>
        <w:t xml:space="preserve"> </w:t>
      </w:r>
      <w:r w:rsidRPr="003F22C0">
        <w:rPr>
          <w:rFonts w:asciiTheme="minorHAnsi" w:hAnsiTheme="minorHAnsi" w:cstheme="minorHAnsi"/>
          <w:lang w:val="es-ES_tradnl"/>
        </w:rPr>
        <w:t>grado medio, la fecha de la primera sesión de la evaluación final no podrá ser anterior al</w:t>
      </w:r>
      <w:r>
        <w:rPr>
          <w:rFonts w:asciiTheme="minorHAnsi" w:hAnsiTheme="minorHAnsi" w:cstheme="minorHAnsi"/>
          <w:lang w:val="es-ES_tradnl"/>
        </w:rPr>
        <w:t xml:space="preserve"> </w:t>
      </w:r>
      <w:r w:rsidRPr="003F22C0">
        <w:rPr>
          <w:rFonts w:asciiTheme="minorHAnsi" w:hAnsiTheme="minorHAnsi" w:cstheme="minorHAnsi"/>
          <w:lang w:val="es-ES_tradnl"/>
        </w:rPr>
        <w:t>3 de junio y, en el segundo curso, no podrá ser anterior al 30 de mayo. En ambos casos,</w:t>
      </w:r>
      <w:r>
        <w:rPr>
          <w:rFonts w:asciiTheme="minorHAnsi" w:hAnsiTheme="minorHAnsi" w:cstheme="minorHAnsi"/>
          <w:lang w:val="es-ES_tradnl"/>
        </w:rPr>
        <w:t xml:space="preserve"> </w:t>
      </w:r>
      <w:r w:rsidRPr="003F22C0">
        <w:rPr>
          <w:rFonts w:asciiTheme="minorHAnsi" w:hAnsiTheme="minorHAnsi" w:cstheme="minorHAnsi"/>
          <w:lang w:val="es-ES_tradnl"/>
        </w:rPr>
        <w:t>la fecha de la segunda sesión de la evaluación final se corresponderá con la finalización</w:t>
      </w:r>
      <w:r>
        <w:rPr>
          <w:rFonts w:asciiTheme="minorHAnsi" w:hAnsiTheme="minorHAnsi" w:cstheme="minorHAnsi"/>
          <w:lang w:val="es-ES_tradnl"/>
        </w:rPr>
        <w:t xml:space="preserve"> </w:t>
      </w:r>
      <w:r w:rsidRPr="003F22C0">
        <w:rPr>
          <w:rFonts w:asciiTheme="minorHAnsi" w:hAnsiTheme="minorHAnsi" w:cstheme="minorHAnsi"/>
          <w:lang w:val="es-ES_tradnl"/>
        </w:rPr>
        <w:t>del régimen ordinario de clase y no podrá ser anterior al 22 de junio.</w:t>
      </w:r>
    </w:p>
    <w:p w14:paraId="3F17658C" w14:textId="7E02EF75" w:rsidR="003F22C0" w:rsidRPr="003F22C0" w:rsidRDefault="003F22C0" w:rsidP="003F22C0">
      <w:pPr>
        <w:pStyle w:val="Sangra3detindependiente"/>
        <w:spacing w:after="120"/>
        <w:ind w:left="142" w:firstLine="567"/>
        <w:rPr>
          <w:rFonts w:asciiTheme="minorHAnsi" w:hAnsiTheme="minorHAnsi" w:cstheme="minorHAnsi"/>
          <w:lang w:val="es-ES_tradnl"/>
        </w:rPr>
      </w:pPr>
      <w:r w:rsidRPr="003F22C0">
        <w:rPr>
          <w:rFonts w:asciiTheme="minorHAnsi" w:hAnsiTheme="minorHAnsi" w:cstheme="minorHAnsi"/>
          <w:lang w:val="es-ES_tradnl"/>
        </w:rPr>
        <w:t>2. En el primer curso de los ciclos formativos de grado superior, con carácter general,</w:t>
      </w:r>
      <w:r>
        <w:rPr>
          <w:rFonts w:asciiTheme="minorHAnsi" w:hAnsiTheme="minorHAnsi" w:cstheme="minorHAnsi"/>
          <w:lang w:val="es-ES_tradnl"/>
        </w:rPr>
        <w:t xml:space="preserve"> </w:t>
      </w:r>
      <w:r w:rsidRPr="003F22C0">
        <w:rPr>
          <w:rFonts w:asciiTheme="minorHAnsi" w:hAnsiTheme="minorHAnsi" w:cstheme="minorHAnsi"/>
          <w:lang w:val="es-ES_tradnl"/>
        </w:rPr>
        <w:t>la fecha de la primera sesión de la evaluación final no podrá ser anterior al 10 de junio</w:t>
      </w:r>
      <w:r>
        <w:rPr>
          <w:rFonts w:asciiTheme="minorHAnsi" w:hAnsiTheme="minorHAnsi" w:cstheme="minorHAnsi"/>
          <w:lang w:val="es-ES_tradnl"/>
        </w:rPr>
        <w:t xml:space="preserve"> </w:t>
      </w:r>
      <w:r w:rsidRPr="003F22C0">
        <w:rPr>
          <w:rFonts w:asciiTheme="minorHAnsi" w:hAnsiTheme="minorHAnsi" w:cstheme="minorHAnsi"/>
          <w:lang w:val="es-ES_tradnl"/>
        </w:rPr>
        <w:t>y, en el segundo curso, no podrá ser anterior al 22 de mayo. La fecha de la segunda</w:t>
      </w:r>
      <w:r>
        <w:rPr>
          <w:rFonts w:asciiTheme="minorHAnsi" w:hAnsiTheme="minorHAnsi" w:cstheme="minorHAnsi"/>
          <w:lang w:val="es-ES_tradnl"/>
        </w:rPr>
        <w:t xml:space="preserve"> </w:t>
      </w:r>
      <w:r w:rsidRPr="003F22C0">
        <w:rPr>
          <w:rFonts w:asciiTheme="minorHAnsi" w:hAnsiTheme="minorHAnsi" w:cstheme="minorHAnsi"/>
          <w:lang w:val="es-ES_tradnl"/>
        </w:rPr>
        <w:t xml:space="preserve">evaluación final se </w:t>
      </w:r>
      <w:r w:rsidRPr="003F22C0">
        <w:rPr>
          <w:rFonts w:asciiTheme="minorHAnsi" w:hAnsiTheme="minorHAnsi" w:cstheme="minorHAnsi"/>
          <w:lang w:val="es-ES_tradnl"/>
        </w:rPr>
        <w:lastRenderedPageBreak/>
        <w:t>corresponderá con la finalización del régimen ordinario de clase y no</w:t>
      </w:r>
      <w:r>
        <w:rPr>
          <w:rFonts w:asciiTheme="minorHAnsi" w:hAnsiTheme="minorHAnsi" w:cstheme="minorHAnsi"/>
          <w:lang w:val="es-ES_tradnl"/>
        </w:rPr>
        <w:t xml:space="preserve"> </w:t>
      </w:r>
      <w:r w:rsidRPr="003F22C0">
        <w:rPr>
          <w:rFonts w:asciiTheme="minorHAnsi" w:hAnsiTheme="minorHAnsi" w:cstheme="minorHAnsi"/>
          <w:lang w:val="es-ES_tradnl"/>
        </w:rPr>
        <w:t>podrá ser anterior al 22 de junio para el primer curso y al 15 de junio para el segundo.</w:t>
      </w:r>
    </w:p>
    <w:p w14:paraId="289F29A4" w14:textId="49169AF8" w:rsidR="003F22C0" w:rsidRDefault="003F22C0" w:rsidP="003F22C0">
      <w:pPr>
        <w:pStyle w:val="Sangra3detindependiente"/>
        <w:spacing w:after="120"/>
        <w:ind w:left="142" w:firstLine="567"/>
        <w:rPr>
          <w:rFonts w:asciiTheme="minorHAnsi" w:hAnsiTheme="minorHAnsi" w:cstheme="minorHAnsi"/>
          <w:lang w:val="es-ES_tradnl"/>
        </w:rPr>
      </w:pPr>
      <w:r w:rsidRPr="003F22C0">
        <w:rPr>
          <w:rFonts w:asciiTheme="minorHAnsi" w:hAnsiTheme="minorHAnsi" w:cstheme="minorHAnsi"/>
          <w:lang w:val="es-ES_tradnl"/>
        </w:rPr>
        <w:t>3. Con carácter general, para los grados E, la fecha de la sesión de evaluación final</w:t>
      </w:r>
      <w:r>
        <w:rPr>
          <w:rFonts w:asciiTheme="minorHAnsi" w:hAnsiTheme="minorHAnsi" w:cstheme="minorHAnsi"/>
          <w:lang w:val="es-ES_tradnl"/>
        </w:rPr>
        <w:t xml:space="preserve"> </w:t>
      </w:r>
      <w:r w:rsidRPr="003F22C0">
        <w:rPr>
          <w:rFonts w:asciiTheme="minorHAnsi" w:hAnsiTheme="minorHAnsi" w:cstheme="minorHAnsi"/>
          <w:lang w:val="es-ES_tradnl"/>
        </w:rPr>
        <w:t>coincidirá con el final del régimen ordinario de clases y no podrá ser anterior al 22 de</w:t>
      </w:r>
      <w:r>
        <w:rPr>
          <w:rFonts w:asciiTheme="minorHAnsi" w:hAnsiTheme="minorHAnsi" w:cstheme="minorHAnsi"/>
          <w:lang w:val="es-ES_tradnl"/>
        </w:rPr>
        <w:t xml:space="preserve"> </w:t>
      </w:r>
      <w:r w:rsidRPr="003F22C0">
        <w:rPr>
          <w:rFonts w:asciiTheme="minorHAnsi" w:hAnsiTheme="minorHAnsi" w:cstheme="minorHAnsi"/>
          <w:lang w:val="es-ES_tradnl"/>
        </w:rPr>
        <w:t>junio. En aquellas ofertas formativas que por su menor duración finalicen antes de dicha</w:t>
      </w:r>
      <w:r>
        <w:rPr>
          <w:rFonts w:asciiTheme="minorHAnsi" w:hAnsiTheme="minorHAnsi" w:cstheme="minorHAnsi"/>
          <w:lang w:val="es-ES_tradnl"/>
        </w:rPr>
        <w:t xml:space="preserve"> </w:t>
      </w:r>
      <w:r w:rsidRPr="003F22C0">
        <w:rPr>
          <w:rFonts w:asciiTheme="minorHAnsi" w:hAnsiTheme="minorHAnsi" w:cstheme="minorHAnsi"/>
          <w:lang w:val="es-ES_tradnl"/>
        </w:rPr>
        <w:t>fecha, los centros docentes podrán establecer en su proyecto educativo otras fechas</w:t>
      </w:r>
      <w:r>
        <w:rPr>
          <w:rFonts w:asciiTheme="minorHAnsi" w:hAnsiTheme="minorHAnsi" w:cstheme="minorHAnsi"/>
          <w:lang w:val="es-ES_tradnl"/>
        </w:rPr>
        <w:t xml:space="preserve"> </w:t>
      </w:r>
      <w:r w:rsidRPr="003F22C0">
        <w:rPr>
          <w:rFonts w:asciiTheme="minorHAnsi" w:hAnsiTheme="minorHAnsi" w:cstheme="minorHAnsi"/>
          <w:lang w:val="es-ES_tradnl"/>
        </w:rPr>
        <w:t>anticipadas para la evaluación final, haciéndolas coincidir siempre con el final de un</w:t>
      </w:r>
      <w:r>
        <w:rPr>
          <w:rFonts w:asciiTheme="minorHAnsi" w:hAnsiTheme="minorHAnsi" w:cstheme="minorHAnsi"/>
          <w:lang w:val="es-ES_tradnl"/>
        </w:rPr>
        <w:t xml:space="preserve"> </w:t>
      </w:r>
      <w:r w:rsidRPr="003F22C0">
        <w:rPr>
          <w:rFonts w:asciiTheme="minorHAnsi" w:hAnsiTheme="minorHAnsi" w:cstheme="minorHAnsi"/>
          <w:lang w:val="es-ES_tradnl"/>
        </w:rPr>
        <w:t>trimestre.</w:t>
      </w:r>
    </w:p>
    <w:p w14:paraId="02E90701" w14:textId="77777777" w:rsidR="003F22C0" w:rsidRDefault="003F22C0" w:rsidP="008B5EC8">
      <w:pPr>
        <w:pStyle w:val="Sangra3detindependiente"/>
        <w:spacing w:after="120"/>
        <w:ind w:left="142" w:firstLine="567"/>
        <w:rPr>
          <w:rFonts w:asciiTheme="minorHAnsi" w:hAnsiTheme="minorHAnsi" w:cstheme="minorHAnsi"/>
          <w:lang w:val="es-ES_tradnl"/>
        </w:rPr>
      </w:pPr>
    </w:p>
    <w:p w14:paraId="6416A295" w14:textId="7D0D50FD" w:rsidR="004E7877" w:rsidRPr="00853B0F" w:rsidRDefault="004E7877" w:rsidP="008B5EC8">
      <w:pPr>
        <w:pStyle w:val="Sangra3detindependiente"/>
        <w:spacing w:after="120"/>
        <w:ind w:left="142" w:firstLine="567"/>
        <w:rPr>
          <w:rFonts w:asciiTheme="minorHAnsi" w:hAnsiTheme="minorHAnsi" w:cstheme="minorHAnsi"/>
          <w:lang w:val="es-ES_tradnl"/>
        </w:rPr>
      </w:pPr>
      <w:r w:rsidRPr="00853B0F">
        <w:rPr>
          <w:rFonts w:asciiTheme="minorHAnsi" w:hAnsiTheme="minorHAnsi" w:cstheme="minorHAnsi"/>
          <w:lang w:val="es-ES_tradnl"/>
        </w:rPr>
        <w:t>La calificación del módulo se realizará en base a los criterios de evaluación asociados a cada uno de los resultados de aprendizaje desarrollados y evaluados en cada una de las unidades de trabajo. El peso de todos los criterios de evaluación correspondientes a un resultado de aprendizaje sumará el total del valor de dicho resultado de aprendizaje.</w:t>
      </w:r>
    </w:p>
    <w:p w14:paraId="55A33E4A" w14:textId="5F9FB54D" w:rsidR="00D7738D" w:rsidRPr="00853B0F" w:rsidRDefault="004E7877" w:rsidP="00853B0F">
      <w:pPr>
        <w:pStyle w:val="Sangra3detindependiente"/>
        <w:spacing w:after="120"/>
        <w:ind w:left="142" w:firstLine="567"/>
        <w:rPr>
          <w:rFonts w:asciiTheme="minorHAnsi" w:hAnsiTheme="minorHAnsi" w:cstheme="minorHAnsi"/>
          <w:lang w:val="es-ES_tradnl"/>
        </w:rPr>
      </w:pPr>
      <w:r w:rsidRPr="00853B0F">
        <w:rPr>
          <w:rFonts w:asciiTheme="minorHAnsi" w:hAnsiTheme="minorHAnsi" w:cstheme="minorHAnsi"/>
          <w:lang w:val="es-ES_tradnl"/>
        </w:rPr>
        <w:t xml:space="preserve">Las actividades o contextos de evaluación serán calificados de 0 a 10 y luego se ponderarán en base al peso de los criterios de evaluación asociados a dicha actividad o contexto de evaluación. Para superar un resultado de aprendizaje es necesario obtener una calificación media de 5 en los criterios de evaluación que lo componen y una calificación mínima </w:t>
      </w:r>
      <w:r w:rsidR="00E75499" w:rsidRPr="00853B0F">
        <w:rPr>
          <w:rFonts w:asciiTheme="minorHAnsi" w:hAnsiTheme="minorHAnsi" w:cstheme="minorHAnsi"/>
          <w:lang w:val="es-ES_tradnl"/>
        </w:rPr>
        <w:t>en cada uno de los criterios de evaluación de</w:t>
      </w:r>
      <w:r w:rsidRPr="00853B0F">
        <w:rPr>
          <w:rFonts w:asciiTheme="minorHAnsi" w:hAnsiTheme="minorHAnsi" w:cstheme="minorHAnsi"/>
          <w:lang w:val="es-ES_tradnl"/>
        </w:rPr>
        <w:t xml:space="preserve"> </w:t>
      </w:r>
      <w:r w:rsidR="002411BA">
        <w:rPr>
          <w:rFonts w:asciiTheme="minorHAnsi" w:hAnsiTheme="minorHAnsi" w:cstheme="minorHAnsi"/>
          <w:lang w:val="es-ES_tradnl"/>
        </w:rPr>
        <w:t>3,70</w:t>
      </w:r>
      <w:r w:rsidRPr="00853B0F">
        <w:rPr>
          <w:rFonts w:asciiTheme="minorHAnsi" w:hAnsiTheme="minorHAnsi" w:cstheme="minorHAnsi"/>
          <w:lang w:val="es-ES_tradnl"/>
        </w:rPr>
        <w:t xml:space="preserve"> </w:t>
      </w:r>
      <w:r w:rsidR="00E75499" w:rsidRPr="00853B0F">
        <w:rPr>
          <w:rFonts w:asciiTheme="minorHAnsi" w:hAnsiTheme="minorHAnsi" w:cstheme="minorHAnsi"/>
          <w:lang w:val="es-ES_tradnl"/>
        </w:rPr>
        <w:t>puntos</w:t>
      </w:r>
      <w:r w:rsidR="00D7738D" w:rsidRPr="00853B0F">
        <w:rPr>
          <w:rFonts w:asciiTheme="minorHAnsi" w:hAnsiTheme="minorHAnsi" w:cstheme="minorHAnsi"/>
          <w:lang w:val="es-ES_tradnl"/>
        </w:rPr>
        <w:t xml:space="preserve"> para exámenes competenciales con pruebas escritas de carácter teórico o práctico;</w:t>
      </w:r>
      <w:r w:rsidR="00E75499" w:rsidRPr="00853B0F">
        <w:rPr>
          <w:rFonts w:asciiTheme="minorHAnsi" w:hAnsiTheme="minorHAnsi" w:cstheme="minorHAnsi"/>
          <w:lang w:val="es-ES_tradnl"/>
        </w:rPr>
        <w:t xml:space="preserve"> </w:t>
      </w:r>
      <w:r w:rsidR="00D7738D" w:rsidRPr="00853B0F">
        <w:rPr>
          <w:rFonts w:asciiTheme="minorHAnsi" w:hAnsiTheme="minorHAnsi" w:cstheme="minorHAnsi"/>
          <w:lang w:val="es-ES_tradnl"/>
        </w:rPr>
        <w:t xml:space="preserve">o </w:t>
      </w:r>
      <w:r w:rsidR="002411BA">
        <w:rPr>
          <w:rFonts w:asciiTheme="minorHAnsi" w:hAnsiTheme="minorHAnsi" w:cstheme="minorHAnsi"/>
          <w:lang w:val="es-ES_tradnl"/>
        </w:rPr>
        <w:t>3,70</w:t>
      </w:r>
      <w:r w:rsidR="00D7738D" w:rsidRPr="00853B0F">
        <w:rPr>
          <w:rFonts w:asciiTheme="minorHAnsi" w:hAnsiTheme="minorHAnsi" w:cstheme="minorHAnsi"/>
          <w:lang w:val="es-ES_tradnl"/>
        </w:rPr>
        <w:t xml:space="preserve"> puntos para las actividades evaluables, desarrollo de UD, creación de diapositivas y exposición oral de la UD asignada, todo ello, referido para la</w:t>
      </w:r>
      <w:r w:rsidR="00E75499" w:rsidRPr="00853B0F">
        <w:rPr>
          <w:rFonts w:asciiTheme="minorHAnsi" w:hAnsiTheme="minorHAnsi" w:cstheme="minorHAnsi"/>
          <w:lang w:val="es-ES_tradnl"/>
        </w:rPr>
        <w:t xml:space="preserve"> califica</w:t>
      </w:r>
      <w:r w:rsidR="00D7738D" w:rsidRPr="00853B0F">
        <w:rPr>
          <w:rFonts w:asciiTheme="minorHAnsi" w:hAnsiTheme="minorHAnsi" w:cstheme="minorHAnsi"/>
          <w:lang w:val="es-ES_tradnl"/>
        </w:rPr>
        <w:t>ción</w:t>
      </w:r>
      <w:r w:rsidR="00E75499" w:rsidRPr="00853B0F">
        <w:rPr>
          <w:rFonts w:asciiTheme="minorHAnsi" w:hAnsiTheme="minorHAnsi" w:cstheme="minorHAnsi"/>
          <w:lang w:val="es-ES_tradnl"/>
        </w:rPr>
        <w:t xml:space="preserve"> </w:t>
      </w:r>
      <w:r w:rsidR="00D7738D" w:rsidRPr="00853B0F">
        <w:rPr>
          <w:rFonts w:asciiTheme="minorHAnsi" w:hAnsiTheme="minorHAnsi" w:cstheme="minorHAnsi"/>
          <w:lang w:val="es-ES_tradnl"/>
        </w:rPr>
        <w:t>para los criterios correspondientes a la parte de Contabilidad.</w:t>
      </w:r>
      <w:r w:rsidR="00513CE1">
        <w:rPr>
          <w:rFonts w:asciiTheme="minorHAnsi" w:hAnsiTheme="minorHAnsi" w:cstheme="minorHAnsi"/>
          <w:lang w:val="es-ES_tradnl"/>
        </w:rPr>
        <w:t xml:space="preserve"> La única excepción a la redacción anterior corresponde al CE f), “Se han realizado los asientos correspondientes a la periodificación contable” del RA3 referido a la UD Nº 2, en los que obligatorio obtener una nota igual o superior a 5,00 puntos.</w:t>
      </w:r>
    </w:p>
    <w:p w14:paraId="53680D10" w14:textId="66402AED" w:rsidR="004E7877" w:rsidRPr="00853B0F" w:rsidRDefault="00D7738D" w:rsidP="00853B0F">
      <w:pPr>
        <w:pStyle w:val="Sangra3detindependiente"/>
        <w:spacing w:after="120"/>
        <w:ind w:left="142" w:firstLine="567"/>
        <w:rPr>
          <w:rFonts w:asciiTheme="minorHAnsi" w:hAnsiTheme="minorHAnsi" w:cstheme="minorHAnsi"/>
          <w:lang w:val="es-ES_tradnl"/>
        </w:rPr>
      </w:pPr>
      <w:r w:rsidRPr="00853B0F">
        <w:rPr>
          <w:rFonts w:asciiTheme="minorHAnsi" w:hAnsiTheme="minorHAnsi" w:cstheme="minorHAnsi"/>
          <w:lang w:val="es-ES_tradnl"/>
        </w:rPr>
        <w:t xml:space="preserve">Cuando se trate de criterios referidos al apartado de Fiscalidad, bien sea </w:t>
      </w:r>
      <w:r w:rsidR="003F68AE">
        <w:rPr>
          <w:rFonts w:asciiTheme="minorHAnsi" w:hAnsiTheme="minorHAnsi" w:cstheme="minorHAnsi"/>
          <w:lang w:val="es-ES_tradnl"/>
        </w:rPr>
        <w:t xml:space="preserve">en el </w:t>
      </w:r>
      <w:r w:rsidRPr="00853B0F">
        <w:rPr>
          <w:rFonts w:asciiTheme="minorHAnsi" w:hAnsiTheme="minorHAnsi" w:cstheme="minorHAnsi"/>
          <w:lang w:val="es-ES_tradnl"/>
        </w:rPr>
        <w:t>IRPF</w:t>
      </w:r>
      <w:r w:rsidR="00513CE1">
        <w:rPr>
          <w:rFonts w:asciiTheme="minorHAnsi" w:hAnsiTheme="minorHAnsi" w:cstheme="minorHAnsi"/>
          <w:lang w:val="es-ES_tradnl"/>
        </w:rPr>
        <w:t>, UD Nº 8</w:t>
      </w:r>
      <w:r w:rsidRPr="00853B0F">
        <w:rPr>
          <w:rFonts w:asciiTheme="minorHAnsi" w:hAnsiTheme="minorHAnsi" w:cstheme="minorHAnsi"/>
          <w:lang w:val="es-ES_tradnl"/>
        </w:rPr>
        <w:t xml:space="preserve"> o </w:t>
      </w:r>
      <w:r w:rsidR="003F68AE">
        <w:rPr>
          <w:rFonts w:asciiTheme="minorHAnsi" w:hAnsiTheme="minorHAnsi" w:cstheme="minorHAnsi"/>
          <w:lang w:val="es-ES_tradnl"/>
        </w:rPr>
        <w:t xml:space="preserve">en el </w:t>
      </w:r>
      <w:r w:rsidRPr="00853B0F">
        <w:rPr>
          <w:rFonts w:asciiTheme="minorHAnsi" w:hAnsiTheme="minorHAnsi" w:cstheme="minorHAnsi"/>
          <w:lang w:val="es-ES_tradnl"/>
        </w:rPr>
        <w:t>Impuesto sobre Sociedades</w:t>
      </w:r>
      <w:r w:rsidR="00855FA2" w:rsidRPr="00853B0F">
        <w:rPr>
          <w:rFonts w:asciiTheme="minorHAnsi" w:hAnsiTheme="minorHAnsi" w:cstheme="minorHAnsi"/>
          <w:lang w:val="es-ES_tradnl"/>
        </w:rPr>
        <w:t xml:space="preserve">, </w:t>
      </w:r>
      <w:r w:rsidR="00513CE1">
        <w:rPr>
          <w:rFonts w:asciiTheme="minorHAnsi" w:hAnsiTheme="minorHAnsi" w:cstheme="minorHAnsi"/>
          <w:lang w:val="es-ES_tradnl"/>
        </w:rPr>
        <w:t xml:space="preserve">UD Nº 9 </w:t>
      </w:r>
      <w:r w:rsidR="00E75499" w:rsidRPr="00853B0F">
        <w:rPr>
          <w:rFonts w:asciiTheme="minorHAnsi" w:hAnsiTheme="minorHAnsi" w:cstheme="minorHAnsi"/>
          <w:lang w:val="es-ES_tradnl"/>
        </w:rPr>
        <w:t xml:space="preserve">sería de </w:t>
      </w:r>
      <w:r w:rsidR="002411BA">
        <w:rPr>
          <w:rFonts w:asciiTheme="minorHAnsi" w:hAnsiTheme="minorHAnsi" w:cstheme="minorHAnsi"/>
          <w:lang w:val="es-ES_tradnl"/>
        </w:rPr>
        <w:t>3,70</w:t>
      </w:r>
      <w:r w:rsidR="00E75499" w:rsidRPr="00853B0F">
        <w:rPr>
          <w:rFonts w:asciiTheme="minorHAnsi" w:hAnsiTheme="minorHAnsi" w:cstheme="minorHAnsi"/>
          <w:lang w:val="es-ES_tradnl"/>
        </w:rPr>
        <w:t xml:space="preserve"> puntos </w:t>
      </w:r>
      <w:r w:rsidR="00855FA2" w:rsidRPr="00853B0F">
        <w:rPr>
          <w:rFonts w:asciiTheme="minorHAnsi" w:hAnsiTheme="minorHAnsi" w:cstheme="minorHAnsi"/>
          <w:lang w:val="es-ES_tradnl"/>
        </w:rPr>
        <w:t xml:space="preserve">para exámenes competenciales con pruebas escritas de carácter teórico o práctico; o </w:t>
      </w:r>
      <w:r w:rsidR="002411BA">
        <w:rPr>
          <w:rFonts w:asciiTheme="minorHAnsi" w:hAnsiTheme="minorHAnsi" w:cstheme="minorHAnsi"/>
          <w:lang w:val="es-ES_tradnl"/>
        </w:rPr>
        <w:t>3,70</w:t>
      </w:r>
      <w:r w:rsidR="00855FA2" w:rsidRPr="00853B0F">
        <w:rPr>
          <w:rFonts w:asciiTheme="minorHAnsi" w:hAnsiTheme="minorHAnsi" w:cstheme="minorHAnsi"/>
          <w:lang w:val="es-ES_tradnl"/>
        </w:rPr>
        <w:t xml:space="preserve"> puntos para las actividades evaluables</w:t>
      </w:r>
      <w:r w:rsidR="004E7877" w:rsidRPr="00853B0F">
        <w:rPr>
          <w:rFonts w:asciiTheme="minorHAnsi" w:hAnsiTheme="minorHAnsi" w:cstheme="minorHAnsi"/>
          <w:lang w:val="es-ES_tradnl"/>
        </w:rPr>
        <w:t>.</w:t>
      </w:r>
      <w:r w:rsidR="00853B0F" w:rsidRPr="00853B0F">
        <w:rPr>
          <w:rFonts w:asciiTheme="minorHAnsi" w:hAnsiTheme="minorHAnsi" w:cstheme="minorHAnsi"/>
          <w:lang w:val="es-ES_tradnl"/>
        </w:rPr>
        <w:t xml:space="preserve"> </w:t>
      </w:r>
      <w:r w:rsidR="00855FA2" w:rsidRPr="00853B0F">
        <w:rPr>
          <w:rFonts w:asciiTheme="minorHAnsi" w:hAnsiTheme="minorHAnsi" w:cstheme="minorHAnsi"/>
          <w:lang w:val="es-ES_tradnl"/>
        </w:rPr>
        <w:t xml:space="preserve">Por </w:t>
      </w:r>
      <w:r w:rsidR="00853B0F" w:rsidRPr="00853B0F">
        <w:rPr>
          <w:rFonts w:asciiTheme="minorHAnsi" w:hAnsiTheme="minorHAnsi" w:cstheme="minorHAnsi"/>
          <w:lang w:val="es-ES_tradnl"/>
        </w:rPr>
        <w:t>tanto, se determina</w:t>
      </w:r>
      <w:r w:rsidR="00855FA2" w:rsidRPr="00853B0F">
        <w:rPr>
          <w:rFonts w:asciiTheme="minorHAnsi" w:hAnsiTheme="minorHAnsi" w:cstheme="minorHAnsi"/>
          <w:lang w:val="es-ES_tradnl"/>
        </w:rPr>
        <w:t xml:space="preserve"> </w:t>
      </w:r>
      <w:r w:rsidR="003F68AE" w:rsidRPr="00853B0F">
        <w:rPr>
          <w:rFonts w:asciiTheme="minorHAnsi" w:hAnsiTheme="minorHAnsi" w:cstheme="minorHAnsi"/>
          <w:lang w:val="es-ES_tradnl"/>
        </w:rPr>
        <w:t>que,</w:t>
      </w:r>
      <w:r w:rsidR="00855FA2" w:rsidRPr="00853B0F">
        <w:rPr>
          <w:rFonts w:asciiTheme="minorHAnsi" w:hAnsiTheme="minorHAnsi" w:cstheme="minorHAnsi"/>
          <w:lang w:val="es-ES_tradnl"/>
        </w:rPr>
        <w:t xml:space="preserve"> </w:t>
      </w:r>
      <w:r w:rsidR="00853B0F" w:rsidRPr="00853B0F">
        <w:rPr>
          <w:rFonts w:asciiTheme="minorHAnsi" w:hAnsiTheme="minorHAnsi" w:cstheme="minorHAnsi"/>
          <w:lang w:val="es-ES_tradnl"/>
        </w:rPr>
        <w:t xml:space="preserve">si no se alcanzan dichas notas en los correspondientes CE, </w:t>
      </w:r>
      <w:r w:rsidR="00855FA2" w:rsidRPr="00853B0F">
        <w:rPr>
          <w:rFonts w:asciiTheme="minorHAnsi" w:hAnsiTheme="minorHAnsi" w:cstheme="minorHAnsi"/>
          <w:lang w:val="es-ES_tradnl"/>
        </w:rPr>
        <w:t xml:space="preserve">se considera que el criterio no ha sido superado y no puede formar parte de la suma </w:t>
      </w:r>
      <w:r w:rsidR="00853B0F" w:rsidRPr="00853B0F">
        <w:rPr>
          <w:rFonts w:asciiTheme="minorHAnsi" w:hAnsiTheme="minorHAnsi" w:cstheme="minorHAnsi"/>
          <w:lang w:val="es-ES_tradnl"/>
        </w:rPr>
        <w:t>d</w:t>
      </w:r>
      <w:r w:rsidR="00855FA2" w:rsidRPr="00853B0F">
        <w:rPr>
          <w:rFonts w:asciiTheme="minorHAnsi" w:hAnsiTheme="minorHAnsi" w:cstheme="minorHAnsi"/>
          <w:lang w:val="es-ES_tradnl"/>
        </w:rPr>
        <w:t>el RA correspondiente para poder realizar la media ponderada</w:t>
      </w:r>
      <w:r w:rsidR="004E7877" w:rsidRPr="00853B0F">
        <w:rPr>
          <w:rFonts w:asciiTheme="minorHAnsi" w:hAnsiTheme="minorHAnsi" w:cstheme="minorHAnsi"/>
          <w:lang w:val="es-ES_tradnl"/>
        </w:rPr>
        <w:t>.</w:t>
      </w:r>
    </w:p>
    <w:p w14:paraId="59C9FDF8" w14:textId="463D995D" w:rsidR="004E7877" w:rsidRPr="00853B0F" w:rsidRDefault="004E7877" w:rsidP="004E7877">
      <w:pPr>
        <w:pStyle w:val="Sangra3detindependiente"/>
        <w:spacing w:after="120"/>
        <w:ind w:left="142"/>
        <w:rPr>
          <w:rFonts w:asciiTheme="minorHAnsi" w:hAnsiTheme="minorHAnsi" w:cstheme="minorHAnsi"/>
          <w:lang w:val="es-ES_tradnl"/>
        </w:rPr>
      </w:pPr>
      <w:r w:rsidRPr="00853B0F">
        <w:rPr>
          <w:rFonts w:asciiTheme="minorHAnsi" w:hAnsiTheme="minorHAnsi" w:cstheme="minorHAnsi"/>
          <w:lang w:val="es-ES_tradnl"/>
        </w:rPr>
        <w:t xml:space="preserve">Trimestralmente se realizará una calificación en base a las calificaciones obtenidas únicamente en los </w:t>
      </w:r>
      <w:r w:rsidR="00BC69AD">
        <w:rPr>
          <w:rFonts w:asciiTheme="minorHAnsi" w:hAnsiTheme="minorHAnsi" w:cstheme="minorHAnsi"/>
          <w:lang w:val="es-ES_tradnl"/>
        </w:rPr>
        <w:t>C</w:t>
      </w:r>
      <w:r w:rsidRPr="00853B0F">
        <w:rPr>
          <w:rFonts w:asciiTheme="minorHAnsi" w:hAnsiTheme="minorHAnsi" w:cstheme="minorHAnsi"/>
          <w:lang w:val="es-ES_tradnl"/>
        </w:rPr>
        <w:t xml:space="preserve">riterios de </w:t>
      </w:r>
      <w:r w:rsidR="00BC69AD">
        <w:rPr>
          <w:rFonts w:asciiTheme="minorHAnsi" w:hAnsiTheme="minorHAnsi" w:cstheme="minorHAnsi"/>
          <w:lang w:val="es-ES_tradnl"/>
        </w:rPr>
        <w:t>E</w:t>
      </w:r>
      <w:r w:rsidRPr="00853B0F">
        <w:rPr>
          <w:rFonts w:asciiTheme="minorHAnsi" w:hAnsiTheme="minorHAnsi" w:cstheme="minorHAnsi"/>
          <w:lang w:val="es-ES_tradnl"/>
        </w:rPr>
        <w:t xml:space="preserve">valuación </w:t>
      </w:r>
      <w:r w:rsidR="00BC69AD">
        <w:rPr>
          <w:rFonts w:asciiTheme="minorHAnsi" w:hAnsiTheme="minorHAnsi" w:cstheme="minorHAnsi"/>
          <w:lang w:val="es-ES_tradnl"/>
        </w:rPr>
        <w:t xml:space="preserve">(CE) </w:t>
      </w:r>
      <w:r w:rsidRPr="00853B0F">
        <w:rPr>
          <w:rFonts w:asciiTheme="minorHAnsi" w:hAnsiTheme="minorHAnsi" w:cstheme="minorHAnsi"/>
          <w:lang w:val="es-ES_tradnl"/>
        </w:rPr>
        <w:t xml:space="preserve">y </w:t>
      </w:r>
      <w:r w:rsidR="00BC69AD">
        <w:rPr>
          <w:rFonts w:asciiTheme="minorHAnsi" w:hAnsiTheme="minorHAnsi" w:cstheme="minorHAnsi"/>
          <w:lang w:val="es-ES_tradnl"/>
        </w:rPr>
        <w:t>R</w:t>
      </w:r>
      <w:r w:rsidRPr="00853B0F">
        <w:rPr>
          <w:rFonts w:asciiTheme="minorHAnsi" w:hAnsiTheme="minorHAnsi" w:cstheme="minorHAnsi"/>
          <w:lang w:val="es-ES_tradnl"/>
        </w:rPr>
        <w:t xml:space="preserve">esultados de </w:t>
      </w:r>
      <w:r w:rsidR="00BC69AD">
        <w:rPr>
          <w:rFonts w:asciiTheme="minorHAnsi" w:hAnsiTheme="minorHAnsi" w:cstheme="minorHAnsi"/>
          <w:lang w:val="es-ES_tradnl"/>
        </w:rPr>
        <w:t>A</w:t>
      </w:r>
      <w:r w:rsidRPr="00853B0F">
        <w:rPr>
          <w:rFonts w:asciiTheme="minorHAnsi" w:hAnsiTheme="minorHAnsi" w:cstheme="minorHAnsi"/>
          <w:lang w:val="es-ES_tradnl"/>
        </w:rPr>
        <w:t xml:space="preserve">prendizaje </w:t>
      </w:r>
      <w:r w:rsidR="00BC69AD">
        <w:rPr>
          <w:rFonts w:asciiTheme="minorHAnsi" w:hAnsiTheme="minorHAnsi" w:cstheme="minorHAnsi"/>
          <w:lang w:val="es-ES_tradnl"/>
        </w:rPr>
        <w:t>(RA) impartidos y evaluados</w:t>
      </w:r>
      <w:r w:rsidRPr="00853B0F">
        <w:rPr>
          <w:rFonts w:asciiTheme="minorHAnsi" w:hAnsiTheme="minorHAnsi" w:cstheme="minorHAnsi"/>
          <w:lang w:val="es-ES_tradnl"/>
        </w:rPr>
        <w:t xml:space="preserve"> hasta el momento. Para ello se calculará el valor relativo sobre el total de criterios</w:t>
      </w:r>
      <w:r w:rsidR="00BC69AD">
        <w:rPr>
          <w:rFonts w:asciiTheme="minorHAnsi" w:hAnsiTheme="minorHAnsi" w:cstheme="minorHAnsi"/>
          <w:lang w:val="es-ES_tradnl"/>
        </w:rPr>
        <w:t>, y d</w:t>
      </w:r>
      <w:r w:rsidRPr="00853B0F">
        <w:rPr>
          <w:rFonts w:asciiTheme="minorHAnsi" w:hAnsiTheme="minorHAnsi" w:cstheme="minorHAnsi"/>
          <w:lang w:val="es-ES_tradnl"/>
        </w:rPr>
        <w:t>icha nota será, en todo caso, establecida entre 1 y 10 puntos, considerándose aprobado a partir de 5 puntos</w:t>
      </w:r>
      <w:r w:rsidR="00BC69AD">
        <w:rPr>
          <w:rFonts w:asciiTheme="minorHAnsi" w:hAnsiTheme="minorHAnsi" w:cstheme="minorHAnsi"/>
          <w:lang w:val="es-ES_tradnl"/>
        </w:rPr>
        <w:t xml:space="preserve"> o se podrá tener en cuenta para el cálculo de la media ponderada en cada RA, a partir de una nota mínima de 3,70 puntos a excepción el CE f) del RA3 que se necesita 5,00 puntos</w:t>
      </w:r>
      <w:r w:rsidRPr="00853B0F">
        <w:rPr>
          <w:rFonts w:asciiTheme="minorHAnsi" w:hAnsiTheme="minorHAnsi" w:cstheme="minorHAnsi"/>
          <w:lang w:val="es-ES_tradnl"/>
        </w:rPr>
        <w:t>.</w:t>
      </w:r>
    </w:p>
    <w:p w14:paraId="35210729" w14:textId="7B356C2F" w:rsidR="004E7877" w:rsidRPr="00853B0F" w:rsidRDefault="004E7877" w:rsidP="00BC69AD">
      <w:pPr>
        <w:pStyle w:val="Sangra3detindependiente"/>
        <w:spacing w:after="120"/>
        <w:ind w:left="142"/>
        <w:rPr>
          <w:rFonts w:asciiTheme="minorHAnsi" w:hAnsiTheme="minorHAnsi" w:cstheme="minorHAnsi"/>
          <w:lang w:val="es-ES_tradnl"/>
        </w:rPr>
      </w:pPr>
      <w:r w:rsidRPr="00853B0F">
        <w:rPr>
          <w:rFonts w:asciiTheme="minorHAnsi" w:hAnsiTheme="minorHAnsi" w:cstheme="minorHAnsi"/>
          <w:lang w:val="es-ES_tradnl"/>
        </w:rPr>
        <w:t>La evaluación se realizará de forma continua. Para ello es necesario una asistencia regular</w:t>
      </w:r>
      <w:r w:rsidR="00BC69AD">
        <w:rPr>
          <w:rFonts w:asciiTheme="minorHAnsi" w:hAnsiTheme="minorHAnsi" w:cstheme="minorHAnsi"/>
          <w:lang w:val="es-ES_tradnl"/>
        </w:rPr>
        <w:t xml:space="preserve"> a clase </w:t>
      </w:r>
      <w:r w:rsidR="00BC69AD" w:rsidRPr="00853B0F">
        <w:rPr>
          <w:rFonts w:asciiTheme="minorHAnsi" w:hAnsiTheme="minorHAnsi" w:cstheme="minorHAnsi"/>
          <w:lang w:val="es-ES_tradnl"/>
        </w:rPr>
        <w:t>y la participación en las actividades formativas programadas</w:t>
      </w:r>
      <w:r w:rsidR="00BC69AD">
        <w:rPr>
          <w:rFonts w:asciiTheme="minorHAnsi" w:hAnsiTheme="minorHAnsi" w:cstheme="minorHAnsi"/>
          <w:lang w:val="es-ES_tradnl"/>
        </w:rPr>
        <w:t>, por tratarse de un ciclo formativo de carácter presencial no pudiendo superar el 20 % para no perder el derecho a la evaluación continua.</w:t>
      </w:r>
      <w:r w:rsidRPr="00853B0F">
        <w:rPr>
          <w:rFonts w:asciiTheme="minorHAnsi" w:hAnsiTheme="minorHAnsi" w:cstheme="minorHAnsi"/>
          <w:lang w:val="es-ES_tradnl"/>
        </w:rPr>
        <w:t xml:space="preserve"> </w:t>
      </w:r>
    </w:p>
    <w:p w14:paraId="4F1C713B" w14:textId="77777777" w:rsidR="004E7877" w:rsidRPr="00853B0F" w:rsidRDefault="004E7877" w:rsidP="004E7877">
      <w:pPr>
        <w:pStyle w:val="Sangra3detindependiente"/>
        <w:spacing w:after="120"/>
        <w:ind w:left="142"/>
        <w:rPr>
          <w:rFonts w:asciiTheme="minorHAnsi" w:hAnsiTheme="minorHAnsi" w:cstheme="minorHAnsi"/>
          <w:lang w:val="es-ES_tradnl"/>
        </w:rPr>
      </w:pPr>
      <w:r w:rsidRPr="00853B0F">
        <w:rPr>
          <w:rFonts w:asciiTheme="minorHAnsi" w:hAnsiTheme="minorHAnsi" w:cstheme="minorHAnsi"/>
          <w:lang w:val="es-ES_tradnl"/>
        </w:rPr>
        <w:t>La calificación final del módulo será la suma de las cifras obtenidas en cada criterio de evaluación en base a la ponderación y el valor parcial asignado a cada uno. Dicha nota será, en todo caso, establecida entre 1 y 10 puntos, considerándose aprobado a partir de 5 puntos. La escala de calificación será la siguiente:</w:t>
      </w:r>
    </w:p>
    <w:p w14:paraId="183F3B3D" w14:textId="48DE2449" w:rsidR="004E7877" w:rsidRPr="00853B0F" w:rsidRDefault="004E7877" w:rsidP="004E7877">
      <w:pPr>
        <w:pStyle w:val="Sangra3detindependiente"/>
        <w:spacing w:after="120"/>
        <w:ind w:left="2269" w:firstLine="709"/>
        <w:rPr>
          <w:rFonts w:asciiTheme="minorHAnsi" w:hAnsiTheme="minorHAnsi" w:cstheme="minorHAnsi"/>
          <w:lang w:val="es-ES_tradnl"/>
        </w:rPr>
      </w:pPr>
      <w:r w:rsidRPr="00853B0F">
        <w:rPr>
          <w:rFonts w:asciiTheme="minorHAnsi" w:hAnsiTheme="minorHAnsi" w:cstheme="minorHAnsi"/>
          <w:lang w:val="es-ES_tradnl"/>
        </w:rPr>
        <w:t>INSUFICIENTE</w:t>
      </w:r>
      <w:r w:rsidRPr="00853B0F">
        <w:rPr>
          <w:rFonts w:asciiTheme="minorHAnsi" w:hAnsiTheme="minorHAnsi" w:cstheme="minorHAnsi"/>
          <w:lang w:val="es-ES_tradnl"/>
        </w:rPr>
        <w:tab/>
      </w:r>
      <w:r w:rsidRPr="00853B0F">
        <w:rPr>
          <w:rFonts w:asciiTheme="minorHAnsi" w:hAnsiTheme="minorHAnsi" w:cstheme="minorHAnsi"/>
          <w:lang w:val="es-ES_tradnl"/>
        </w:rPr>
        <w:tab/>
        <w:t>1, 2, 3 y 4</w:t>
      </w:r>
    </w:p>
    <w:p w14:paraId="4CD059F8" w14:textId="77777777" w:rsidR="004E7877" w:rsidRPr="00853B0F" w:rsidRDefault="004E7877" w:rsidP="004E7877">
      <w:pPr>
        <w:pStyle w:val="Sangra3detindependiente"/>
        <w:spacing w:after="120"/>
        <w:ind w:left="2411" w:firstLine="567"/>
        <w:rPr>
          <w:rFonts w:asciiTheme="minorHAnsi" w:hAnsiTheme="minorHAnsi" w:cstheme="minorHAnsi"/>
          <w:lang w:val="es-ES_tradnl"/>
        </w:rPr>
      </w:pPr>
      <w:r w:rsidRPr="00853B0F">
        <w:rPr>
          <w:rFonts w:asciiTheme="minorHAnsi" w:hAnsiTheme="minorHAnsi" w:cstheme="minorHAnsi"/>
          <w:lang w:val="es-ES_tradnl"/>
        </w:rPr>
        <w:t>SUFICIENTE</w:t>
      </w:r>
      <w:r w:rsidRPr="00853B0F">
        <w:rPr>
          <w:rFonts w:asciiTheme="minorHAnsi" w:hAnsiTheme="minorHAnsi" w:cstheme="minorHAnsi"/>
          <w:lang w:val="es-ES_tradnl"/>
        </w:rPr>
        <w:tab/>
      </w:r>
      <w:r w:rsidRPr="00853B0F">
        <w:rPr>
          <w:rFonts w:asciiTheme="minorHAnsi" w:hAnsiTheme="minorHAnsi" w:cstheme="minorHAnsi"/>
          <w:lang w:val="es-ES_tradnl"/>
        </w:rPr>
        <w:tab/>
      </w:r>
      <w:r w:rsidRPr="00853B0F">
        <w:rPr>
          <w:rFonts w:asciiTheme="minorHAnsi" w:hAnsiTheme="minorHAnsi" w:cstheme="minorHAnsi"/>
          <w:lang w:val="es-ES_tradnl"/>
        </w:rPr>
        <w:tab/>
        <w:t>5</w:t>
      </w:r>
    </w:p>
    <w:p w14:paraId="70184B85" w14:textId="0D22E2EF" w:rsidR="004E7877" w:rsidRPr="00853B0F" w:rsidRDefault="004E7877" w:rsidP="004E7877">
      <w:pPr>
        <w:pStyle w:val="Sangra3detindependiente"/>
        <w:spacing w:after="120"/>
        <w:ind w:left="2411" w:firstLine="567"/>
        <w:rPr>
          <w:rFonts w:asciiTheme="minorHAnsi" w:hAnsiTheme="minorHAnsi" w:cstheme="minorHAnsi"/>
          <w:lang w:val="es-ES_tradnl"/>
        </w:rPr>
      </w:pPr>
      <w:r w:rsidRPr="00853B0F">
        <w:rPr>
          <w:rFonts w:asciiTheme="minorHAnsi" w:hAnsiTheme="minorHAnsi" w:cstheme="minorHAnsi"/>
          <w:lang w:val="es-ES_tradnl"/>
        </w:rPr>
        <w:t>BIEN</w:t>
      </w:r>
      <w:r w:rsidRPr="00853B0F">
        <w:rPr>
          <w:rFonts w:asciiTheme="minorHAnsi" w:hAnsiTheme="minorHAnsi" w:cstheme="minorHAnsi"/>
          <w:lang w:val="es-ES_tradnl"/>
        </w:rPr>
        <w:tab/>
      </w:r>
      <w:r w:rsidRPr="00853B0F">
        <w:rPr>
          <w:rFonts w:asciiTheme="minorHAnsi" w:hAnsiTheme="minorHAnsi" w:cstheme="minorHAnsi"/>
          <w:lang w:val="es-ES_tradnl"/>
        </w:rPr>
        <w:tab/>
      </w:r>
      <w:r w:rsidRPr="00853B0F">
        <w:rPr>
          <w:rFonts w:asciiTheme="minorHAnsi" w:hAnsiTheme="minorHAnsi" w:cstheme="minorHAnsi"/>
          <w:lang w:val="es-ES_tradnl"/>
        </w:rPr>
        <w:tab/>
      </w:r>
      <w:r w:rsidRPr="00853B0F">
        <w:rPr>
          <w:rFonts w:asciiTheme="minorHAnsi" w:hAnsiTheme="minorHAnsi" w:cstheme="minorHAnsi"/>
          <w:lang w:val="es-ES_tradnl"/>
        </w:rPr>
        <w:tab/>
        <w:t>6</w:t>
      </w:r>
    </w:p>
    <w:p w14:paraId="6F1611A5" w14:textId="0E689935" w:rsidR="004E7877" w:rsidRPr="00853B0F" w:rsidRDefault="004E7877" w:rsidP="004E7877">
      <w:pPr>
        <w:pStyle w:val="Sangra3detindependiente"/>
        <w:spacing w:after="120"/>
        <w:ind w:left="2978"/>
        <w:rPr>
          <w:rFonts w:asciiTheme="minorHAnsi" w:hAnsiTheme="minorHAnsi" w:cstheme="minorHAnsi"/>
          <w:lang w:val="es-ES_tradnl"/>
        </w:rPr>
      </w:pPr>
      <w:r w:rsidRPr="00853B0F">
        <w:rPr>
          <w:rFonts w:asciiTheme="minorHAnsi" w:hAnsiTheme="minorHAnsi" w:cstheme="minorHAnsi"/>
          <w:lang w:val="es-ES_tradnl"/>
        </w:rPr>
        <w:lastRenderedPageBreak/>
        <w:t>NOTABLE</w:t>
      </w:r>
      <w:r w:rsidRPr="00853B0F">
        <w:rPr>
          <w:rFonts w:asciiTheme="minorHAnsi" w:hAnsiTheme="minorHAnsi" w:cstheme="minorHAnsi"/>
          <w:lang w:val="es-ES_tradnl"/>
        </w:rPr>
        <w:tab/>
      </w:r>
      <w:r w:rsidRPr="00853B0F">
        <w:rPr>
          <w:rFonts w:asciiTheme="minorHAnsi" w:hAnsiTheme="minorHAnsi" w:cstheme="minorHAnsi"/>
          <w:lang w:val="es-ES_tradnl"/>
        </w:rPr>
        <w:tab/>
      </w:r>
      <w:r w:rsidRPr="00853B0F">
        <w:rPr>
          <w:rFonts w:asciiTheme="minorHAnsi" w:hAnsiTheme="minorHAnsi" w:cstheme="minorHAnsi"/>
          <w:lang w:val="es-ES_tradnl"/>
        </w:rPr>
        <w:tab/>
        <w:t>7 y 8</w:t>
      </w:r>
    </w:p>
    <w:p w14:paraId="3CAFC92C" w14:textId="77777777" w:rsidR="004E7877" w:rsidRPr="00853B0F" w:rsidRDefault="004E7877" w:rsidP="004E7877">
      <w:pPr>
        <w:pStyle w:val="Sangra3detindependiente"/>
        <w:spacing w:after="120"/>
        <w:ind w:left="2411" w:firstLine="567"/>
        <w:rPr>
          <w:rFonts w:asciiTheme="minorHAnsi" w:hAnsiTheme="minorHAnsi" w:cstheme="minorHAnsi"/>
          <w:lang w:val="es-ES_tradnl"/>
        </w:rPr>
      </w:pPr>
      <w:r w:rsidRPr="00853B0F">
        <w:rPr>
          <w:rFonts w:asciiTheme="minorHAnsi" w:hAnsiTheme="minorHAnsi" w:cstheme="minorHAnsi"/>
          <w:lang w:val="es-ES_tradnl"/>
        </w:rPr>
        <w:t>SOBRESALIENTE</w:t>
      </w:r>
      <w:r w:rsidRPr="00853B0F">
        <w:rPr>
          <w:rFonts w:asciiTheme="minorHAnsi" w:hAnsiTheme="minorHAnsi" w:cstheme="minorHAnsi"/>
          <w:lang w:val="es-ES_tradnl"/>
        </w:rPr>
        <w:tab/>
      </w:r>
      <w:r w:rsidRPr="00853B0F">
        <w:rPr>
          <w:rFonts w:asciiTheme="minorHAnsi" w:hAnsiTheme="minorHAnsi" w:cstheme="minorHAnsi"/>
          <w:lang w:val="es-ES_tradnl"/>
        </w:rPr>
        <w:tab/>
        <w:t>9 y 10</w:t>
      </w:r>
    </w:p>
    <w:p w14:paraId="392FC588" w14:textId="77777777" w:rsidR="004E7877" w:rsidRPr="00853B0F" w:rsidRDefault="004E7877" w:rsidP="004E7877">
      <w:pPr>
        <w:pStyle w:val="Sangra3detindependiente"/>
        <w:spacing w:after="120"/>
        <w:ind w:left="142"/>
        <w:rPr>
          <w:rFonts w:asciiTheme="minorHAnsi" w:hAnsiTheme="minorHAnsi" w:cstheme="minorHAnsi"/>
          <w:lang w:val="es-ES_tradnl"/>
        </w:rPr>
      </w:pPr>
      <w:r w:rsidRPr="00853B0F">
        <w:rPr>
          <w:rFonts w:asciiTheme="minorHAnsi" w:hAnsiTheme="minorHAnsi" w:cstheme="minorHAnsi"/>
          <w:lang w:val="es-ES_tradnl"/>
        </w:rPr>
        <w:t>La calificación final será un número entero. En el caso de que la media aritmética no lo sea, se redondeará por defecto o por exceso al entero más cercano en función a los méritos realizados por el alumno/a a lo largo del curso.</w:t>
      </w:r>
    </w:p>
    <w:p w14:paraId="78B9C01B" w14:textId="77777777" w:rsidR="004E7877" w:rsidRPr="00853B0F" w:rsidRDefault="004E7877" w:rsidP="004E7877">
      <w:pPr>
        <w:pStyle w:val="Sangra3detindependiente"/>
        <w:spacing w:after="120"/>
        <w:ind w:left="142"/>
        <w:rPr>
          <w:rFonts w:asciiTheme="minorHAnsi" w:hAnsiTheme="minorHAnsi" w:cstheme="minorHAnsi"/>
          <w:lang w:val="es-ES_tradnl"/>
        </w:rPr>
      </w:pPr>
      <w:r w:rsidRPr="00853B0F">
        <w:rPr>
          <w:rFonts w:asciiTheme="minorHAnsi" w:hAnsiTheme="minorHAnsi" w:cstheme="minorHAnsi"/>
          <w:lang w:val="es-ES_tradnl"/>
        </w:rPr>
        <w:t>Para aplicar lo anterior se establecen dos condiciones básicas:</w:t>
      </w:r>
    </w:p>
    <w:p w14:paraId="090BB383" w14:textId="77777777" w:rsidR="004E7877" w:rsidRPr="00853B0F" w:rsidRDefault="004E7877" w:rsidP="004E7877">
      <w:pPr>
        <w:pStyle w:val="Sangra3detindependiente"/>
        <w:spacing w:after="120"/>
        <w:ind w:left="142"/>
        <w:rPr>
          <w:rFonts w:asciiTheme="minorHAnsi" w:hAnsiTheme="minorHAnsi" w:cstheme="minorHAnsi"/>
          <w:lang w:val="es-ES_tradnl"/>
        </w:rPr>
      </w:pPr>
      <w:r w:rsidRPr="00853B0F">
        <w:rPr>
          <w:rFonts w:asciiTheme="minorHAnsi" w:hAnsiTheme="minorHAnsi" w:cstheme="minorHAnsi"/>
          <w:lang w:val="es-ES_tradnl"/>
        </w:rPr>
        <w:t>-</w:t>
      </w:r>
      <w:r w:rsidRPr="00853B0F">
        <w:rPr>
          <w:rFonts w:asciiTheme="minorHAnsi" w:hAnsiTheme="minorHAnsi" w:cstheme="minorHAnsi"/>
          <w:lang w:val="es-ES_tradnl"/>
        </w:rPr>
        <w:tab/>
        <w:t>No perder la evaluación continua.</w:t>
      </w:r>
    </w:p>
    <w:p w14:paraId="20F26B0E" w14:textId="039EA544" w:rsidR="004E7877" w:rsidRPr="00853B0F" w:rsidRDefault="004E7877" w:rsidP="004E7877">
      <w:pPr>
        <w:pStyle w:val="Sangra3detindependiente"/>
        <w:spacing w:after="120"/>
        <w:ind w:left="142"/>
        <w:rPr>
          <w:rFonts w:asciiTheme="minorHAnsi" w:hAnsiTheme="minorHAnsi" w:cstheme="minorHAnsi"/>
          <w:lang w:val="es-ES_tradnl"/>
        </w:rPr>
      </w:pPr>
      <w:r w:rsidRPr="00853B0F">
        <w:rPr>
          <w:rFonts w:asciiTheme="minorHAnsi" w:hAnsiTheme="minorHAnsi" w:cstheme="minorHAnsi"/>
          <w:lang w:val="es-ES_tradnl"/>
        </w:rPr>
        <w:t>-</w:t>
      </w:r>
      <w:r w:rsidRPr="00853B0F">
        <w:rPr>
          <w:rFonts w:asciiTheme="minorHAnsi" w:hAnsiTheme="minorHAnsi" w:cstheme="minorHAnsi"/>
          <w:lang w:val="es-ES_tradnl"/>
        </w:rPr>
        <w:tab/>
        <w:t xml:space="preserve">Obtener una calificación </w:t>
      </w:r>
      <w:r w:rsidR="00513CE1">
        <w:rPr>
          <w:rFonts w:asciiTheme="minorHAnsi" w:hAnsiTheme="minorHAnsi" w:cstheme="minorHAnsi"/>
          <w:lang w:val="es-ES_tradnl"/>
        </w:rPr>
        <w:t xml:space="preserve">mínima de cinco puntos </w:t>
      </w:r>
      <w:r w:rsidRPr="00853B0F">
        <w:rPr>
          <w:rFonts w:asciiTheme="minorHAnsi" w:hAnsiTheme="minorHAnsi" w:cstheme="minorHAnsi"/>
          <w:lang w:val="es-ES_tradnl"/>
        </w:rPr>
        <w:t>en cada uno de los resultados de aprendizaje</w:t>
      </w:r>
      <w:r w:rsidR="00513CE1">
        <w:rPr>
          <w:rFonts w:asciiTheme="minorHAnsi" w:hAnsiTheme="minorHAnsi" w:cstheme="minorHAnsi"/>
          <w:lang w:val="es-ES_tradnl"/>
        </w:rPr>
        <w:t xml:space="preserve"> (RA)</w:t>
      </w:r>
      <w:r w:rsidRPr="00853B0F">
        <w:rPr>
          <w:rFonts w:asciiTheme="minorHAnsi" w:hAnsiTheme="minorHAnsi" w:cstheme="minorHAnsi"/>
          <w:lang w:val="es-ES_tradnl"/>
        </w:rPr>
        <w:t>.</w:t>
      </w:r>
    </w:p>
    <w:p w14:paraId="40106D4D" w14:textId="06756962" w:rsidR="004E7877" w:rsidRPr="00FE7196" w:rsidRDefault="004E7877" w:rsidP="00853B0F">
      <w:pPr>
        <w:pStyle w:val="Sangra3detindependiente"/>
        <w:spacing w:after="120"/>
        <w:ind w:left="142"/>
        <w:rPr>
          <w:rFonts w:ascii="Arial" w:hAnsi="Arial" w:cs="Arial"/>
          <w:color w:val="0070C0"/>
          <w:sz w:val="18"/>
          <w:szCs w:val="18"/>
        </w:rPr>
      </w:pPr>
      <w:r w:rsidRPr="00853B0F">
        <w:rPr>
          <w:rFonts w:asciiTheme="minorHAnsi" w:hAnsiTheme="minorHAnsi" w:cstheme="minorHAnsi"/>
          <w:lang w:val="es-ES_tradnl"/>
        </w:rPr>
        <w:t>De no ser así deberá acogerse a los procedimientos de recuperación descritos en el siguiente punto.</w:t>
      </w:r>
    </w:p>
    <w:p w14:paraId="63DDD3A4" w14:textId="1EB5D09A" w:rsidR="00F90D62" w:rsidRPr="00853B0F" w:rsidRDefault="00F90D62" w:rsidP="00F90D62">
      <w:pPr>
        <w:pStyle w:val="Sangra2detindependiente"/>
        <w:overflowPunct/>
        <w:autoSpaceDE/>
        <w:autoSpaceDN/>
        <w:adjustRightInd/>
        <w:spacing w:after="120"/>
        <w:ind w:left="142" w:firstLine="425"/>
        <w:textAlignment w:val="auto"/>
        <w:rPr>
          <w:rFonts w:ascii="Arial" w:hAnsi="Arial" w:cs="Arial"/>
          <w:color w:val="0070C0"/>
          <w:sz w:val="16"/>
          <w:szCs w:val="16"/>
        </w:rPr>
      </w:pPr>
      <w:r w:rsidRPr="00853B0F">
        <w:rPr>
          <w:rFonts w:ascii="Arial" w:hAnsi="Arial" w:cs="Arial"/>
          <w:color w:val="0070C0"/>
          <w:sz w:val="16"/>
          <w:szCs w:val="16"/>
        </w:rPr>
        <w:t>Se debe especificar claramente cómo se obtiene la nota de la evaluación, media las pruebas escritas u otros procedimientos y ponderaciones y si posteriormente se sube o baja dicha nota por trabajo, asistencia, o cualquier otro criterio y en qué porcentaje.</w:t>
      </w:r>
    </w:p>
    <w:p w14:paraId="500D1504" w14:textId="77777777" w:rsidR="00F90D62" w:rsidRPr="00853B0F" w:rsidRDefault="00F90D62" w:rsidP="00F90D62">
      <w:pPr>
        <w:pStyle w:val="Sangra3detindependiente"/>
        <w:spacing w:after="120"/>
        <w:ind w:left="142" w:firstLine="425"/>
        <w:rPr>
          <w:rFonts w:ascii="Arial" w:hAnsi="Arial" w:cs="Arial"/>
          <w:color w:val="0070C0"/>
          <w:sz w:val="16"/>
          <w:szCs w:val="12"/>
        </w:rPr>
      </w:pPr>
      <w:r w:rsidRPr="00853B0F">
        <w:rPr>
          <w:rFonts w:ascii="Arial" w:hAnsi="Arial" w:cs="Arial"/>
          <w:color w:val="0070C0"/>
          <w:sz w:val="16"/>
          <w:szCs w:val="12"/>
        </w:rPr>
        <w:t>Este apartado debe estar consensuado por los/las profesores/as que impartan el módulo, ya que la programación es única por módulo y curso.</w:t>
      </w:r>
    </w:p>
    <w:p w14:paraId="20EC1D83" w14:textId="2729D7DC" w:rsidR="00F90D62" w:rsidRPr="00326E46" w:rsidRDefault="006A716A" w:rsidP="00F90D62">
      <w:pPr>
        <w:pStyle w:val="Sangra2detindependiente"/>
        <w:overflowPunct/>
        <w:autoSpaceDE/>
        <w:autoSpaceDN/>
        <w:adjustRightInd/>
        <w:spacing w:after="120"/>
        <w:ind w:left="567" w:hanging="425"/>
        <w:textAlignment w:val="auto"/>
        <w:rPr>
          <w:rFonts w:ascii="Arial" w:hAnsi="Arial" w:cs="Arial"/>
          <w:lang w:val="es-ES_tradnl"/>
        </w:rPr>
      </w:pPr>
      <w:bookmarkStart w:id="4" w:name="_Hlk157363797"/>
      <w:r>
        <w:rPr>
          <w:rFonts w:ascii="Arial" w:hAnsi="Arial" w:cs="Arial"/>
          <w:b/>
          <w:lang w:val="es-ES_tradnl"/>
        </w:rPr>
        <w:t>8.</w:t>
      </w:r>
      <w:r w:rsidR="00F90D62" w:rsidRPr="00326E46">
        <w:rPr>
          <w:rFonts w:ascii="Arial" w:hAnsi="Arial" w:cs="Arial"/>
          <w:b/>
          <w:lang w:val="es-ES_tradnl"/>
        </w:rPr>
        <w:t>4. Criterios de Recuperación</w:t>
      </w:r>
      <w:bookmarkEnd w:id="4"/>
      <w:r w:rsidR="00F90D62" w:rsidRPr="00326E46">
        <w:rPr>
          <w:rFonts w:ascii="Arial" w:hAnsi="Arial" w:cs="Arial"/>
          <w:b/>
          <w:lang w:val="es-ES_tradnl"/>
        </w:rPr>
        <w:t>.</w:t>
      </w:r>
      <w:r w:rsidR="00F90D62" w:rsidRPr="00326E46">
        <w:rPr>
          <w:rFonts w:ascii="Arial" w:hAnsi="Arial" w:cs="Arial"/>
          <w:lang w:val="es-ES_tradnl"/>
        </w:rPr>
        <w:t xml:space="preserve"> </w:t>
      </w:r>
    </w:p>
    <w:p w14:paraId="52622972" w14:textId="175D6273" w:rsidR="00FE7196" w:rsidRPr="006418F2" w:rsidRDefault="00FE7196" w:rsidP="00FE7196">
      <w:pPr>
        <w:spacing w:after="120"/>
        <w:ind w:firstLine="709"/>
        <w:jc w:val="both"/>
        <w:rPr>
          <w:rFonts w:asciiTheme="minorHAnsi" w:hAnsiTheme="minorHAnsi" w:cstheme="minorHAnsi"/>
          <w:szCs w:val="24"/>
          <w:lang w:val="es-ES_tradnl"/>
        </w:rPr>
      </w:pPr>
      <w:r w:rsidRPr="006418F2">
        <w:rPr>
          <w:rFonts w:asciiTheme="minorHAnsi" w:hAnsiTheme="minorHAnsi" w:cstheme="minorHAnsi"/>
          <w:szCs w:val="24"/>
          <w:lang w:val="es-ES_tradnl"/>
        </w:rPr>
        <w:t xml:space="preserve">El proceso de recuperación varía en función del tipo de actividad, técnica e instrumento corresponda a cada uno de los distintos criterios de evaluación de los RA, el orden aproximado es el siguiente: </w:t>
      </w:r>
    </w:p>
    <w:p w14:paraId="3764FE59" w14:textId="65D32ED2" w:rsidR="006418F2" w:rsidRPr="006418F2" w:rsidRDefault="00685E4B" w:rsidP="006418F2">
      <w:pPr>
        <w:spacing w:after="120"/>
        <w:ind w:firstLine="709"/>
        <w:jc w:val="both"/>
        <w:rPr>
          <w:rFonts w:asciiTheme="minorHAnsi" w:hAnsiTheme="minorHAnsi" w:cstheme="minorHAnsi"/>
          <w:color w:val="000000"/>
          <w:szCs w:val="24"/>
        </w:rPr>
      </w:pPr>
      <w:r w:rsidRPr="006418F2">
        <w:rPr>
          <w:rFonts w:asciiTheme="minorHAnsi" w:hAnsiTheme="minorHAnsi" w:cstheme="minorHAnsi"/>
          <w:szCs w:val="24"/>
          <w:lang w:val="es-ES_tradnl"/>
        </w:rPr>
        <w:t>Las UD Nº 1, 2, 3, 4, 5, 6</w:t>
      </w:r>
      <w:r w:rsidR="00FF5B3D" w:rsidRPr="006418F2">
        <w:rPr>
          <w:rFonts w:asciiTheme="minorHAnsi" w:hAnsiTheme="minorHAnsi" w:cstheme="minorHAnsi"/>
          <w:szCs w:val="24"/>
          <w:lang w:val="es-ES_tradnl"/>
        </w:rPr>
        <w:t>,</w:t>
      </w:r>
      <w:r w:rsidRPr="006418F2">
        <w:rPr>
          <w:rFonts w:asciiTheme="minorHAnsi" w:hAnsiTheme="minorHAnsi" w:cstheme="minorHAnsi"/>
          <w:szCs w:val="24"/>
          <w:lang w:val="es-ES_tradnl"/>
        </w:rPr>
        <w:t xml:space="preserve"> 7 </w:t>
      </w:r>
      <w:r w:rsidR="00FF5B3D" w:rsidRPr="006418F2">
        <w:rPr>
          <w:rFonts w:asciiTheme="minorHAnsi" w:hAnsiTheme="minorHAnsi" w:cstheme="minorHAnsi"/>
          <w:szCs w:val="24"/>
          <w:lang w:val="es-ES_tradnl"/>
        </w:rPr>
        <w:t xml:space="preserve">y 9 se realizarán exámenes competenciales mediante pruebas escritas o se permitirá realizar de nuevo la actividad evaluable concreta en las fechas fijadas por Jefatura de Estudios en el mes de marzo, justo antes de celebrarse la Junta de Evaluación de la 2ª Evaluación del grupo y que comiencen los módulos de FCT y </w:t>
      </w:r>
      <w:r w:rsidR="00FF5B3D" w:rsidRPr="006418F2">
        <w:rPr>
          <w:rFonts w:asciiTheme="minorHAnsi" w:hAnsiTheme="minorHAnsi" w:cstheme="minorHAnsi"/>
          <w:szCs w:val="24"/>
        </w:rPr>
        <w:t>Proyecto de administración y finanzas.</w:t>
      </w:r>
      <w:r w:rsidR="006418F2" w:rsidRPr="006418F2">
        <w:rPr>
          <w:rFonts w:asciiTheme="minorHAnsi" w:hAnsiTheme="minorHAnsi" w:cstheme="minorHAnsi"/>
          <w:szCs w:val="24"/>
        </w:rPr>
        <w:t xml:space="preserve"> Efectuándose una prueba compuesta que consiste en supuestos contables registrados mediante asientos contables en el libro Diario por dos partes: primera parte, contempla las UD Nº 1</w:t>
      </w:r>
      <w:r w:rsidR="00EE4D62">
        <w:rPr>
          <w:rFonts w:asciiTheme="minorHAnsi" w:hAnsiTheme="minorHAnsi" w:cstheme="minorHAnsi"/>
          <w:szCs w:val="24"/>
        </w:rPr>
        <w:t xml:space="preserve"> y 8</w:t>
      </w:r>
      <w:r w:rsidR="006418F2" w:rsidRPr="006418F2">
        <w:rPr>
          <w:rFonts w:asciiTheme="minorHAnsi" w:hAnsiTheme="minorHAnsi" w:cstheme="minorHAnsi"/>
          <w:szCs w:val="24"/>
        </w:rPr>
        <w:t xml:space="preserve"> y la elegida entre la UD Nº 10, 11, 12, 13 y 14; la segunda parte, contempla las UD Nº 2, 3, 4, 5, 6</w:t>
      </w:r>
      <w:r w:rsidR="00EE4D62">
        <w:rPr>
          <w:rFonts w:asciiTheme="minorHAnsi" w:hAnsiTheme="minorHAnsi" w:cstheme="minorHAnsi"/>
          <w:szCs w:val="24"/>
        </w:rPr>
        <w:t>,</w:t>
      </w:r>
      <w:r w:rsidR="006418F2" w:rsidRPr="006418F2">
        <w:rPr>
          <w:rFonts w:asciiTheme="minorHAnsi" w:hAnsiTheme="minorHAnsi" w:cstheme="minorHAnsi"/>
          <w:szCs w:val="24"/>
        </w:rPr>
        <w:t xml:space="preserve"> 7</w:t>
      </w:r>
      <w:r w:rsidR="00EE4D62">
        <w:rPr>
          <w:rFonts w:asciiTheme="minorHAnsi" w:hAnsiTheme="minorHAnsi" w:cstheme="minorHAnsi"/>
          <w:szCs w:val="24"/>
        </w:rPr>
        <w:t xml:space="preserve"> y 9</w:t>
      </w:r>
      <w:r w:rsidR="006418F2" w:rsidRPr="006418F2">
        <w:rPr>
          <w:rFonts w:asciiTheme="minorHAnsi" w:hAnsiTheme="minorHAnsi" w:cstheme="minorHAnsi"/>
          <w:szCs w:val="24"/>
        </w:rPr>
        <w:t>.</w:t>
      </w:r>
    </w:p>
    <w:p w14:paraId="2E84C995" w14:textId="3741E9BC" w:rsidR="00FF5B3D" w:rsidRPr="006418F2" w:rsidRDefault="00FE7196" w:rsidP="006418F2">
      <w:pPr>
        <w:spacing w:after="120"/>
        <w:ind w:firstLine="709"/>
        <w:jc w:val="both"/>
        <w:rPr>
          <w:rFonts w:asciiTheme="minorHAnsi" w:hAnsiTheme="minorHAnsi" w:cstheme="minorHAnsi"/>
          <w:szCs w:val="24"/>
        </w:rPr>
      </w:pPr>
      <w:r w:rsidRPr="006418F2">
        <w:rPr>
          <w:rFonts w:asciiTheme="minorHAnsi" w:hAnsiTheme="minorHAnsi" w:cstheme="minorHAnsi"/>
          <w:szCs w:val="24"/>
          <w:lang w:val="es-ES_tradnl"/>
        </w:rPr>
        <w:t>La UD Nº 8</w:t>
      </w:r>
      <w:r w:rsidR="00685E4B" w:rsidRPr="006418F2">
        <w:rPr>
          <w:rFonts w:asciiTheme="minorHAnsi" w:hAnsiTheme="minorHAnsi" w:cstheme="minorHAnsi"/>
          <w:szCs w:val="24"/>
          <w:lang w:val="es-ES_tradnl"/>
        </w:rPr>
        <w:t>, IRPF sus criterios asociados</w:t>
      </w:r>
      <w:r w:rsidRPr="006418F2">
        <w:rPr>
          <w:rFonts w:asciiTheme="minorHAnsi" w:hAnsiTheme="minorHAnsi" w:cstheme="minorHAnsi"/>
          <w:szCs w:val="24"/>
          <w:lang w:val="es-ES_tradnl"/>
        </w:rPr>
        <w:t>, serán recuperados en el mes de diciembre en la fecha fijada previamente y</w:t>
      </w:r>
      <w:r w:rsidR="00685E4B" w:rsidRPr="006418F2">
        <w:rPr>
          <w:rFonts w:asciiTheme="minorHAnsi" w:hAnsiTheme="minorHAnsi" w:cstheme="minorHAnsi"/>
          <w:szCs w:val="24"/>
          <w:lang w:val="es-ES_tradnl"/>
        </w:rPr>
        <w:t>,</w:t>
      </w:r>
      <w:r w:rsidRPr="006418F2">
        <w:rPr>
          <w:rFonts w:asciiTheme="minorHAnsi" w:hAnsiTheme="minorHAnsi" w:cstheme="minorHAnsi"/>
          <w:szCs w:val="24"/>
          <w:lang w:val="es-ES_tradnl"/>
        </w:rPr>
        <w:t xml:space="preserve"> se </w:t>
      </w:r>
      <w:r w:rsidR="00FF5B3D" w:rsidRPr="006418F2">
        <w:rPr>
          <w:rFonts w:asciiTheme="minorHAnsi" w:hAnsiTheme="minorHAnsi" w:cstheme="minorHAnsi"/>
          <w:szCs w:val="24"/>
          <w:lang w:val="es-ES_tradnl"/>
        </w:rPr>
        <w:t>hubiera</w:t>
      </w:r>
      <w:r w:rsidRPr="006418F2">
        <w:rPr>
          <w:rFonts w:asciiTheme="minorHAnsi" w:hAnsiTheme="minorHAnsi" w:cstheme="minorHAnsi"/>
          <w:szCs w:val="24"/>
          <w:lang w:val="es-ES_tradnl"/>
        </w:rPr>
        <w:t xml:space="preserve"> </w:t>
      </w:r>
      <w:r w:rsidR="003B24A5" w:rsidRPr="006418F2">
        <w:rPr>
          <w:rFonts w:asciiTheme="minorHAnsi" w:hAnsiTheme="minorHAnsi" w:cstheme="minorHAnsi"/>
          <w:szCs w:val="24"/>
          <w:lang w:val="es-ES_tradnl"/>
        </w:rPr>
        <w:t>algún criterio</w:t>
      </w:r>
      <w:r w:rsidRPr="006418F2">
        <w:rPr>
          <w:rFonts w:asciiTheme="minorHAnsi" w:hAnsiTheme="minorHAnsi" w:cstheme="minorHAnsi"/>
          <w:szCs w:val="24"/>
          <w:lang w:val="es-ES_tradnl"/>
        </w:rPr>
        <w:t xml:space="preserve"> </w:t>
      </w:r>
      <w:r w:rsidR="004A7B8A" w:rsidRPr="006418F2">
        <w:rPr>
          <w:rFonts w:asciiTheme="minorHAnsi" w:hAnsiTheme="minorHAnsi" w:cstheme="minorHAnsi"/>
          <w:szCs w:val="24"/>
          <w:lang w:val="es-ES_tradnl"/>
        </w:rPr>
        <w:t>pendiente, se volverá a realizar la prueba escrita o</w:t>
      </w:r>
      <w:r w:rsidR="003B24A5" w:rsidRPr="006418F2">
        <w:rPr>
          <w:rFonts w:asciiTheme="minorHAnsi" w:hAnsiTheme="minorHAnsi" w:cstheme="minorHAnsi"/>
          <w:szCs w:val="24"/>
          <w:lang w:val="es-ES_tradnl"/>
        </w:rPr>
        <w:t xml:space="preserve"> se permitirá realizar de nuevo la</w:t>
      </w:r>
      <w:r w:rsidR="004A7B8A" w:rsidRPr="006418F2">
        <w:rPr>
          <w:rFonts w:asciiTheme="minorHAnsi" w:hAnsiTheme="minorHAnsi" w:cstheme="minorHAnsi"/>
          <w:szCs w:val="24"/>
          <w:lang w:val="es-ES_tradnl"/>
        </w:rPr>
        <w:t xml:space="preserve"> actividad </w:t>
      </w:r>
      <w:r w:rsidR="00685E4B" w:rsidRPr="006418F2">
        <w:rPr>
          <w:rFonts w:asciiTheme="minorHAnsi" w:hAnsiTheme="minorHAnsi" w:cstheme="minorHAnsi"/>
          <w:szCs w:val="24"/>
          <w:lang w:val="es-ES_tradnl"/>
        </w:rPr>
        <w:t xml:space="preserve">evaluable </w:t>
      </w:r>
      <w:r w:rsidR="003B24A5" w:rsidRPr="006418F2">
        <w:rPr>
          <w:rFonts w:asciiTheme="minorHAnsi" w:hAnsiTheme="minorHAnsi" w:cstheme="minorHAnsi"/>
          <w:szCs w:val="24"/>
          <w:lang w:val="es-ES_tradnl"/>
        </w:rPr>
        <w:t>concreta</w:t>
      </w:r>
      <w:r w:rsidR="004A7B8A" w:rsidRPr="006418F2">
        <w:rPr>
          <w:rFonts w:asciiTheme="minorHAnsi" w:hAnsiTheme="minorHAnsi" w:cstheme="minorHAnsi"/>
          <w:szCs w:val="24"/>
          <w:lang w:val="es-ES_tradnl"/>
        </w:rPr>
        <w:t xml:space="preserve"> </w:t>
      </w:r>
      <w:r w:rsidR="00685E4B" w:rsidRPr="006418F2">
        <w:rPr>
          <w:rFonts w:asciiTheme="minorHAnsi" w:hAnsiTheme="minorHAnsi" w:cstheme="minorHAnsi"/>
          <w:szCs w:val="24"/>
          <w:lang w:val="es-ES_tradnl"/>
        </w:rPr>
        <w:t xml:space="preserve">en las fechas fijadas por Jefatura de Estudios en el mes de marzo, justo antes de celebrarse la Junta de Evaluación de la 2ª Evaluación del grupo y que comiencen los módulos de FCT y </w:t>
      </w:r>
      <w:r w:rsidR="00FF5B3D" w:rsidRPr="006418F2">
        <w:rPr>
          <w:rFonts w:asciiTheme="minorHAnsi" w:hAnsiTheme="minorHAnsi" w:cstheme="minorHAnsi"/>
          <w:szCs w:val="24"/>
        </w:rPr>
        <w:t>Proyecto de administración y finanzas.</w:t>
      </w:r>
    </w:p>
    <w:p w14:paraId="6D7E8F3F" w14:textId="54194A22" w:rsidR="007A61D7" w:rsidRPr="006418F2" w:rsidRDefault="007A61D7" w:rsidP="006418F2">
      <w:pPr>
        <w:suppressLineNumbers/>
        <w:suppressAutoHyphens/>
        <w:ind w:firstLine="567"/>
        <w:jc w:val="both"/>
        <w:rPr>
          <w:rFonts w:asciiTheme="minorHAnsi" w:hAnsiTheme="minorHAnsi" w:cstheme="minorHAnsi"/>
          <w:szCs w:val="24"/>
        </w:rPr>
      </w:pPr>
      <w:r w:rsidRPr="006418F2">
        <w:rPr>
          <w:rFonts w:asciiTheme="minorHAnsi" w:hAnsiTheme="minorHAnsi" w:cstheme="minorHAnsi"/>
          <w:color w:val="000000"/>
          <w:szCs w:val="24"/>
        </w:rPr>
        <w:t>Los supuestos de contabilidad, en su resolución, se compondrán de un número determinado de operaciones contables, cuya valoración y criterios de corrección se indicarán en cada una de las pruebas.</w:t>
      </w:r>
      <w:r w:rsidRPr="006418F2">
        <w:rPr>
          <w:rFonts w:asciiTheme="minorHAnsi" w:hAnsiTheme="minorHAnsi" w:cstheme="minorHAnsi"/>
          <w:b/>
          <w:szCs w:val="24"/>
        </w:rPr>
        <w:t xml:space="preserve"> </w:t>
      </w:r>
      <w:r w:rsidRPr="006418F2">
        <w:rPr>
          <w:rFonts w:asciiTheme="minorHAnsi" w:hAnsiTheme="minorHAnsi" w:cstheme="minorHAnsi"/>
          <w:szCs w:val="24"/>
        </w:rPr>
        <w:t>Respecto a la aplicación de los criterios de corrección se ajustará al apartado de esta programación</w:t>
      </w:r>
      <w:r w:rsidRPr="006418F2">
        <w:rPr>
          <w:rFonts w:asciiTheme="minorHAnsi" w:hAnsiTheme="minorHAnsi" w:cstheme="minorHAnsi"/>
          <w:b/>
          <w:szCs w:val="24"/>
        </w:rPr>
        <w:t xml:space="preserve">, </w:t>
      </w:r>
      <w:r w:rsidR="006A716A">
        <w:rPr>
          <w:rFonts w:asciiTheme="minorHAnsi" w:hAnsiTheme="minorHAnsi" w:cstheme="minorHAnsi"/>
          <w:b/>
          <w:szCs w:val="24"/>
        </w:rPr>
        <w:t>8</w:t>
      </w:r>
      <w:r w:rsidRPr="006418F2">
        <w:rPr>
          <w:rFonts w:asciiTheme="minorHAnsi" w:hAnsiTheme="minorHAnsi" w:cstheme="minorHAnsi"/>
          <w:b/>
          <w:szCs w:val="24"/>
        </w:rPr>
        <w:t xml:space="preserve">.2. Criterios de corrección generales de pruebas y trabajos </w:t>
      </w:r>
      <w:r w:rsidRPr="006418F2">
        <w:rPr>
          <w:rFonts w:asciiTheme="minorHAnsi" w:hAnsiTheme="minorHAnsi" w:cstheme="minorHAnsi"/>
          <w:szCs w:val="24"/>
        </w:rPr>
        <w:t>de cuestionarios, exámenes competenciales, actividades evaluables, mapas conceptuales, lista de cotejo, exposiciones individuales y trabajos en grupo.</w:t>
      </w:r>
    </w:p>
    <w:p w14:paraId="681EF7AB" w14:textId="77777777" w:rsidR="006418F2" w:rsidRPr="006418F2" w:rsidRDefault="006418F2" w:rsidP="006418F2">
      <w:pPr>
        <w:spacing w:after="120"/>
        <w:ind w:firstLine="709"/>
        <w:jc w:val="both"/>
        <w:rPr>
          <w:rFonts w:asciiTheme="minorHAnsi" w:hAnsiTheme="minorHAnsi" w:cstheme="minorHAnsi"/>
          <w:sz w:val="6"/>
          <w:szCs w:val="6"/>
        </w:rPr>
      </w:pPr>
    </w:p>
    <w:p w14:paraId="76CDE802" w14:textId="49AF60BC" w:rsidR="007A61D7" w:rsidRPr="006418F2" w:rsidRDefault="007A61D7" w:rsidP="006418F2">
      <w:pPr>
        <w:spacing w:after="120"/>
        <w:ind w:firstLine="709"/>
        <w:jc w:val="both"/>
        <w:rPr>
          <w:rFonts w:asciiTheme="minorHAnsi" w:hAnsiTheme="minorHAnsi" w:cstheme="minorHAnsi"/>
          <w:szCs w:val="24"/>
        </w:rPr>
      </w:pPr>
      <w:r w:rsidRPr="006418F2">
        <w:rPr>
          <w:rFonts w:asciiTheme="minorHAnsi" w:hAnsiTheme="minorHAnsi" w:cstheme="minorHAnsi"/>
          <w:szCs w:val="24"/>
        </w:rPr>
        <w:t>La recuperación de las UD Nº 8 y 9, forman parte del bloque II de Fiscalidad se hará mediante exámenes competenciales de una prueba teórica y otra de carácter práctico sobre cuestiones y ejercicios relacionados con el IRPF e Impuesto sobre Sociedades, estudiados y analizados</w:t>
      </w:r>
      <w:r w:rsidR="00853B0F" w:rsidRPr="006418F2">
        <w:rPr>
          <w:rFonts w:asciiTheme="minorHAnsi" w:hAnsiTheme="minorHAnsi" w:cstheme="minorHAnsi"/>
          <w:szCs w:val="24"/>
        </w:rPr>
        <w:t>, mediante un cuestionario, respuestas cortas o muy cortas y, solución de cuestiones y</w:t>
      </w:r>
      <w:r w:rsidR="006418F2" w:rsidRPr="006418F2">
        <w:rPr>
          <w:rFonts w:asciiTheme="minorHAnsi" w:hAnsiTheme="minorHAnsi" w:cstheme="minorHAnsi"/>
          <w:szCs w:val="24"/>
        </w:rPr>
        <w:t>/o</w:t>
      </w:r>
      <w:r w:rsidR="00853B0F" w:rsidRPr="006418F2">
        <w:rPr>
          <w:rFonts w:asciiTheme="minorHAnsi" w:hAnsiTheme="minorHAnsi" w:cstheme="minorHAnsi"/>
          <w:szCs w:val="24"/>
        </w:rPr>
        <w:t xml:space="preserve"> ejercicios prácticos</w:t>
      </w:r>
      <w:r w:rsidRPr="006418F2">
        <w:rPr>
          <w:rFonts w:asciiTheme="minorHAnsi" w:hAnsiTheme="minorHAnsi" w:cstheme="minorHAnsi"/>
          <w:szCs w:val="24"/>
        </w:rPr>
        <w:t>.</w:t>
      </w:r>
    </w:p>
    <w:p w14:paraId="18258261" w14:textId="5F9D5B5C" w:rsidR="006418F2" w:rsidRPr="006418F2" w:rsidRDefault="00B44747" w:rsidP="006418F2">
      <w:pPr>
        <w:spacing w:after="120"/>
        <w:ind w:firstLine="709"/>
        <w:jc w:val="both"/>
        <w:rPr>
          <w:rFonts w:asciiTheme="minorHAnsi" w:hAnsiTheme="minorHAnsi" w:cstheme="minorHAnsi"/>
          <w:szCs w:val="24"/>
        </w:rPr>
      </w:pPr>
      <w:r w:rsidRPr="006418F2">
        <w:rPr>
          <w:rFonts w:asciiTheme="minorHAnsi" w:hAnsiTheme="minorHAnsi" w:cstheme="minorHAnsi"/>
          <w:szCs w:val="24"/>
        </w:rPr>
        <w:t xml:space="preserve">La recuperación de la UD N.º 10, 11, 12, 13 y 14 se hará mediante exámenes competenciales con pruebas escritas, realizándose al final de la segunda evaluación parcial, durante el mes de marzo y, finalmente, en otros períodos comprendidos entre los meses de abril y junio, referida a la </w:t>
      </w:r>
      <w:r w:rsidRPr="006418F2">
        <w:rPr>
          <w:rFonts w:asciiTheme="minorHAnsi" w:hAnsiTheme="minorHAnsi" w:cstheme="minorHAnsi"/>
          <w:szCs w:val="24"/>
        </w:rPr>
        <w:lastRenderedPageBreak/>
        <w:t>evaluación ordinaria que sería la final</w:t>
      </w:r>
      <w:r w:rsidR="00B305A1" w:rsidRPr="006418F2">
        <w:rPr>
          <w:rFonts w:asciiTheme="minorHAnsi" w:hAnsiTheme="minorHAnsi" w:cstheme="minorHAnsi"/>
          <w:szCs w:val="24"/>
        </w:rPr>
        <w:t>, dichas pruebas van destinadas al alumnado que pertenece a un grupo concreto dentro del reparto</w:t>
      </w:r>
      <w:r w:rsidR="006418F2" w:rsidRPr="006418F2">
        <w:rPr>
          <w:rFonts w:asciiTheme="minorHAnsi" w:hAnsiTheme="minorHAnsi" w:cstheme="minorHAnsi"/>
          <w:szCs w:val="24"/>
        </w:rPr>
        <w:t xml:space="preserve"> efectuado, que por cualquier motivo de no asistencia, abandono o </w:t>
      </w:r>
      <w:r w:rsidR="00B305A1" w:rsidRPr="006418F2">
        <w:rPr>
          <w:rFonts w:asciiTheme="minorHAnsi" w:hAnsiTheme="minorHAnsi" w:cstheme="minorHAnsi"/>
          <w:szCs w:val="24"/>
        </w:rPr>
        <w:t>no ha superado</w:t>
      </w:r>
      <w:r w:rsidR="006418F2" w:rsidRPr="006418F2">
        <w:rPr>
          <w:rFonts w:asciiTheme="minorHAnsi" w:hAnsiTheme="minorHAnsi" w:cstheme="minorHAnsi"/>
          <w:szCs w:val="24"/>
        </w:rPr>
        <w:t xml:space="preserve"> la exposición oral o no ha realizado la parte de la UD que se la haya asignado</w:t>
      </w:r>
      <w:r w:rsidRPr="006418F2">
        <w:rPr>
          <w:rFonts w:asciiTheme="minorHAnsi" w:hAnsiTheme="minorHAnsi" w:cstheme="minorHAnsi"/>
          <w:szCs w:val="24"/>
        </w:rPr>
        <w:t xml:space="preserve">. </w:t>
      </w:r>
      <w:r w:rsidR="006418F2" w:rsidRPr="006418F2">
        <w:rPr>
          <w:rFonts w:asciiTheme="minorHAnsi" w:hAnsiTheme="minorHAnsi" w:cstheme="minorHAnsi"/>
          <w:szCs w:val="24"/>
        </w:rPr>
        <w:t>Las pruebas consistirán en contestar con respuesta normales o largas, a tres a cinco preguntas de cada uno de las UD cuyos CE no hayan sido superados.</w:t>
      </w:r>
    </w:p>
    <w:p w14:paraId="134FFAE9" w14:textId="145EE936" w:rsidR="00B44747" w:rsidRPr="006418F2" w:rsidRDefault="00B44747" w:rsidP="006418F2">
      <w:pPr>
        <w:spacing w:after="120"/>
        <w:ind w:firstLine="709"/>
        <w:jc w:val="both"/>
        <w:rPr>
          <w:rFonts w:asciiTheme="minorHAnsi" w:hAnsiTheme="minorHAnsi" w:cstheme="minorHAnsi"/>
          <w:color w:val="000000"/>
          <w:szCs w:val="24"/>
        </w:rPr>
      </w:pPr>
      <w:r w:rsidRPr="006418F2">
        <w:rPr>
          <w:rFonts w:asciiTheme="minorHAnsi" w:hAnsiTheme="minorHAnsi" w:cstheme="minorHAnsi"/>
          <w:szCs w:val="24"/>
        </w:rPr>
        <w:t>Sólo el alumnado</w:t>
      </w:r>
      <w:r w:rsidR="006418F2" w:rsidRPr="006418F2">
        <w:rPr>
          <w:rFonts w:asciiTheme="minorHAnsi" w:hAnsiTheme="minorHAnsi" w:cstheme="minorHAnsi"/>
          <w:szCs w:val="24"/>
        </w:rPr>
        <w:t xml:space="preserve"> restante</w:t>
      </w:r>
      <w:r w:rsidRPr="006418F2">
        <w:rPr>
          <w:rFonts w:asciiTheme="minorHAnsi" w:hAnsiTheme="minorHAnsi" w:cstheme="minorHAnsi"/>
          <w:szCs w:val="24"/>
        </w:rPr>
        <w:t xml:space="preserve"> que no supere el cuestionario de la UD deberá realizarlo de nuevo o presentar un resumen, escrito manualmente, con una semana de antelación respecto a la celebración de la Junta de Evaluación del mes de marzo. </w:t>
      </w:r>
    </w:p>
    <w:p w14:paraId="7E597703" w14:textId="03FC6DBC" w:rsidR="00B44747" w:rsidRPr="006418F2" w:rsidRDefault="00B44747" w:rsidP="006418F2">
      <w:pPr>
        <w:suppressLineNumbers/>
        <w:suppressAutoHyphens/>
        <w:jc w:val="both"/>
        <w:rPr>
          <w:rFonts w:asciiTheme="minorHAnsi" w:hAnsiTheme="minorHAnsi" w:cstheme="minorHAnsi"/>
          <w:b/>
          <w:szCs w:val="24"/>
          <w:lang w:val="es-ES_tradnl"/>
        </w:rPr>
      </w:pPr>
      <w:r w:rsidRPr="006418F2">
        <w:rPr>
          <w:rFonts w:asciiTheme="minorHAnsi" w:hAnsiTheme="minorHAnsi" w:cstheme="minorHAnsi"/>
          <w:szCs w:val="24"/>
        </w:rPr>
        <w:t>Respecto a la aplicación de los criterios de corrección se ajustará al apartado de esta programación</w:t>
      </w:r>
      <w:r w:rsidRPr="006418F2">
        <w:rPr>
          <w:rFonts w:asciiTheme="minorHAnsi" w:hAnsiTheme="minorHAnsi" w:cstheme="minorHAnsi"/>
          <w:b/>
          <w:szCs w:val="24"/>
        </w:rPr>
        <w:t xml:space="preserve">, </w:t>
      </w:r>
      <w:r w:rsidR="006A716A">
        <w:rPr>
          <w:rFonts w:asciiTheme="minorHAnsi" w:hAnsiTheme="minorHAnsi" w:cstheme="minorHAnsi"/>
          <w:b/>
          <w:szCs w:val="24"/>
        </w:rPr>
        <w:t>8</w:t>
      </w:r>
      <w:r w:rsidRPr="006418F2">
        <w:rPr>
          <w:rFonts w:asciiTheme="minorHAnsi" w:hAnsiTheme="minorHAnsi" w:cstheme="minorHAnsi"/>
          <w:b/>
          <w:szCs w:val="24"/>
        </w:rPr>
        <w:t xml:space="preserve">.2. Criterios de corrección generales de pruebas y trabajos </w:t>
      </w:r>
      <w:r w:rsidRPr="006418F2">
        <w:rPr>
          <w:rFonts w:asciiTheme="minorHAnsi" w:hAnsiTheme="minorHAnsi" w:cstheme="minorHAnsi"/>
          <w:szCs w:val="24"/>
        </w:rPr>
        <w:t>de cuestionarios, exámenes competenciales, actividades evaluables, mapas conceptuales, lista de cotejo, exposiciones orales individuales y trabajos en grupo, desarrollo y creación de diapositivas de la UD.</w:t>
      </w:r>
    </w:p>
    <w:p w14:paraId="30D47EA3" w14:textId="77777777" w:rsidR="00B44747" w:rsidRPr="001F6D9B" w:rsidRDefault="00B44747" w:rsidP="007A61D7">
      <w:pPr>
        <w:spacing w:after="120"/>
        <w:ind w:firstLine="709"/>
        <w:jc w:val="both"/>
        <w:rPr>
          <w:rFonts w:cs="Arial"/>
          <w:color w:val="000000"/>
          <w:sz w:val="23"/>
          <w:szCs w:val="23"/>
        </w:rPr>
      </w:pPr>
    </w:p>
    <w:p w14:paraId="1D34E303" w14:textId="7A39705F" w:rsidR="00F90D62" w:rsidRPr="006418F2" w:rsidRDefault="00F90D62" w:rsidP="00F90D62">
      <w:pPr>
        <w:pStyle w:val="Sangra2detindependiente"/>
        <w:overflowPunct/>
        <w:autoSpaceDE/>
        <w:autoSpaceDN/>
        <w:adjustRightInd/>
        <w:spacing w:after="120"/>
        <w:ind w:left="142" w:firstLine="425"/>
        <w:textAlignment w:val="auto"/>
        <w:rPr>
          <w:rFonts w:ascii="Arial" w:hAnsi="Arial" w:cs="Arial"/>
          <w:color w:val="0070C0"/>
          <w:sz w:val="18"/>
          <w:szCs w:val="18"/>
        </w:rPr>
      </w:pPr>
      <w:r w:rsidRPr="006418F2">
        <w:rPr>
          <w:rFonts w:ascii="Arial" w:hAnsi="Arial" w:cs="Arial"/>
          <w:color w:val="0070C0"/>
          <w:sz w:val="18"/>
          <w:szCs w:val="18"/>
        </w:rPr>
        <w:t>Especificar cómo se recuperan las evaluaciones que resulten suspensas; si con una prueba específica, o si aprobando la siguiente evaluación se aprueba la anterior u otro proceso.</w:t>
      </w:r>
    </w:p>
    <w:p w14:paraId="4CEEDC8E" w14:textId="77777777" w:rsidR="006A716A" w:rsidRPr="006A716A" w:rsidRDefault="006A716A" w:rsidP="006418F2">
      <w:pPr>
        <w:pStyle w:val="Sangra2detindependiente"/>
        <w:overflowPunct/>
        <w:autoSpaceDE/>
        <w:autoSpaceDN/>
        <w:adjustRightInd/>
        <w:spacing w:after="120"/>
        <w:ind w:firstLine="0"/>
        <w:textAlignment w:val="auto"/>
        <w:rPr>
          <w:rFonts w:ascii="Arial" w:hAnsi="Arial" w:cs="Arial"/>
          <w:bCs/>
          <w:sz w:val="4"/>
          <w:szCs w:val="4"/>
          <w:lang w:val="es-ES_tradnl"/>
        </w:rPr>
      </w:pPr>
    </w:p>
    <w:p w14:paraId="10F5BB51" w14:textId="158C92F7" w:rsidR="00552AF9" w:rsidRPr="00A93C09" w:rsidRDefault="006A716A" w:rsidP="006418F2">
      <w:pPr>
        <w:pStyle w:val="Sangra2detindependiente"/>
        <w:overflowPunct/>
        <w:autoSpaceDE/>
        <w:autoSpaceDN/>
        <w:adjustRightInd/>
        <w:spacing w:after="120"/>
        <w:ind w:firstLine="0"/>
        <w:textAlignment w:val="auto"/>
        <w:rPr>
          <w:rFonts w:ascii="Arial" w:hAnsi="Arial" w:cs="Arial"/>
          <w:color w:val="FF0000"/>
          <w:lang w:val="es-ES_tradnl"/>
        </w:rPr>
      </w:pPr>
      <w:r w:rsidRPr="00A93C09">
        <w:rPr>
          <w:rFonts w:ascii="Arial" w:hAnsi="Arial" w:cs="Arial"/>
          <w:b/>
          <w:lang w:val="es-ES_tradnl"/>
        </w:rPr>
        <w:t>8</w:t>
      </w:r>
      <w:r w:rsidR="00552AF9" w:rsidRPr="00A93C09">
        <w:rPr>
          <w:rFonts w:ascii="Arial" w:hAnsi="Arial" w:cs="Arial"/>
          <w:b/>
          <w:lang w:val="es-ES_tradnl"/>
        </w:rPr>
        <w:t>.5. Procedimiento para</w:t>
      </w:r>
      <w:r w:rsidR="003F1BCD" w:rsidRPr="00A93C09">
        <w:rPr>
          <w:rFonts w:ascii="Arial" w:hAnsi="Arial" w:cs="Arial"/>
          <w:b/>
          <w:lang w:val="es-ES_tradnl"/>
        </w:rPr>
        <w:t xml:space="preserve"> la adaptación del alumnado que se matricula con el curso ya comenzado</w:t>
      </w:r>
      <w:r w:rsidR="00552AF9" w:rsidRPr="00A93C09">
        <w:rPr>
          <w:rFonts w:ascii="Arial" w:hAnsi="Arial" w:cs="Arial"/>
          <w:b/>
          <w:lang w:val="es-ES_tradnl"/>
        </w:rPr>
        <w:t>.</w:t>
      </w:r>
      <w:r w:rsidR="00552AF9" w:rsidRPr="00A93C09">
        <w:rPr>
          <w:rFonts w:ascii="Arial" w:hAnsi="Arial" w:cs="Arial"/>
          <w:lang w:val="es-ES_tradnl"/>
        </w:rPr>
        <w:t xml:space="preserve"> </w:t>
      </w:r>
    </w:p>
    <w:p w14:paraId="3E1FC201" w14:textId="03CC7659" w:rsidR="00594B27" w:rsidRPr="00B35C11" w:rsidRDefault="006418F2" w:rsidP="00B35C11">
      <w:pPr>
        <w:jc w:val="both"/>
        <w:rPr>
          <w:rFonts w:asciiTheme="minorHAnsi" w:hAnsiTheme="minorHAnsi" w:cstheme="minorHAnsi"/>
        </w:rPr>
      </w:pPr>
      <w:r>
        <w:rPr>
          <w:rFonts w:cs="Arial"/>
          <w:color w:val="0070C0"/>
        </w:rPr>
        <w:tab/>
      </w:r>
      <w:r w:rsidRPr="00B35C11">
        <w:rPr>
          <w:rFonts w:asciiTheme="minorHAnsi" w:hAnsiTheme="minorHAnsi" w:cstheme="minorHAnsi"/>
        </w:rPr>
        <w:t>Al tratarse</w:t>
      </w:r>
      <w:r w:rsidR="00B35C11" w:rsidRPr="00B35C11">
        <w:rPr>
          <w:rFonts w:asciiTheme="minorHAnsi" w:hAnsiTheme="minorHAnsi" w:cstheme="minorHAnsi"/>
        </w:rPr>
        <w:t xml:space="preserve"> de un curso con solo dos evaluaciones parciales, con </w:t>
      </w:r>
      <w:r w:rsidR="00B35C11">
        <w:rPr>
          <w:rFonts w:asciiTheme="minorHAnsi" w:hAnsiTheme="minorHAnsi" w:cstheme="minorHAnsi"/>
        </w:rPr>
        <w:t xml:space="preserve">el tiempo muy comprimido en esos períodos de tiempo, la adaptación debe ser muy rápida y con mucho esfuerzo por parte del alumnado, porque debería </w:t>
      </w:r>
      <w:r w:rsidR="00B35C11" w:rsidRPr="00B35C11">
        <w:rPr>
          <w:rFonts w:asciiTheme="minorHAnsi" w:hAnsiTheme="minorHAnsi" w:cstheme="minorHAnsi"/>
        </w:rPr>
        <w:t>entregar</w:t>
      </w:r>
      <w:r w:rsidR="00B35C11">
        <w:rPr>
          <w:rFonts w:asciiTheme="minorHAnsi" w:hAnsiTheme="minorHAnsi" w:cstheme="minorHAnsi"/>
        </w:rPr>
        <w:t xml:space="preserve"> todas las actividades evaluables solicitadas, realizar los exámenes pendientes y ponerse al día de las tareas y contenidos estudiados hasta ese momento de incorporación. Se le permitirá ampliar los plazos de entrega y realizar los exámenes en otros días posteriores a lo ya fijados. Se estará siempre dispuesto a atender las dudas y sugerencias que puedan ofrecer este alumnado. </w:t>
      </w:r>
    </w:p>
    <w:p w14:paraId="63628750" w14:textId="4DC6D121" w:rsidR="00532684" w:rsidRPr="00A93C09" w:rsidRDefault="00A93C09" w:rsidP="00532684">
      <w:pPr>
        <w:pStyle w:val="Sangra2detindependiente"/>
        <w:keepNext/>
        <w:overflowPunct/>
        <w:autoSpaceDE/>
        <w:autoSpaceDN/>
        <w:adjustRightInd/>
        <w:spacing w:before="120" w:after="120"/>
        <w:ind w:firstLine="0"/>
        <w:textAlignment w:val="auto"/>
        <w:outlineLvl w:val="0"/>
        <w:rPr>
          <w:rFonts w:ascii="Arial" w:hAnsi="Arial" w:cs="Arial"/>
          <w:b/>
        </w:rPr>
      </w:pPr>
      <w:r w:rsidRPr="00A93C09">
        <w:rPr>
          <w:rFonts w:ascii="Arial" w:hAnsi="Arial" w:cs="Arial"/>
          <w:b/>
        </w:rPr>
        <w:t>8.6</w:t>
      </w:r>
      <w:r w:rsidR="00B35C11" w:rsidRPr="00A93C09">
        <w:rPr>
          <w:rFonts w:ascii="Arial" w:hAnsi="Arial" w:cs="Arial"/>
          <w:b/>
        </w:rPr>
        <w:t>.</w:t>
      </w:r>
      <w:r w:rsidR="00532684" w:rsidRPr="00A93C09">
        <w:rPr>
          <w:rFonts w:ascii="Arial" w:hAnsi="Arial" w:cs="Arial"/>
          <w:b/>
        </w:rPr>
        <w:t xml:space="preserve"> </w:t>
      </w:r>
      <w:r>
        <w:rPr>
          <w:rFonts w:ascii="Arial" w:hAnsi="Arial" w:cs="Arial"/>
          <w:b/>
        </w:rPr>
        <w:t>A</w:t>
      </w:r>
      <w:r w:rsidRPr="00A93C09">
        <w:rPr>
          <w:rFonts w:ascii="Arial" w:hAnsi="Arial" w:cs="Arial"/>
          <w:b/>
        </w:rPr>
        <w:t>ctividades de recuperación de módulos pendientes de evaluación positiva del curso anterior.</w:t>
      </w:r>
    </w:p>
    <w:p w14:paraId="12C2336C" w14:textId="09C73420" w:rsidR="00616430" w:rsidRPr="00616430" w:rsidRDefault="00616430" w:rsidP="00616430">
      <w:pPr>
        <w:pStyle w:val="Sangra2detindependiente"/>
        <w:keepNext/>
        <w:spacing w:before="120" w:after="120"/>
        <w:outlineLvl w:val="0"/>
        <w:rPr>
          <w:rFonts w:asciiTheme="minorHAnsi" w:hAnsiTheme="minorHAnsi" w:cstheme="minorHAnsi"/>
          <w:bCs/>
        </w:rPr>
      </w:pPr>
      <w:r w:rsidRPr="00616430">
        <w:rPr>
          <w:rFonts w:asciiTheme="minorHAnsi" w:hAnsiTheme="minorHAnsi" w:cstheme="minorHAnsi"/>
          <w:bCs/>
        </w:rPr>
        <w:t xml:space="preserve">Cada </w:t>
      </w:r>
      <w:r w:rsidR="00FB69AB">
        <w:rPr>
          <w:rFonts w:asciiTheme="minorHAnsi" w:hAnsiTheme="minorHAnsi" w:cstheme="minorHAnsi"/>
          <w:bCs/>
        </w:rPr>
        <w:t xml:space="preserve">uno de los </w:t>
      </w:r>
      <w:r w:rsidRPr="00616430">
        <w:rPr>
          <w:rFonts w:asciiTheme="minorHAnsi" w:hAnsiTheme="minorHAnsi" w:cstheme="minorHAnsi"/>
          <w:bCs/>
        </w:rPr>
        <w:t>alumno</w:t>
      </w:r>
      <w:r w:rsidR="00FB69AB">
        <w:rPr>
          <w:rFonts w:asciiTheme="minorHAnsi" w:hAnsiTheme="minorHAnsi" w:cstheme="minorHAnsi"/>
          <w:bCs/>
        </w:rPr>
        <w:t xml:space="preserve"> y alumnas</w:t>
      </w:r>
      <w:r w:rsidRPr="00616430">
        <w:rPr>
          <w:rFonts w:asciiTheme="minorHAnsi" w:hAnsiTheme="minorHAnsi" w:cstheme="minorHAnsi"/>
          <w:bCs/>
        </w:rPr>
        <w:t xml:space="preserve"> debe entregar o subir un solo archivo por cada una de las partes suspensas y que yo divida, debe ser realizado por él mismo y no sea copiado o enviado por otra persona. La resolución de las actividades no tiene que estar perfecta, puede tener algunos errores, no deben faltar asientos, subasientos, cuadros o tablas, hay que intentar hacerlo todo y lo que se trata es de intentarlo, trabajarlo varias veces para aprender cómo se resuelve otro hecho contable.</w:t>
      </w:r>
    </w:p>
    <w:p w14:paraId="3F3B6EE1" w14:textId="6EF39C17" w:rsidR="00616430" w:rsidRPr="00616430" w:rsidRDefault="00616430" w:rsidP="00616430">
      <w:pPr>
        <w:pStyle w:val="Sangra2detindependiente"/>
        <w:keepNext/>
        <w:spacing w:before="120" w:after="120"/>
        <w:ind w:firstLine="0"/>
        <w:outlineLvl w:val="0"/>
        <w:rPr>
          <w:rFonts w:asciiTheme="minorHAnsi" w:hAnsiTheme="minorHAnsi" w:cstheme="minorHAnsi"/>
          <w:bCs/>
        </w:rPr>
      </w:pPr>
      <w:r w:rsidRPr="00616430">
        <w:rPr>
          <w:rFonts w:asciiTheme="minorHAnsi" w:hAnsiTheme="minorHAnsi" w:cstheme="minorHAnsi"/>
          <w:bCs/>
        </w:rPr>
        <w:t xml:space="preserve">Cuando el archivo enviado/subido a la plataf. </w:t>
      </w:r>
      <w:r>
        <w:rPr>
          <w:rFonts w:asciiTheme="minorHAnsi" w:hAnsiTheme="minorHAnsi" w:cstheme="minorHAnsi"/>
          <w:bCs/>
        </w:rPr>
        <w:t>e</w:t>
      </w:r>
      <w:r w:rsidRPr="00616430">
        <w:rPr>
          <w:rFonts w:asciiTheme="minorHAnsi" w:hAnsiTheme="minorHAnsi" w:cstheme="minorHAnsi"/>
          <w:bCs/>
        </w:rPr>
        <w:t xml:space="preserve">ducativa, se analiza por unos programas y/o aplicaciones que existen en el mercado y se detecta que es igual, idéntico, plagiado, con los mismos errores, mismas abreviaturas, nombres de cuentas en un mismo asiento, fórmulas, o muy parecidos a otros archivos enviados por otros compañeros/as se suspenderán a todos los implicados no permitiéndose hacer el examen correspondiente a esa parte. Cada archivo cuando se guarda tiene una ficha de identidad propia, única, datos de fecha y hora creación, IP desde donde se envió, autor, equipo que lo hizo, etc., etc. ….  es el estudio de los metadatos del archivo, que se pueden investigar, </w:t>
      </w:r>
      <w:r w:rsidRPr="00616430">
        <w:rPr>
          <w:rFonts w:asciiTheme="minorHAnsi" w:hAnsiTheme="minorHAnsi" w:cstheme="minorHAnsi"/>
          <w:bCs/>
        </w:rPr>
        <w:lastRenderedPageBreak/>
        <w:t xml:space="preserve">como lo hacen …………….. </w:t>
      </w:r>
      <w:r>
        <w:rPr>
          <w:rFonts w:asciiTheme="minorHAnsi" w:hAnsiTheme="minorHAnsi" w:cstheme="minorHAnsi"/>
          <w:b/>
          <w:bCs/>
          <w:i/>
          <w:iCs/>
        </w:rPr>
        <w:t xml:space="preserve">El alumnado </w:t>
      </w:r>
      <w:r w:rsidRPr="00616430">
        <w:rPr>
          <w:rFonts w:asciiTheme="minorHAnsi" w:hAnsiTheme="minorHAnsi" w:cstheme="minorHAnsi"/>
          <w:b/>
          <w:bCs/>
          <w:i/>
          <w:iCs/>
        </w:rPr>
        <w:t>de</w:t>
      </w:r>
      <w:r w:rsidR="00FB69AB">
        <w:rPr>
          <w:rFonts w:asciiTheme="minorHAnsi" w:hAnsiTheme="minorHAnsi" w:cstheme="minorHAnsi"/>
          <w:b/>
          <w:bCs/>
          <w:i/>
          <w:iCs/>
        </w:rPr>
        <w:t>be conocer</w:t>
      </w:r>
      <w:r w:rsidRPr="00616430">
        <w:rPr>
          <w:rFonts w:asciiTheme="minorHAnsi" w:hAnsiTheme="minorHAnsi" w:cstheme="minorHAnsi"/>
          <w:b/>
          <w:bCs/>
          <w:i/>
          <w:iCs/>
        </w:rPr>
        <w:t xml:space="preserve"> las consecuencias</w:t>
      </w:r>
      <w:r w:rsidRPr="00616430">
        <w:rPr>
          <w:rFonts w:asciiTheme="minorHAnsi" w:hAnsiTheme="minorHAnsi" w:cstheme="minorHAnsi"/>
          <w:bCs/>
        </w:rPr>
        <w:t xml:space="preserve"> que puede tener el copieteo absurdo e inconsciente</w:t>
      </w:r>
      <w:r w:rsidR="00FB69AB">
        <w:rPr>
          <w:rFonts w:asciiTheme="minorHAnsi" w:hAnsiTheme="minorHAnsi" w:cstheme="minorHAnsi"/>
          <w:bCs/>
        </w:rPr>
        <w:t>.</w:t>
      </w:r>
    </w:p>
    <w:p w14:paraId="661993DD" w14:textId="77777777" w:rsidR="00616430" w:rsidRPr="00616430" w:rsidRDefault="00616430" w:rsidP="00616430">
      <w:pPr>
        <w:pStyle w:val="Sangra2detindependiente"/>
        <w:keepNext/>
        <w:spacing w:before="120" w:after="120"/>
        <w:ind w:firstLine="0"/>
        <w:outlineLvl w:val="0"/>
        <w:rPr>
          <w:rFonts w:asciiTheme="minorHAnsi" w:hAnsiTheme="minorHAnsi" w:cstheme="minorHAnsi"/>
          <w:bCs/>
        </w:rPr>
      </w:pPr>
      <w:r w:rsidRPr="00616430">
        <w:rPr>
          <w:rFonts w:asciiTheme="minorHAnsi" w:hAnsiTheme="minorHAnsi" w:cstheme="minorHAnsi"/>
          <w:bCs/>
        </w:rPr>
        <w:t>Resumiendo, se puede entregar el archivo en formato Excel o Word, un solo archivo con varias hojas cada parte en la que se divide el módulo:</w:t>
      </w:r>
    </w:p>
    <w:p w14:paraId="7E4A7539" w14:textId="77777777" w:rsidR="00616430" w:rsidRPr="00616430" w:rsidRDefault="00616430" w:rsidP="00616430">
      <w:pPr>
        <w:pStyle w:val="Sangra2detindependiente"/>
        <w:keepNext/>
        <w:spacing w:before="120" w:after="120"/>
        <w:ind w:firstLine="0"/>
        <w:outlineLvl w:val="0"/>
        <w:rPr>
          <w:rFonts w:asciiTheme="minorHAnsi" w:hAnsiTheme="minorHAnsi" w:cstheme="minorHAnsi"/>
          <w:bCs/>
        </w:rPr>
      </w:pPr>
      <w:r w:rsidRPr="00616430">
        <w:rPr>
          <w:rFonts w:asciiTheme="minorHAnsi" w:hAnsiTheme="minorHAnsi" w:cstheme="minorHAnsi"/>
          <w:bCs/>
        </w:rPr>
        <w:t>1ª Parte: UD Nº 1 y 2</w:t>
      </w:r>
      <w:r w:rsidRPr="00616430">
        <w:rPr>
          <w:rFonts w:asciiTheme="minorHAnsi" w:hAnsiTheme="minorHAnsi" w:cstheme="minorHAnsi"/>
          <w:bCs/>
        </w:rPr>
        <w:tab/>
      </w:r>
      <w:r w:rsidRPr="00616430">
        <w:rPr>
          <w:rFonts w:asciiTheme="minorHAnsi" w:hAnsiTheme="minorHAnsi" w:cstheme="minorHAnsi"/>
          <w:bCs/>
        </w:rPr>
        <w:tab/>
      </w:r>
      <w:r w:rsidRPr="00616430">
        <w:rPr>
          <w:rFonts w:asciiTheme="minorHAnsi" w:hAnsiTheme="minorHAnsi" w:cstheme="minorHAnsi"/>
          <w:bCs/>
        </w:rPr>
        <w:tab/>
        <w:t>2ª Parte: UD Nº 3 a 7</w:t>
      </w:r>
    </w:p>
    <w:p w14:paraId="09801A26" w14:textId="77777777" w:rsidR="00616430" w:rsidRPr="00616430" w:rsidRDefault="00616430" w:rsidP="00616430">
      <w:pPr>
        <w:pStyle w:val="Sangra2detindependiente"/>
        <w:keepNext/>
        <w:spacing w:before="120" w:after="120"/>
        <w:ind w:firstLine="0"/>
        <w:outlineLvl w:val="0"/>
        <w:rPr>
          <w:rFonts w:asciiTheme="minorHAnsi" w:hAnsiTheme="minorHAnsi" w:cstheme="minorHAnsi"/>
          <w:bCs/>
        </w:rPr>
      </w:pPr>
      <w:r w:rsidRPr="00616430">
        <w:rPr>
          <w:rFonts w:asciiTheme="minorHAnsi" w:hAnsiTheme="minorHAnsi" w:cstheme="minorHAnsi"/>
          <w:bCs/>
        </w:rPr>
        <w:t>3ª Parte: UD Nº 8 y 9, Fiscalidad: IRPF e Imp. Sociedades</w:t>
      </w:r>
    </w:p>
    <w:p w14:paraId="1277E2D3" w14:textId="77777777" w:rsidR="00616430" w:rsidRPr="00616430" w:rsidRDefault="00616430" w:rsidP="00616430">
      <w:pPr>
        <w:pStyle w:val="Sangra2detindependiente"/>
        <w:keepNext/>
        <w:spacing w:before="120" w:after="120"/>
        <w:ind w:firstLine="0"/>
        <w:outlineLvl w:val="0"/>
        <w:rPr>
          <w:rFonts w:asciiTheme="minorHAnsi" w:hAnsiTheme="minorHAnsi" w:cstheme="minorHAnsi"/>
          <w:bCs/>
          <w:i/>
          <w:iCs/>
        </w:rPr>
      </w:pPr>
      <w:r w:rsidRPr="00616430">
        <w:rPr>
          <w:rFonts w:asciiTheme="minorHAnsi" w:hAnsiTheme="minorHAnsi" w:cstheme="minorHAnsi"/>
          <w:bCs/>
        </w:rPr>
        <w:t xml:space="preserve">4ª Parte: UD Nº 10 – 14, solo deben realizar esta tarea los alumnos/as que el año anterior no hicieron presentación o no participaron en examen tipo test de estas UD que no expusieron, es obligatorio entregar un resumen de al menos 12 a 20 pág. y diez diapositivas de presentación en el programa que quieran y se pueda abrir, sea: </w:t>
      </w:r>
      <w:r w:rsidRPr="00616430">
        <w:rPr>
          <w:rFonts w:asciiTheme="minorHAnsi" w:hAnsiTheme="minorHAnsi" w:cstheme="minorHAnsi"/>
          <w:b/>
          <w:bCs/>
          <w:i/>
          <w:iCs/>
        </w:rPr>
        <w:t>Microsoft PowerPoint y Google Slides</w:t>
      </w:r>
      <w:r w:rsidRPr="00616430">
        <w:rPr>
          <w:rFonts w:asciiTheme="minorHAnsi" w:hAnsiTheme="minorHAnsi" w:cstheme="minorHAnsi"/>
          <w:bCs/>
        </w:rPr>
        <w:t xml:space="preserve">, la plataforma interactiva </w:t>
      </w:r>
      <w:r w:rsidRPr="00616430">
        <w:rPr>
          <w:rFonts w:asciiTheme="minorHAnsi" w:hAnsiTheme="minorHAnsi" w:cstheme="minorHAnsi"/>
          <w:b/>
          <w:bCs/>
          <w:i/>
          <w:iCs/>
        </w:rPr>
        <w:t>Genially</w:t>
      </w:r>
      <w:r w:rsidRPr="00616430">
        <w:rPr>
          <w:rFonts w:asciiTheme="minorHAnsi" w:hAnsiTheme="minorHAnsi" w:cstheme="minorHAnsi"/>
          <w:bCs/>
          <w:i/>
          <w:iCs/>
        </w:rPr>
        <w:t>,</w:t>
      </w:r>
      <w:r w:rsidRPr="00616430">
        <w:rPr>
          <w:rFonts w:asciiTheme="minorHAnsi" w:hAnsiTheme="minorHAnsi" w:cstheme="minorHAnsi"/>
          <w:bCs/>
        </w:rPr>
        <w:t xml:space="preserve"> la herramienta de diseño </w:t>
      </w:r>
      <w:r w:rsidRPr="00616430">
        <w:rPr>
          <w:rFonts w:asciiTheme="minorHAnsi" w:hAnsiTheme="minorHAnsi" w:cstheme="minorHAnsi"/>
          <w:b/>
          <w:bCs/>
          <w:i/>
          <w:iCs/>
        </w:rPr>
        <w:t>Canva</w:t>
      </w:r>
      <w:r w:rsidRPr="00616430">
        <w:rPr>
          <w:rFonts w:asciiTheme="minorHAnsi" w:hAnsiTheme="minorHAnsi" w:cstheme="minorHAnsi"/>
          <w:bCs/>
        </w:rPr>
        <w:t xml:space="preserve">, y el creador de presentaciones dinámicas </w:t>
      </w:r>
      <w:r w:rsidRPr="00616430">
        <w:rPr>
          <w:rFonts w:asciiTheme="minorHAnsi" w:hAnsiTheme="minorHAnsi" w:cstheme="minorHAnsi"/>
          <w:b/>
          <w:bCs/>
          <w:i/>
          <w:iCs/>
        </w:rPr>
        <w:t xml:space="preserve">Prezi, </w:t>
      </w:r>
      <w:r w:rsidRPr="00616430">
        <w:rPr>
          <w:rFonts w:asciiTheme="minorHAnsi" w:hAnsiTheme="minorHAnsi" w:cstheme="minorHAnsi"/>
          <w:bCs/>
        </w:rPr>
        <w:t>de cada uno de las UD Nº 10-14, el resto del alumnado aprobado del año anterior de dichas UD no tiene que entregar nada.</w:t>
      </w:r>
    </w:p>
    <w:p w14:paraId="1C4562EA" w14:textId="77777777" w:rsidR="00616430" w:rsidRPr="00616430" w:rsidRDefault="00616430" w:rsidP="00616430">
      <w:pPr>
        <w:pStyle w:val="Sangra2detindependiente"/>
        <w:keepNext/>
        <w:spacing w:before="120" w:after="120"/>
        <w:ind w:firstLine="0"/>
        <w:outlineLvl w:val="0"/>
        <w:rPr>
          <w:rFonts w:asciiTheme="minorHAnsi" w:hAnsiTheme="minorHAnsi" w:cstheme="minorHAnsi"/>
          <w:bCs/>
        </w:rPr>
      </w:pPr>
      <w:r w:rsidRPr="00616430">
        <w:rPr>
          <w:rFonts w:asciiTheme="minorHAnsi" w:hAnsiTheme="minorHAnsi" w:cstheme="minorHAnsi"/>
          <w:bCs/>
        </w:rPr>
        <w:t>El plazo de entrega será: cuando estén terminadas todas las actividades y ejercicios solicitados, siempre que haya sido como mínimo 3-5 días antes de la realización del examen, salvo la 4ª parte que será como máximo hasta el 6 de marzo de 2026.</w:t>
      </w:r>
    </w:p>
    <w:p w14:paraId="2CF06F92" w14:textId="77777777" w:rsidR="00616430" w:rsidRPr="00616430" w:rsidRDefault="00616430" w:rsidP="00616430">
      <w:pPr>
        <w:pStyle w:val="Sangra2detindependiente"/>
        <w:keepNext/>
        <w:spacing w:before="120" w:after="120"/>
        <w:ind w:firstLine="0"/>
        <w:outlineLvl w:val="0"/>
        <w:rPr>
          <w:rFonts w:asciiTheme="minorHAnsi" w:hAnsiTheme="minorHAnsi" w:cstheme="minorHAnsi"/>
          <w:bCs/>
        </w:rPr>
      </w:pPr>
      <w:r w:rsidRPr="00616430">
        <w:rPr>
          <w:rFonts w:asciiTheme="minorHAnsi" w:hAnsiTheme="minorHAnsi" w:cstheme="minorHAnsi"/>
          <w:bCs/>
        </w:rPr>
        <w:t xml:space="preserve">La entrega de actividades de la 1º parte, </w:t>
      </w:r>
      <w:r w:rsidRPr="00616430">
        <w:rPr>
          <w:rFonts w:asciiTheme="minorHAnsi" w:hAnsiTheme="minorHAnsi" w:cstheme="minorHAnsi"/>
          <w:b/>
          <w:bCs/>
        </w:rPr>
        <w:t xml:space="preserve">UD Nº 1-2 </w:t>
      </w:r>
      <w:r w:rsidRPr="00616430">
        <w:rPr>
          <w:rFonts w:asciiTheme="minorHAnsi" w:hAnsiTheme="minorHAnsi" w:cstheme="minorHAnsi"/>
          <w:bCs/>
        </w:rPr>
        <w:t>será a finales del mes de octubre, máximo el 1 de noviembre, y el examen tendrá lugar, el día 7 de noviembre, viernes a las 8,30-8,40 h. en el salón de actos del IES El Argar.</w:t>
      </w:r>
    </w:p>
    <w:p w14:paraId="1EF4EF3C" w14:textId="77777777" w:rsidR="00616430" w:rsidRPr="00616430" w:rsidRDefault="00616430" w:rsidP="00616430">
      <w:pPr>
        <w:pStyle w:val="Sangra2detindependiente"/>
        <w:keepNext/>
        <w:spacing w:before="120" w:after="120"/>
        <w:ind w:firstLine="0"/>
        <w:outlineLvl w:val="0"/>
        <w:rPr>
          <w:rFonts w:asciiTheme="minorHAnsi" w:hAnsiTheme="minorHAnsi" w:cstheme="minorHAnsi"/>
          <w:bCs/>
        </w:rPr>
      </w:pPr>
      <w:r w:rsidRPr="00616430">
        <w:rPr>
          <w:rFonts w:asciiTheme="minorHAnsi" w:hAnsiTheme="minorHAnsi" w:cstheme="minorHAnsi"/>
          <w:bCs/>
        </w:rPr>
        <w:t xml:space="preserve">La entrega de actividades de la 2ª parte, </w:t>
      </w:r>
      <w:r w:rsidRPr="00616430">
        <w:rPr>
          <w:rFonts w:asciiTheme="minorHAnsi" w:hAnsiTheme="minorHAnsi" w:cstheme="minorHAnsi"/>
          <w:b/>
          <w:bCs/>
        </w:rPr>
        <w:t xml:space="preserve">UD Nº 3-7 </w:t>
      </w:r>
      <w:r w:rsidRPr="00616430">
        <w:rPr>
          <w:rFonts w:asciiTheme="minorHAnsi" w:hAnsiTheme="minorHAnsi" w:cstheme="minorHAnsi"/>
          <w:bCs/>
        </w:rPr>
        <w:t>sería como máximo el 23 de noviembre, o antes si lo habéis terminado. La fecha del examen de la 2ª Parte sería del 26 de noviembre, miércoles a las 10,00 - 10,10 h. en el aula 26, 2ª planta edif. Central.</w:t>
      </w:r>
    </w:p>
    <w:p w14:paraId="358A974E" w14:textId="77777777" w:rsidR="00616430" w:rsidRPr="00616430" w:rsidRDefault="00616430" w:rsidP="00616430">
      <w:pPr>
        <w:pStyle w:val="Sangra2detindependiente"/>
        <w:keepNext/>
        <w:spacing w:before="120" w:after="120"/>
        <w:ind w:firstLine="0"/>
        <w:outlineLvl w:val="0"/>
        <w:rPr>
          <w:rFonts w:asciiTheme="minorHAnsi" w:hAnsiTheme="minorHAnsi" w:cstheme="minorHAnsi"/>
          <w:bCs/>
        </w:rPr>
      </w:pPr>
      <w:r w:rsidRPr="00616430">
        <w:rPr>
          <w:rFonts w:asciiTheme="minorHAnsi" w:hAnsiTheme="minorHAnsi" w:cstheme="minorHAnsi"/>
          <w:bCs/>
        </w:rPr>
        <w:t xml:space="preserve">La entrega de actividades de la 3ª parte, </w:t>
      </w:r>
      <w:r w:rsidRPr="00616430">
        <w:rPr>
          <w:rFonts w:asciiTheme="minorHAnsi" w:hAnsiTheme="minorHAnsi" w:cstheme="minorHAnsi"/>
          <w:b/>
          <w:bCs/>
        </w:rPr>
        <w:t>UD Nº</w:t>
      </w:r>
      <w:r w:rsidRPr="00616430">
        <w:rPr>
          <w:rFonts w:asciiTheme="minorHAnsi" w:hAnsiTheme="minorHAnsi" w:cstheme="minorHAnsi"/>
          <w:bCs/>
        </w:rPr>
        <w:t xml:space="preserve"> </w:t>
      </w:r>
      <w:r w:rsidRPr="00616430">
        <w:rPr>
          <w:rFonts w:asciiTheme="minorHAnsi" w:hAnsiTheme="minorHAnsi" w:cstheme="minorHAnsi"/>
          <w:b/>
          <w:bCs/>
        </w:rPr>
        <w:t xml:space="preserve">8-9 </w:t>
      </w:r>
      <w:r w:rsidRPr="00616430">
        <w:rPr>
          <w:rFonts w:asciiTheme="minorHAnsi" w:hAnsiTheme="minorHAnsi" w:cstheme="minorHAnsi"/>
          <w:bCs/>
        </w:rPr>
        <w:t>sería como máximo el 2-3 de diciembre de 2025 o antes si lo habéis terminado. La fecha del examen de la 3ª Parte sería del 5 de diciembre, viernes a las 8,05 h. en el salón de actos del IES El Argar.</w:t>
      </w:r>
    </w:p>
    <w:p w14:paraId="20DB6241" w14:textId="77777777" w:rsidR="00616430" w:rsidRPr="00616430" w:rsidRDefault="00616430" w:rsidP="009F54D9">
      <w:pPr>
        <w:pStyle w:val="Sangra2detindependiente"/>
        <w:keepNext/>
        <w:spacing w:before="120" w:after="120"/>
        <w:ind w:firstLine="0"/>
        <w:outlineLvl w:val="0"/>
        <w:rPr>
          <w:rFonts w:asciiTheme="minorHAnsi" w:hAnsiTheme="minorHAnsi" w:cstheme="minorHAnsi"/>
          <w:bCs/>
        </w:rPr>
      </w:pPr>
      <w:r w:rsidRPr="00616430">
        <w:rPr>
          <w:rFonts w:asciiTheme="minorHAnsi" w:hAnsiTheme="minorHAnsi" w:cstheme="minorHAnsi"/>
          <w:bCs/>
        </w:rPr>
        <w:t xml:space="preserve">Las activ. de las </w:t>
      </w:r>
      <w:r w:rsidRPr="00616430">
        <w:rPr>
          <w:rFonts w:asciiTheme="minorHAnsi" w:hAnsiTheme="minorHAnsi" w:cstheme="minorHAnsi"/>
          <w:b/>
          <w:bCs/>
        </w:rPr>
        <w:t>UD Nº 10 a 14</w:t>
      </w:r>
      <w:r w:rsidRPr="00616430">
        <w:rPr>
          <w:rFonts w:asciiTheme="minorHAnsi" w:hAnsiTheme="minorHAnsi" w:cstheme="minorHAnsi"/>
          <w:bCs/>
        </w:rPr>
        <w:t>, la fecha límite de entrega será hasta el 13 de diciembre de 2025.</w:t>
      </w:r>
    </w:p>
    <w:p w14:paraId="1B552611" w14:textId="77777777" w:rsidR="00616430" w:rsidRPr="00616430" w:rsidRDefault="00616430" w:rsidP="009F54D9">
      <w:pPr>
        <w:pStyle w:val="Sangra2detindependiente"/>
        <w:keepNext/>
        <w:spacing w:before="120" w:after="120"/>
        <w:ind w:firstLine="0"/>
        <w:outlineLvl w:val="0"/>
        <w:rPr>
          <w:rFonts w:asciiTheme="minorHAnsi" w:hAnsiTheme="minorHAnsi" w:cstheme="minorHAnsi"/>
          <w:bCs/>
        </w:rPr>
      </w:pPr>
      <w:r w:rsidRPr="00616430">
        <w:rPr>
          <w:rFonts w:asciiTheme="minorHAnsi" w:hAnsiTheme="minorHAnsi" w:cstheme="minorHAnsi"/>
          <w:bCs/>
        </w:rPr>
        <w:t xml:space="preserve">Estas fechas podrían ser provisionales hasta que no encaje con los exámenes de los nuevos grupos, si hubiese cambios se comunicarían por </w:t>
      </w:r>
      <w:r w:rsidRPr="00616430">
        <w:rPr>
          <w:rFonts w:asciiTheme="minorHAnsi" w:hAnsiTheme="minorHAnsi" w:cstheme="minorHAnsi"/>
          <w:b/>
        </w:rPr>
        <w:t xml:space="preserve">Classroom </w:t>
      </w:r>
      <w:r w:rsidRPr="00616430">
        <w:rPr>
          <w:rFonts w:asciiTheme="minorHAnsi" w:hAnsiTheme="minorHAnsi" w:cstheme="minorHAnsi"/>
          <w:bCs/>
        </w:rPr>
        <w:t xml:space="preserve">y correo del </w:t>
      </w:r>
      <w:r w:rsidRPr="00616430">
        <w:rPr>
          <w:rFonts w:asciiTheme="minorHAnsi" w:hAnsiTheme="minorHAnsi" w:cstheme="minorHAnsi"/>
          <w:b/>
        </w:rPr>
        <w:t>@ieselargar.org</w:t>
      </w:r>
      <w:r w:rsidRPr="00616430">
        <w:rPr>
          <w:rFonts w:asciiTheme="minorHAnsi" w:hAnsiTheme="minorHAnsi" w:cstheme="minorHAnsi"/>
          <w:bCs/>
        </w:rPr>
        <w:t>.</w:t>
      </w:r>
    </w:p>
    <w:p w14:paraId="39CF54F3" w14:textId="77777777" w:rsidR="009F54D9" w:rsidRDefault="00275C47" w:rsidP="009F54D9">
      <w:pPr>
        <w:jc w:val="both"/>
        <w:rPr>
          <w:rFonts w:asciiTheme="minorHAnsi" w:hAnsiTheme="minorHAnsi" w:cstheme="minorHAnsi"/>
          <w:bCs/>
        </w:rPr>
      </w:pPr>
      <w:r>
        <w:rPr>
          <w:rFonts w:asciiTheme="minorHAnsi" w:hAnsiTheme="minorHAnsi" w:cstheme="minorHAnsi"/>
          <w:bCs/>
        </w:rPr>
        <w:t>La</w:t>
      </w:r>
      <w:r w:rsidRPr="00616430">
        <w:rPr>
          <w:rFonts w:asciiTheme="minorHAnsi" w:hAnsiTheme="minorHAnsi" w:cstheme="minorHAnsi"/>
          <w:bCs/>
        </w:rPr>
        <w:t xml:space="preserve"> duración </w:t>
      </w:r>
      <w:r>
        <w:rPr>
          <w:rFonts w:asciiTheme="minorHAnsi" w:hAnsiTheme="minorHAnsi" w:cstheme="minorHAnsi"/>
          <w:bCs/>
        </w:rPr>
        <w:t>de las pruebas de examen será</w:t>
      </w:r>
      <w:r w:rsidR="00AB7F54">
        <w:rPr>
          <w:rFonts w:asciiTheme="minorHAnsi" w:hAnsiTheme="minorHAnsi" w:cstheme="minorHAnsi"/>
          <w:bCs/>
        </w:rPr>
        <w:t xml:space="preserve"> de 3 a 4 horas; l</w:t>
      </w:r>
      <w:r w:rsidR="00616430" w:rsidRPr="00616430">
        <w:rPr>
          <w:rFonts w:asciiTheme="minorHAnsi" w:hAnsiTheme="minorHAnsi" w:cstheme="minorHAnsi"/>
          <w:bCs/>
        </w:rPr>
        <w:t xml:space="preserve">as fechas no se pueden cambiar, una vez establecidas y serian fijas y si por cualquier circunstancia no se pudieran hacer y sea el motivo muy justificado, </w:t>
      </w:r>
      <w:r w:rsidR="0057142A" w:rsidRPr="00616430">
        <w:rPr>
          <w:rFonts w:asciiTheme="minorHAnsi" w:hAnsiTheme="minorHAnsi" w:cstheme="minorHAnsi"/>
          <w:bCs/>
        </w:rPr>
        <w:t xml:space="preserve">no </w:t>
      </w:r>
      <w:r w:rsidR="0057142A">
        <w:rPr>
          <w:rFonts w:asciiTheme="minorHAnsi" w:hAnsiTheme="minorHAnsi" w:cstheme="minorHAnsi"/>
          <w:bCs/>
        </w:rPr>
        <w:t>se garantiza la posibilidad de trasladar la fecha de los exámenes previstos sino hubiese tiempo material para incluirlos, salvo se pidan horas de clase a otros compañeros/as del Departamento de Administración y Gestión o se permitiera por las autoridades del Centro educativo la realización del mismo en horario de tarde.</w:t>
      </w:r>
      <w:r w:rsidR="009F54D9">
        <w:rPr>
          <w:rFonts w:asciiTheme="minorHAnsi" w:hAnsiTheme="minorHAnsi" w:cstheme="minorHAnsi"/>
          <w:bCs/>
        </w:rPr>
        <w:t xml:space="preserve"> Se </w:t>
      </w:r>
      <w:r w:rsidR="00616430" w:rsidRPr="00616430">
        <w:rPr>
          <w:rFonts w:asciiTheme="minorHAnsi" w:hAnsiTheme="minorHAnsi" w:cstheme="minorHAnsi"/>
          <w:bCs/>
        </w:rPr>
        <w:t>podría</w:t>
      </w:r>
      <w:r w:rsidR="009F54D9">
        <w:rPr>
          <w:rFonts w:asciiTheme="minorHAnsi" w:hAnsiTheme="minorHAnsi" w:cstheme="minorHAnsi"/>
          <w:bCs/>
        </w:rPr>
        <w:t>n añadir durante los días del mes de</w:t>
      </w:r>
      <w:r w:rsidR="00616430" w:rsidRPr="00616430">
        <w:rPr>
          <w:rFonts w:asciiTheme="minorHAnsi" w:hAnsiTheme="minorHAnsi" w:cstheme="minorHAnsi"/>
          <w:bCs/>
        </w:rPr>
        <w:t xml:space="preserve"> marzo si el resto de pruebas </w:t>
      </w:r>
      <w:r w:rsidR="009F54D9">
        <w:rPr>
          <w:rFonts w:asciiTheme="minorHAnsi" w:hAnsiTheme="minorHAnsi" w:cstheme="minorHAnsi"/>
          <w:bCs/>
        </w:rPr>
        <w:t xml:space="preserve">han sido superadas </w:t>
      </w:r>
      <w:r w:rsidR="00616430" w:rsidRPr="00616430">
        <w:rPr>
          <w:rFonts w:asciiTheme="minorHAnsi" w:hAnsiTheme="minorHAnsi" w:cstheme="minorHAnsi"/>
          <w:bCs/>
        </w:rPr>
        <w:t xml:space="preserve">o </w:t>
      </w:r>
      <w:r w:rsidR="009F54D9">
        <w:rPr>
          <w:rFonts w:asciiTheme="minorHAnsi" w:hAnsiTheme="minorHAnsi" w:cstheme="minorHAnsi"/>
          <w:bCs/>
        </w:rPr>
        <w:t xml:space="preserve">las notas obtenidas están comprendidas entre los límites establecidos para continuar con la media aritmética del total del RA, sino </w:t>
      </w:r>
      <w:r w:rsidR="00616430" w:rsidRPr="00616430">
        <w:rPr>
          <w:rFonts w:asciiTheme="minorHAnsi" w:hAnsiTheme="minorHAnsi" w:cstheme="minorHAnsi"/>
          <w:bCs/>
        </w:rPr>
        <w:t xml:space="preserve">ya </w:t>
      </w:r>
      <w:r w:rsidR="009F54D9">
        <w:rPr>
          <w:rFonts w:asciiTheme="minorHAnsi" w:hAnsiTheme="minorHAnsi" w:cstheme="minorHAnsi"/>
          <w:bCs/>
        </w:rPr>
        <w:t xml:space="preserve">se realizaran </w:t>
      </w:r>
      <w:r w:rsidR="00616430" w:rsidRPr="00616430">
        <w:rPr>
          <w:rFonts w:asciiTheme="minorHAnsi" w:hAnsiTheme="minorHAnsi" w:cstheme="minorHAnsi"/>
          <w:bCs/>
        </w:rPr>
        <w:t xml:space="preserve">en </w:t>
      </w:r>
      <w:r w:rsidR="009F54D9">
        <w:rPr>
          <w:rFonts w:asciiTheme="minorHAnsi" w:hAnsiTheme="minorHAnsi" w:cstheme="minorHAnsi"/>
          <w:bCs/>
        </w:rPr>
        <w:t xml:space="preserve">los meses de </w:t>
      </w:r>
      <w:r w:rsidR="00616430" w:rsidRPr="00616430">
        <w:rPr>
          <w:rFonts w:asciiTheme="minorHAnsi" w:hAnsiTheme="minorHAnsi" w:cstheme="minorHAnsi"/>
          <w:bCs/>
        </w:rPr>
        <w:t>mayo</w:t>
      </w:r>
      <w:r w:rsidR="009F54D9">
        <w:rPr>
          <w:rFonts w:asciiTheme="minorHAnsi" w:hAnsiTheme="minorHAnsi" w:cstheme="minorHAnsi"/>
          <w:bCs/>
        </w:rPr>
        <w:t xml:space="preserve"> o </w:t>
      </w:r>
      <w:r w:rsidR="00616430" w:rsidRPr="00616430">
        <w:rPr>
          <w:rFonts w:asciiTheme="minorHAnsi" w:hAnsiTheme="minorHAnsi" w:cstheme="minorHAnsi"/>
          <w:bCs/>
        </w:rPr>
        <w:t xml:space="preserve">junio. </w:t>
      </w:r>
    </w:p>
    <w:p w14:paraId="2CA21479" w14:textId="39698DFB" w:rsidR="00616430" w:rsidRPr="00616430" w:rsidRDefault="009F54D9" w:rsidP="009F54D9">
      <w:pPr>
        <w:jc w:val="both"/>
        <w:rPr>
          <w:rFonts w:asciiTheme="minorHAnsi" w:hAnsiTheme="minorHAnsi" w:cstheme="minorHAnsi"/>
          <w:bCs/>
        </w:rPr>
      </w:pPr>
      <w:r>
        <w:rPr>
          <w:rFonts w:asciiTheme="minorHAnsi" w:hAnsiTheme="minorHAnsi" w:cstheme="minorHAnsi"/>
          <w:bCs/>
        </w:rPr>
        <w:t>Después en el curso siguiente, s</w:t>
      </w:r>
      <w:r w:rsidR="0057142A">
        <w:rPr>
          <w:rFonts w:asciiTheme="minorHAnsi" w:hAnsiTheme="minorHAnsi" w:cstheme="minorHAnsi"/>
          <w:bCs/>
        </w:rPr>
        <w:t>e tiene</w:t>
      </w:r>
      <w:r w:rsidR="00616430" w:rsidRPr="00616430">
        <w:rPr>
          <w:rFonts w:asciiTheme="minorHAnsi" w:hAnsiTheme="minorHAnsi" w:cstheme="minorHAnsi"/>
          <w:bCs/>
        </w:rPr>
        <w:t xml:space="preserve"> derecho a dos evaluaciones o pruebas finales, </w:t>
      </w:r>
      <w:r w:rsidR="0057142A">
        <w:rPr>
          <w:rFonts w:asciiTheme="minorHAnsi" w:hAnsiTheme="minorHAnsi" w:cstheme="minorHAnsi"/>
          <w:bCs/>
        </w:rPr>
        <w:t xml:space="preserve">una para evaluarla entre los meses de septiembre hasta la primera quincena de diciembre y la segunda evaluación abarcaría desde el mes de enero </w:t>
      </w:r>
      <w:r w:rsidR="00616430" w:rsidRPr="00616430">
        <w:rPr>
          <w:rFonts w:asciiTheme="minorHAnsi" w:hAnsiTheme="minorHAnsi" w:cstheme="minorHAnsi"/>
          <w:bCs/>
        </w:rPr>
        <w:t xml:space="preserve">hasta </w:t>
      </w:r>
      <w:r w:rsidR="0057142A">
        <w:rPr>
          <w:rFonts w:asciiTheme="minorHAnsi" w:hAnsiTheme="minorHAnsi" w:cstheme="minorHAnsi"/>
          <w:bCs/>
        </w:rPr>
        <w:t xml:space="preserve">la primera mitad del mes de </w:t>
      </w:r>
      <w:r w:rsidR="00616430" w:rsidRPr="00616430">
        <w:rPr>
          <w:rFonts w:asciiTheme="minorHAnsi" w:hAnsiTheme="minorHAnsi" w:cstheme="minorHAnsi"/>
          <w:bCs/>
        </w:rPr>
        <w:t>marzo</w:t>
      </w:r>
      <w:r w:rsidR="0057142A">
        <w:rPr>
          <w:rFonts w:asciiTheme="minorHAnsi" w:hAnsiTheme="minorHAnsi" w:cstheme="minorHAnsi"/>
          <w:bCs/>
        </w:rPr>
        <w:t>. Siendo a</w:t>
      </w:r>
      <w:r w:rsidR="00616430" w:rsidRPr="00616430">
        <w:rPr>
          <w:rFonts w:asciiTheme="minorHAnsi" w:hAnsiTheme="minorHAnsi" w:cstheme="minorHAnsi"/>
          <w:bCs/>
        </w:rPr>
        <w:t xml:space="preserve"> partir del 23, 24 de marzo </w:t>
      </w:r>
      <w:r w:rsidR="0057142A">
        <w:rPr>
          <w:rFonts w:asciiTheme="minorHAnsi" w:hAnsiTheme="minorHAnsi" w:cstheme="minorHAnsi"/>
          <w:bCs/>
        </w:rPr>
        <w:t xml:space="preserve">cuando comenzarían los módulos de </w:t>
      </w:r>
      <w:r w:rsidR="00616430" w:rsidRPr="00616430">
        <w:rPr>
          <w:rFonts w:asciiTheme="minorHAnsi" w:hAnsiTheme="minorHAnsi" w:cstheme="minorHAnsi"/>
          <w:bCs/>
        </w:rPr>
        <w:t>FCT</w:t>
      </w:r>
      <w:r w:rsidR="0057142A">
        <w:rPr>
          <w:rFonts w:asciiTheme="minorHAnsi" w:hAnsiTheme="minorHAnsi" w:cstheme="minorHAnsi"/>
          <w:bCs/>
        </w:rPr>
        <w:t xml:space="preserve"> (prácticas en empresa)</w:t>
      </w:r>
      <w:r w:rsidR="00616430" w:rsidRPr="00616430">
        <w:rPr>
          <w:rFonts w:asciiTheme="minorHAnsi" w:hAnsiTheme="minorHAnsi" w:cstheme="minorHAnsi"/>
          <w:bCs/>
        </w:rPr>
        <w:t xml:space="preserve"> y</w:t>
      </w:r>
      <w:r w:rsidR="0057142A">
        <w:rPr>
          <w:rFonts w:asciiTheme="minorHAnsi" w:hAnsiTheme="minorHAnsi" w:cstheme="minorHAnsi"/>
          <w:bCs/>
        </w:rPr>
        <w:t xml:space="preserve"> Proyecto de Administración y Finanzas</w:t>
      </w:r>
      <w:r w:rsidR="00616430" w:rsidRPr="00616430">
        <w:rPr>
          <w:rFonts w:asciiTheme="minorHAnsi" w:hAnsiTheme="minorHAnsi" w:cstheme="minorHAnsi"/>
          <w:bCs/>
        </w:rPr>
        <w:t>; y a otra opción seria, si se aprueban todos los módulos, unos días de exámenes a final de curso para hacerlas el año siguiente de octubre a diciembre de 2026.</w:t>
      </w:r>
    </w:p>
    <w:p w14:paraId="60F82592" w14:textId="77777777" w:rsidR="00616430" w:rsidRPr="00616430" w:rsidRDefault="00616430" w:rsidP="009F54D9">
      <w:pPr>
        <w:pStyle w:val="Sangra2detindependiente"/>
        <w:keepNext/>
        <w:spacing w:before="120" w:after="120"/>
        <w:ind w:firstLine="0"/>
        <w:outlineLvl w:val="0"/>
        <w:rPr>
          <w:rFonts w:asciiTheme="minorHAnsi" w:hAnsiTheme="minorHAnsi" w:cstheme="minorHAnsi"/>
          <w:bCs/>
        </w:rPr>
      </w:pPr>
      <w:r w:rsidRPr="00616430">
        <w:rPr>
          <w:rFonts w:asciiTheme="minorHAnsi" w:hAnsiTheme="minorHAnsi" w:cstheme="minorHAnsi"/>
          <w:bCs/>
        </w:rPr>
        <w:lastRenderedPageBreak/>
        <w:t xml:space="preserve">La Evaluación será del siguiente modo: </w:t>
      </w:r>
    </w:p>
    <w:p w14:paraId="2AC6340C" w14:textId="77777777" w:rsidR="00616430" w:rsidRPr="00616430" w:rsidRDefault="00616430" w:rsidP="009F54D9">
      <w:pPr>
        <w:pStyle w:val="Sangra2detindependiente"/>
        <w:keepNext/>
        <w:numPr>
          <w:ilvl w:val="0"/>
          <w:numId w:val="31"/>
        </w:numPr>
        <w:spacing w:before="120" w:after="120"/>
        <w:outlineLvl w:val="0"/>
        <w:rPr>
          <w:rFonts w:asciiTheme="minorHAnsi" w:hAnsiTheme="minorHAnsi" w:cstheme="minorHAnsi"/>
          <w:bCs/>
        </w:rPr>
      </w:pPr>
      <w:r w:rsidRPr="00616430">
        <w:rPr>
          <w:rFonts w:asciiTheme="minorHAnsi" w:hAnsiTheme="minorHAnsi" w:cstheme="minorHAnsi"/>
          <w:bCs/>
        </w:rPr>
        <w:t>Entrega de las actividades de cada una de las en los períodos establecidos: 36 %. Si no se entregaran por cualquier motivo, no sumarían a la nota final, seria 0 % y tendría que ser compensado con nota de exámenes para alcanzar de media ponderada 5 puntos.</w:t>
      </w:r>
    </w:p>
    <w:p w14:paraId="10C77A51" w14:textId="77777777" w:rsidR="00616430" w:rsidRPr="00616430" w:rsidRDefault="00616430" w:rsidP="009F54D9">
      <w:pPr>
        <w:pStyle w:val="Sangra2detindependiente"/>
        <w:keepNext/>
        <w:numPr>
          <w:ilvl w:val="0"/>
          <w:numId w:val="31"/>
        </w:numPr>
        <w:spacing w:before="120" w:after="120"/>
        <w:outlineLvl w:val="0"/>
        <w:rPr>
          <w:rFonts w:asciiTheme="minorHAnsi" w:hAnsiTheme="minorHAnsi" w:cstheme="minorHAnsi"/>
          <w:bCs/>
        </w:rPr>
      </w:pPr>
      <w:r w:rsidRPr="00616430">
        <w:rPr>
          <w:rFonts w:asciiTheme="minorHAnsi" w:hAnsiTheme="minorHAnsi" w:cstheme="minorHAnsi"/>
          <w:bCs/>
        </w:rPr>
        <w:t>Exámenes de cada una de las tres pruebas o (cuatro para algunos/as alumnos/as), 64 % restante.</w:t>
      </w:r>
    </w:p>
    <w:p w14:paraId="4FAC339E" w14:textId="77777777" w:rsidR="00616430" w:rsidRPr="00616430" w:rsidRDefault="00616430" w:rsidP="009F54D9">
      <w:pPr>
        <w:pStyle w:val="Sangra2detindependiente"/>
        <w:keepNext/>
        <w:numPr>
          <w:ilvl w:val="0"/>
          <w:numId w:val="31"/>
        </w:numPr>
        <w:spacing w:before="120" w:after="120"/>
        <w:outlineLvl w:val="0"/>
        <w:rPr>
          <w:rFonts w:asciiTheme="minorHAnsi" w:hAnsiTheme="minorHAnsi" w:cstheme="minorHAnsi"/>
          <w:bCs/>
        </w:rPr>
      </w:pPr>
      <w:r w:rsidRPr="00616430">
        <w:rPr>
          <w:rFonts w:asciiTheme="minorHAnsi" w:hAnsiTheme="minorHAnsi" w:cstheme="minorHAnsi"/>
          <w:bCs/>
        </w:rPr>
        <w:t>Ejp: 1ª P: 6,75 x 36% + 4 x 64% = 4,99 puntos, si en el resto de pruebas, tres o cuatro partes se compensan entre sí y si se consigue, usando la media aritmética de 5,00 puntos, aprobaría el módulo.</w:t>
      </w:r>
    </w:p>
    <w:p w14:paraId="1EE15B9D" w14:textId="77777777" w:rsidR="00616430" w:rsidRPr="00616430" w:rsidRDefault="00616430" w:rsidP="009F54D9">
      <w:pPr>
        <w:pStyle w:val="Sangra2detindependiente"/>
        <w:keepNext/>
        <w:spacing w:before="120" w:after="120"/>
        <w:outlineLvl w:val="0"/>
        <w:rPr>
          <w:rFonts w:asciiTheme="minorHAnsi" w:hAnsiTheme="minorHAnsi" w:cstheme="minorHAnsi"/>
          <w:bCs/>
        </w:rPr>
      </w:pPr>
      <w:r w:rsidRPr="00616430">
        <w:rPr>
          <w:rFonts w:asciiTheme="minorHAnsi" w:hAnsiTheme="minorHAnsi" w:cstheme="minorHAnsi"/>
          <w:bCs/>
        </w:rPr>
        <w:t xml:space="preserve">En el caso de que no entregara las actividades por cualquier circunstancia, sirve un ejp.  </w:t>
      </w:r>
    </w:p>
    <w:p w14:paraId="46844D1B" w14:textId="77777777" w:rsidR="00616430" w:rsidRPr="00616430" w:rsidRDefault="00616430" w:rsidP="009F54D9">
      <w:pPr>
        <w:pStyle w:val="Sangra2detindependiente"/>
        <w:keepNext/>
        <w:numPr>
          <w:ilvl w:val="0"/>
          <w:numId w:val="31"/>
        </w:numPr>
        <w:spacing w:before="120" w:after="120"/>
        <w:outlineLvl w:val="0"/>
        <w:rPr>
          <w:rFonts w:asciiTheme="minorHAnsi" w:hAnsiTheme="minorHAnsi" w:cstheme="minorHAnsi"/>
          <w:bCs/>
        </w:rPr>
      </w:pPr>
      <w:r w:rsidRPr="00616430">
        <w:rPr>
          <w:rFonts w:asciiTheme="minorHAnsi" w:hAnsiTheme="minorHAnsi" w:cstheme="minorHAnsi"/>
          <w:bCs/>
        </w:rPr>
        <w:t>Parte: 0 x 36% + 7,80 x 64% = 4,99 puntos, si en el resto de pruebas, tres o cuatro partes se compensan entre sí y obtiene una media aritmética de 5,00 puntos, aprobaría el módulo.</w:t>
      </w:r>
    </w:p>
    <w:p w14:paraId="5C8EF20D" w14:textId="77777777" w:rsidR="00616430" w:rsidRPr="00616430" w:rsidRDefault="00616430" w:rsidP="009F54D9">
      <w:pPr>
        <w:pStyle w:val="Sangra2detindependiente"/>
        <w:keepNext/>
        <w:numPr>
          <w:ilvl w:val="0"/>
          <w:numId w:val="31"/>
        </w:numPr>
        <w:spacing w:before="120" w:after="120"/>
        <w:outlineLvl w:val="0"/>
        <w:rPr>
          <w:rFonts w:asciiTheme="minorHAnsi" w:hAnsiTheme="minorHAnsi" w:cstheme="minorHAnsi"/>
          <w:bCs/>
        </w:rPr>
      </w:pPr>
      <w:r w:rsidRPr="00616430">
        <w:rPr>
          <w:rFonts w:asciiTheme="minorHAnsi" w:hAnsiTheme="minorHAnsi" w:cstheme="minorHAnsi"/>
          <w:bCs/>
        </w:rPr>
        <w:t>Como se observa en los ejps. ayuda bastante la entrega de las actividades, porque si no obliga a obtener una nota alta, casi 8 puntos en el examen.</w:t>
      </w:r>
    </w:p>
    <w:p w14:paraId="72E8D67A" w14:textId="77777777" w:rsidR="00616430" w:rsidRPr="00616430" w:rsidRDefault="00616430" w:rsidP="009F54D9">
      <w:pPr>
        <w:pStyle w:val="Sangra2detindependiente"/>
        <w:keepNext/>
        <w:numPr>
          <w:ilvl w:val="0"/>
          <w:numId w:val="31"/>
        </w:numPr>
        <w:spacing w:before="120" w:after="120"/>
        <w:outlineLvl w:val="0"/>
        <w:rPr>
          <w:rFonts w:asciiTheme="minorHAnsi" w:hAnsiTheme="minorHAnsi" w:cstheme="minorHAnsi"/>
          <w:bCs/>
        </w:rPr>
      </w:pPr>
      <w:r w:rsidRPr="00616430">
        <w:rPr>
          <w:rFonts w:asciiTheme="minorHAnsi" w:hAnsiTheme="minorHAnsi" w:cstheme="minorHAnsi"/>
          <w:bCs/>
        </w:rPr>
        <w:t xml:space="preserve">Para preparar los exámenes, al tratarse de un máximo de tres hasta marzo, y teniendo en cuenta la duración de los mismos, es necesario seleccionar los asientos contables más importantes, eliminando los que son muy simples, sencillos y también, los demasiado grandes, más complicados y largos de hacer, tipo los del cálculo de la variación de existencias y cálculo del Bº o Pª del subgrupo (30) Existencias, deterioros de todas las subcuentas de dicho subgrupo; la liquidación del IVA trimestral, cálculo del tipo de interés y devolución del capital de préstamos en capitalización compuesta del sistema francés; estos se evaluarán entregando las actividades correspondientes. </w:t>
      </w:r>
    </w:p>
    <w:p w14:paraId="69790CE4" w14:textId="77777777" w:rsidR="00616430" w:rsidRPr="00616430" w:rsidRDefault="00616430" w:rsidP="009F54D9">
      <w:pPr>
        <w:pStyle w:val="Sangra2detindependiente"/>
        <w:keepNext/>
        <w:spacing w:before="120" w:after="120"/>
        <w:outlineLvl w:val="0"/>
        <w:rPr>
          <w:rFonts w:asciiTheme="minorHAnsi" w:hAnsiTheme="minorHAnsi" w:cstheme="minorHAnsi"/>
          <w:bCs/>
        </w:rPr>
      </w:pPr>
      <w:r w:rsidRPr="00616430">
        <w:rPr>
          <w:rFonts w:asciiTheme="minorHAnsi" w:hAnsiTheme="minorHAnsi" w:cstheme="minorHAnsi"/>
          <w:bCs/>
        </w:rPr>
        <w:t>El examen estará formado entre 18 a 25 asientos/subasientos, para cada una de las dos partes de Contabilidad, cantidad mucho menor que la hecha en los exámenes de cada una de las UD del año anterior, por tanto, hay que estudiarlo, comprenderlo todo y realizar los asientos correctamente al igual que los cálculos necesarios.</w:t>
      </w:r>
    </w:p>
    <w:p w14:paraId="63F0695B" w14:textId="77777777" w:rsidR="00616430" w:rsidRPr="00616430" w:rsidRDefault="00616430" w:rsidP="009F54D9">
      <w:pPr>
        <w:pStyle w:val="Sangra2detindependiente"/>
        <w:keepNext/>
        <w:numPr>
          <w:ilvl w:val="0"/>
          <w:numId w:val="31"/>
        </w:numPr>
        <w:spacing w:before="120" w:after="120"/>
        <w:outlineLvl w:val="0"/>
        <w:rPr>
          <w:rFonts w:asciiTheme="minorHAnsi" w:hAnsiTheme="minorHAnsi" w:cstheme="minorHAnsi"/>
          <w:bCs/>
        </w:rPr>
      </w:pPr>
      <w:r w:rsidRPr="00616430">
        <w:rPr>
          <w:rFonts w:asciiTheme="minorHAnsi" w:hAnsiTheme="minorHAnsi" w:cstheme="minorHAnsi"/>
          <w:bCs/>
        </w:rPr>
        <w:t xml:space="preserve">La 3ª Parte está compuesta por dos impuestos: </w:t>
      </w:r>
    </w:p>
    <w:p w14:paraId="1906C2CB" w14:textId="310F1556" w:rsidR="00616430" w:rsidRPr="00616430" w:rsidRDefault="00616430" w:rsidP="009F54D9">
      <w:pPr>
        <w:pStyle w:val="Sangra2detindependiente"/>
        <w:keepNext/>
        <w:numPr>
          <w:ilvl w:val="1"/>
          <w:numId w:val="31"/>
        </w:numPr>
        <w:spacing w:before="120" w:after="120"/>
        <w:outlineLvl w:val="0"/>
        <w:rPr>
          <w:rFonts w:asciiTheme="minorHAnsi" w:hAnsiTheme="minorHAnsi" w:cstheme="minorHAnsi"/>
          <w:bCs/>
        </w:rPr>
      </w:pPr>
      <w:r w:rsidRPr="00616430">
        <w:rPr>
          <w:rFonts w:asciiTheme="minorHAnsi" w:hAnsiTheme="minorHAnsi" w:cstheme="minorHAnsi"/>
          <w:bCs/>
        </w:rPr>
        <w:t xml:space="preserve">IRPF: Tenéis que entregar sólo la activ/ejerc. Nº 51 resuelta, y el examen práctico será sólo de las activ/ejerc. Nº </w:t>
      </w:r>
      <w:r w:rsidR="002768FD">
        <w:rPr>
          <w:rFonts w:asciiTheme="minorHAnsi" w:hAnsiTheme="minorHAnsi" w:cstheme="minorHAnsi"/>
          <w:bCs/>
        </w:rPr>
        <w:t>1</w:t>
      </w:r>
      <w:r w:rsidRPr="00616430">
        <w:rPr>
          <w:rFonts w:asciiTheme="minorHAnsi" w:hAnsiTheme="minorHAnsi" w:cstheme="minorHAnsi"/>
          <w:bCs/>
        </w:rPr>
        <w:t xml:space="preserve">5 al 51. Serán máximo </w:t>
      </w:r>
      <w:r w:rsidR="002768FD">
        <w:rPr>
          <w:rFonts w:asciiTheme="minorHAnsi" w:hAnsiTheme="minorHAnsi" w:cstheme="minorHAnsi"/>
          <w:bCs/>
        </w:rPr>
        <w:t>cinco</w:t>
      </w:r>
      <w:r w:rsidRPr="00616430">
        <w:rPr>
          <w:rFonts w:asciiTheme="minorHAnsi" w:hAnsiTheme="minorHAnsi" w:cstheme="minorHAnsi"/>
          <w:bCs/>
        </w:rPr>
        <w:t xml:space="preserve"> ejercicios, su valor es del 85 %. El exam. teórico contestar 2 preguntas a elegir entre 4, de las activ. teóricas, 1-24, valor del 15%. </w:t>
      </w:r>
    </w:p>
    <w:p w14:paraId="336BAD74" w14:textId="418A0489" w:rsidR="00616430" w:rsidRPr="00616430" w:rsidRDefault="00616430" w:rsidP="009F54D9">
      <w:pPr>
        <w:pStyle w:val="Sangra2detindependiente"/>
        <w:keepNext/>
        <w:numPr>
          <w:ilvl w:val="1"/>
          <w:numId w:val="31"/>
        </w:numPr>
        <w:spacing w:before="120" w:after="120"/>
        <w:outlineLvl w:val="0"/>
        <w:rPr>
          <w:rFonts w:asciiTheme="minorHAnsi" w:hAnsiTheme="minorHAnsi" w:cstheme="minorHAnsi"/>
          <w:bCs/>
        </w:rPr>
      </w:pPr>
      <w:r w:rsidRPr="00616430">
        <w:rPr>
          <w:rFonts w:asciiTheme="minorHAnsi" w:hAnsiTheme="minorHAnsi" w:cstheme="minorHAnsi"/>
          <w:bCs/>
        </w:rPr>
        <w:t xml:space="preserve">Imp. de Sociedades: Tenéis que entregar sólo la activ/ejerc. Nº 35 bis resuelta y el examen será sólo de las activ/ejerc. Nº 20 al 35 bis. Serán máximo </w:t>
      </w:r>
      <w:r w:rsidR="002768FD">
        <w:rPr>
          <w:rFonts w:asciiTheme="minorHAnsi" w:hAnsiTheme="minorHAnsi" w:cstheme="minorHAnsi"/>
          <w:bCs/>
        </w:rPr>
        <w:t>cinco</w:t>
      </w:r>
      <w:r w:rsidRPr="00616430">
        <w:rPr>
          <w:rFonts w:asciiTheme="minorHAnsi" w:hAnsiTheme="minorHAnsi" w:cstheme="minorHAnsi"/>
          <w:bCs/>
        </w:rPr>
        <w:t xml:space="preserve"> ejercicios, su valor es del 85 %. El exam. teórico contestar 2 preguntas a elegir entre 4, de las activ. teóricas, que mandé subrayar y son los único apdos. del Impuesto de Sociedades que se deben estudiar, valor del 15%.</w:t>
      </w:r>
    </w:p>
    <w:p w14:paraId="44EA0E76" w14:textId="77777777" w:rsidR="00616430" w:rsidRPr="00616430" w:rsidRDefault="00616430" w:rsidP="00616430">
      <w:pPr>
        <w:pStyle w:val="Sangra2detindependiente"/>
        <w:keepNext/>
        <w:numPr>
          <w:ilvl w:val="0"/>
          <w:numId w:val="32"/>
        </w:numPr>
        <w:spacing w:before="120" w:after="120"/>
        <w:outlineLvl w:val="0"/>
        <w:rPr>
          <w:rFonts w:asciiTheme="minorHAnsi" w:hAnsiTheme="minorHAnsi" w:cstheme="minorHAnsi"/>
          <w:bCs/>
        </w:rPr>
      </w:pPr>
      <w:r w:rsidRPr="00616430">
        <w:rPr>
          <w:rFonts w:asciiTheme="minorHAnsi" w:hAnsiTheme="minorHAnsi" w:cstheme="minorHAnsi"/>
          <w:bCs/>
        </w:rPr>
        <w:t xml:space="preserve">El resultado final del proceso de evaluación es el siguiente: </w:t>
      </w:r>
    </w:p>
    <w:p w14:paraId="62399E1B" w14:textId="77777777" w:rsidR="00616430" w:rsidRPr="00616430" w:rsidRDefault="00616430" w:rsidP="00616430">
      <w:pPr>
        <w:pStyle w:val="Sangra2detindependiente"/>
        <w:keepNext/>
        <w:spacing w:before="120" w:after="120"/>
        <w:outlineLvl w:val="0"/>
        <w:rPr>
          <w:rFonts w:asciiTheme="minorHAnsi" w:hAnsiTheme="minorHAnsi" w:cstheme="minorHAnsi"/>
          <w:bCs/>
        </w:rPr>
      </w:pPr>
      <w:r w:rsidRPr="00616430">
        <w:rPr>
          <w:rFonts w:asciiTheme="minorHAnsi" w:hAnsiTheme="minorHAnsi" w:cstheme="minorHAnsi"/>
          <w:bCs/>
        </w:rPr>
        <w:t xml:space="preserve">1ª Parte: 32%; 2ª Parte: 30%; 3ª Parte: 28% y 4% Parte: 10%, quien tuviese aprobada la 4ª P. se repartirá su %, sumándole +4% a la 1ª P.; +3% a la 2ª y 3·ª Parte. </w:t>
      </w:r>
    </w:p>
    <w:p w14:paraId="57735876" w14:textId="77777777" w:rsidR="00616430" w:rsidRPr="00616430" w:rsidRDefault="00616430" w:rsidP="00616430">
      <w:pPr>
        <w:pStyle w:val="Sangra2detindependiente"/>
        <w:keepNext/>
        <w:numPr>
          <w:ilvl w:val="0"/>
          <w:numId w:val="32"/>
        </w:numPr>
        <w:spacing w:before="120" w:after="120"/>
        <w:outlineLvl w:val="0"/>
        <w:rPr>
          <w:rFonts w:asciiTheme="minorHAnsi" w:hAnsiTheme="minorHAnsi" w:cstheme="minorHAnsi"/>
          <w:bCs/>
        </w:rPr>
      </w:pPr>
      <w:r w:rsidRPr="00616430">
        <w:rPr>
          <w:rFonts w:asciiTheme="minorHAnsi" w:hAnsiTheme="minorHAnsi" w:cstheme="minorHAnsi"/>
          <w:bCs/>
        </w:rPr>
        <w:t xml:space="preserve">Por último, si algún o alguna alumno/a aprueba una parte completa hasta marzo y suspende o no se presenta a alguna otra parte, podrá recuperar dicha parte suspensa </w:t>
      </w:r>
      <w:r w:rsidRPr="00616430">
        <w:rPr>
          <w:rFonts w:asciiTheme="minorHAnsi" w:hAnsiTheme="minorHAnsi" w:cstheme="minorHAnsi"/>
          <w:bCs/>
        </w:rPr>
        <w:lastRenderedPageBreak/>
        <w:t xml:space="preserve">en los días fijados para mayo-junio, no pudiendo realizar las prácticas en el mes de marzo. </w:t>
      </w:r>
    </w:p>
    <w:p w14:paraId="7F157ADC" w14:textId="77777777" w:rsidR="00616430" w:rsidRPr="00616430" w:rsidRDefault="00616430" w:rsidP="00616430">
      <w:pPr>
        <w:pStyle w:val="Sangra2detindependiente"/>
        <w:keepNext/>
        <w:spacing w:before="120" w:after="120"/>
        <w:outlineLvl w:val="0"/>
        <w:rPr>
          <w:rFonts w:asciiTheme="minorHAnsi" w:hAnsiTheme="minorHAnsi" w:cstheme="minorHAnsi"/>
          <w:bCs/>
        </w:rPr>
      </w:pPr>
      <w:r w:rsidRPr="00616430">
        <w:rPr>
          <w:rFonts w:asciiTheme="minorHAnsi" w:hAnsiTheme="minorHAnsi" w:cstheme="minorHAnsi"/>
          <w:bCs/>
        </w:rPr>
        <w:t>En el mes de febrero no puede haber exámenes para el grupo 2º AFI _C porque el resto de grupos tiene las recuperaciones finales y además hay que hacer los acuerdos de colaboración de su número de prácticas duales en las empresas.</w:t>
      </w:r>
    </w:p>
    <w:p w14:paraId="2EB5AA14" w14:textId="77777777" w:rsidR="00AB7F54" w:rsidRPr="00374D97" w:rsidRDefault="00AB7F54" w:rsidP="00374D97">
      <w:pPr>
        <w:pStyle w:val="Sinespaciado"/>
        <w:rPr>
          <w:sz w:val="16"/>
          <w:szCs w:val="12"/>
        </w:rPr>
      </w:pPr>
    </w:p>
    <w:p w14:paraId="254D4692" w14:textId="57AD4ED2" w:rsidR="008646B5" w:rsidRPr="00A93C09" w:rsidRDefault="00A93C09" w:rsidP="008646B5">
      <w:pPr>
        <w:pStyle w:val="Sangra2detindependiente"/>
        <w:keepNext/>
        <w:overflowPunct/>
        <w:autoSpaceDE/>
        <w:autoSpaceDN/>
        <w:adjustRightInd/>
        <w:spacing w:before="120" w:after="120"/>
        <w:ind w:firstLine="0"/>
        <w:textAlignment w:val="auto"/>
        <w:outlineLvl w:val="0"/>
        <w:rPr>
          <w:rFonts w:ascii="Arial" w:hAnsi="Arial" w:cs="Arial"/>
          <w:b/>
          <w:sz w:val="26"/>
          <w:szCs w:val="26"/>
        </w:rPr>
      </w:pPr>
      <w:r w:rsidRPr="00A93C09">
        <w:rPr>
          <w:rFonts w:ascii="Arial" w:hAnsi="Arial" w:cs="Arial"/>
          <w:b/>
          <w:sz w:val="26"/>
          <w:szCs w:val="26"/>
        </w:rPr>
        <w:t>9</w:t>
      </w:r>
      <w:r w:rsidR="00B35C11" w:rsidRPr="00A93C09">
        <w:rPr>
          <w:rFonts w:ascii="Arial" w:hAnsi="Arial" w:cs="Arial"/>
          <w:b/>
          <w:sz w:val="26"/>
          <w:szCs w:val="26"/>
        </w:rPr>
        <w:t>.</w:t>
      </w:r>
      <w:r w:rsidR="008646B5" w:rsidRPr="00A93C09">
        <w:rPr>
          <w:rFonts w:ascii="Arial" w:hAnsi="Arial" w:cs="Arial"/>
          <w:b/>
          <w:sz w:val="26"/>
          <w:szCs w:val="26"/>
        </w:rPr>
        <w:t xml:space="preserve"> MÓDULOS TRANSVERSALES</w:t>
      </w:r>
      <w:r w:rsidR="00DD20C5" w:rsidRPr="00A93C09">
        <w:rPr>
          <w:rFonts w:ascii="Arial" w:hAnsi="Arial" w:cs="Arial"/>
          <w:b/>
          <w:sz w:val="26"/>
          <w:szCs w:val="26"/>
        </w:rPr>
        <w:t>.</w:t>
      </w:r>
    </w:p>
    <w:p w14:paraId="68C1CAA5" w14:textId="77777777" w:rsidR="00E64BD9" w:rsidRPr="00E64BD9" w:rsidRDefault="00E64BD9" w:rsidP="00E64BD9">
      <w:pPr>
        <w:pStyle w:val="Sinespaciado"/>
        <w:rPr>
          <w:sz w:val="16"/>
        </w:rPr>
      </w:pPr>
    </w:p>
    <w:p w14:paraId="6C7CB22F" w14:textId="094C39F3" w:rsidR="00BF61D3" w:rsidRPr="00B35C11" w:rsidRDefault="00BF61D3" w:rsidP="00BF61D3">
      <w:pPr>
        <w:autoSpaceDE w:val="0"/>
        <w:autoSpaceDN w:val="0"/>
        <w:adjustRightInd w:val="0"/>
        <w:jc w:val="both"/>
        <w:rPr>
          <w:rFonts w:asciiTheme="minorHAnsi" w:hAnsiTheme="minorHAnsi" w:cstheme="minorHAnsi"/>
          <w:szCs w:val="24"/>
        </w:rPr>
      </w:pPr>
      <w:r w:rsidRPr="00B35C11">
        <w:rPr>
          <w:rFonts w:asciiTheme="minorHAnsi" w:hAnsiTheme="minorHAnsi" w:cstheme="minorHAnsi"/>
          <w:szCs w:val="24"/>
        </w:rPr>
        <w:t>Las competencias transversales se relacionan, además de con la adquisición de la competencia general y la autonomía en la ejecución y organización de sus funciones, con:</w:t>
      </w:r>
    </w:p>
    <w:p w14:paraId="75C37D01" w14:textId="0F771888" w:rsidR="00BF61D3" w:rsidRPr="00B35C11" w:rsidRDefault="00BF61D3" w:rsidP="00BF61D3">
      <w:pPr>
        <w:autoSpaceDE w:val="0"/>
        <w:autoSpaceDN w:val="0"/>
        <w:adjustRightInd w:val="0"/>
        <w:jc w:val="both"/>
        <w:rPr>
          <w:rFonts w:asciiTheme="minorHAnsi" w:hAnsiTheme="minorHAnsi" w:cstheme="minorHAnsi"/>
          <w:szCs w:val="24"/>
        </w:rPr>
      </w:pPr>
      <w:r w:rsidRPr="00B35C11">
        <w:rPr>
          <w:rFonts w:asciiTheme="minorHAnsi" w:hAnsiTheme="minorHAnsi" w:cstheme="minorHAnsi"/>
          <w:szCs w:val="24"/>
        </w:rPr>
        <w:t>· El aprendizaje continuo a lo largo de la vida en los ámbitos social, personal, cultural y laboral.</w:t>
      </w:r>
    </w:p>
    <w:p w14:paraId="1DE9B1EF" w14:textId="141BA7EA" w:rsidR="00BF61D3" w:rsidRPr="00B35C11" w:rsidRDefault="00BF61D3" w:rsidP="00BF61D3">
      <w:pPr>
        <w:autoSpaceDE w:val="0"/>
        <w:autoSpaceDN w:val="0"/>
        <w:adjustRightInd w:val="0"/>
        <w:jc w:val="both"/>
        <w:rPr>
          <w:rFonts w:asciiTheme="minorHAnsi" w:hAnsiTheme="minorHAnsi" w:cstheme="minorHAnsi"/>
          <w:szCs w:val="24"/>
        </w:rPr>
      </w:pPr>
      <w:r w:rsidRPr="00B35C11">
        <w:rPr>
          <w:rFonts w:asciiTheme="minorHAnsi" w:hAnsiTheme="minorHAnsi" w:cstheme="minorHAnsi"/>
          <w:szCs w:val="24"/>
        </w:rPr>
        <w:t>· La participación activa a través del ejercicio profesional en el cuidado y respeto del medio ambiente y en la observación de las condiciones de seguridad y salud favoreciendo la mejora continua de la calidad de los procesos, productos y/o servicios.</w:t>
      </w:r>
    </w:p>
    <w:p w14:paraId="45BDC303" w14:textId="5ACA2459" w:rsidR="00BF61D3" w:rsidRPr="00B35C11" w:rsidRDefault="00BF61D3" w:rsidP="00BF61D3">
      <w:pPr>
        <w:autoSpaceDE w:val="0"/>
        <w:autoSpaceDN w:val="0"/>
        <w:adjustRightInd w:val="0"/>
        <w:jc w:val="both"/>
        <w:rPr>
          <w:rFonts w:asciiTheme="minorHAnsi" w:hAnsiTheme="minorHAnsi" w:cstheme="minorHAnsi"/>
          <w:szCs w:val="24"/>
        </w:rPr>
      </w:pPr>
      <w:r w:rsidRPr="00B35C11">
        <w:rPr>
          <w:rFonts w:asciiTheme="minorHAnsi" w:hAnsiTheme="minorHAnsi" w:cstheme="minorHAnsi"/>
          <w:szCs w:val="24"/>
        </w:rPr>
        <w:t>· Completar las competencias adecuadas en las tecnologías de la información y de la comunicación.</w:t>
      </w:r>
    </w:p>
    <w:p w14:paraId="3EB2A51C" w14:textId="0DD0C162" w:rsidR="00BF61D3" w:rsidRPr="00B35C11" w:rsidRDefault="00BF61D3" w:rsidP="00BF61D3">
      <w:pPr>
        <w:autoSpaceDE w:val="0"/>
        <w:autoSpaceDN w:val="0"/>
        <w:adjustRightInd w:val="0"/>
        <w:jc w:val="both"/>
        <w:rPr>
          <w:rFonts w:asciiTheme="minorHAnsi" w:hAnsiTheme="minorHAnsi" w:cstheme="minorHAnsi"/>
          <w:szCs w:val="24"/>
        </w:rPr>
      </w:pPr>
      <w:r w:rsidRPr="00B35C11">
        <w:rPr>
          <w:rFonts w:asciiTheme="minorHAnsi" w:hAnsiTheme="minorHAnsi" w:cstheme="minorHAnsi"/>
          <w:szCs w:val="24"/>
        </w:rPr>
        <w:t>· Adquirir las competencias personales y sociales que contribuyen al desarrollo y ejercicio de la ciudadanía democrática y responsable.</w:t>
      </w:r>
    </w:p>
    <w:p w14:paraId="6674F9F0" w14:textId="77777777" w:rsidR="00BF61D3" w:rsidRPr="00B35C11" w:rsidRDefault="00BF61D3" w:rsidP="00BF61D3">
      <w:pPr>
        <w:autoSpaceDE w:val="0"/>
        <w:autoSpaceDN w:val="0"/>
        <w:adjustRightInd w:val="0"/>
        <w:jc w:val="both"/>
        <w:rPr>
          <w:rFonts w:asciiTheme="minorHAnsi" w:hAnsiTheme="minorHAnsi" w:cstheme="minorHAnsi"/>
          <w:szCs w:val="24"/>
        </w:rPr>
      </w:pPr>
      <w:r w:rsidRPr="00B35C11">
        <w:rPr>
          <w:rFonts w:asciiTheme="minorHAnsi" w:hAnsiTheme="minorHAnsi" w:cstheme="minorHAnsi"/>
          <w:szCs w:val="24"/>
        </w:rPr>
        <w:t>· Fomento de la innovación, investigación y del espíritu emprendedor.</w:t>
      </w:r>
    </w:p>
    <w:p w14:paraId="30A55311" w14:textId="77777777" w:rsidR="00BF61D3" w:rsidRPr="00B35C11" w:rsidRDefault="00BF61D3" w:rsidP="00BF61D3">
      <w:pPr>
        <w:autoSpaceDE w:val="0"/>
        <w:autoSpaceDN w:val="0"/>
        <w:adjustRightInd w:val="0"/>
        <w:jc w:val="both"/>
        <w:rPr>
          <w:rFonts w:asciiTheme="minorHAnsi" w:hAnsiTheme="minorHAnsi" w:cstheme="minorHAnsi"/>
          <w:szCs w:val="24"/>
        </w:rPr>
      </w:pPr>
      <w:r w:rsidRPr="00B35C11">
        <w:rPr>
          <w:rFonts w:asciiTheme="minorHAnsi" w:hAnsiTheme="minorHAnsi" w:cstheme="minorHAnsi"/>
          <w:szCs w:val="24"/>
        </w:rPr>
        <w:t>La metodología de enseñanza prestará atención a la adquisición de estas competencias,</w:t>
      </w:r>
    </w:p>
    <w:p w14:paraId="16AF6390" w14:textId="08AB2B53" w:rsidR="00BF61D3" w:rsidRPr="00B35C11" w:rsidRDefault="00BF61D3" w:rsidP="00BF61D3">
      <w:pPr>
        <w:autoSpaceDE w:val="0"/>
        <w:autoSpaceDN w:val="0"/>
        <w:adjustRightInd w:val="0"/>
        <w:jc w:val="both"/>
        <w:rPr>
          <w:rFonts w:asciiTheme="minorHAnsi" w:hAnsiTheme="minorHAnsi" w:cstheme="minorHAnsi"/>
          <w:szCs w:val="24"/>
        </w:rPr>
      </w:pPr>
      <w:r w:rsidRPr="00B35C11">
        <w:rPr>
          <w:rFonts w:asciiTheme="minorHAnsi" w:hAnsiTheme="minorHAnsi" w:cstheme="minorHAnsi"/>
          <w:szCs w:val="24"/>
        </w:rPr>
        <w:t>dado que todas estas actitudes son esenciales para el desarrollo integral que se persigue con la educación del alumno, puesto que son todas ellas las que trasladarán al ámbito administrativo de la empresa en relación con sus compañeros, atención a clientes</w:t>
      </w:r>
      <w:r w:rsidR="003B35FD" w:rsidRPr="00B35C11">
        <w:rPr>
          <w:rFonts w:asciiTheme="minorHAnsi" w:hAnsiTheme="minorHAnsi" w:cstheme="minorHAnsi"/>
          <w:szCs w:val="24"/>
        </w:rPr>
        <w:t xml:space="preserve">, </w:t>
      </w:r>
      <w:r w:rsidRPr="00B35C11">
        <w:rPr>
          <w:rFonts w:asciiTheme="minorHAnsi" w:hAnsiTheme="minorHAnsi" w:cstheme="minorHAnsi"/>
          <w:szCs w:val="24"/>
        </w:rPr>
        <w:t>etc</w:t>
      </w:r>
      <w:r w:rsidR="003B35FD" w:rsidRPr="00B35C11">
        <w:rPr>
          <w:rFonts w:asciiTheme="minorHAnsi" w:hAnsiTheme="minorHAnsi" w:cstheme="minorHAnsi"/>
          <w:szCs w:val="24"/>
        </w:rPr>
        <w:t>.</w:t>
      </w:r>
      <w:r w:rsidRPr="00B35C11">
        <w:rPr>
          <w:rFonts w:asciiTheme="minorHAnsi" w:hAnsiTheme="minorHAnsi" w:cstheme="minorHAnsi"/>
          <w:szCs w:val="24"/>
        </w:rPr>
        <w:t xml:space="preserve"> y las que influirán en la calidad y eficacia de su trabajo.</w:t>
      </w:r>
    </w:p>
    <w:p w14:paraId="29A9C6C0" w14:textId="1A218211" w:rsidR="008B7FF9" w:rsidRDefault="008B7FF9" w:rsidP="00BF61D3">
      <w:pPr>
        <w:autoSpaceDE w:val="0"/>
        <w:autoSpaceDN w:val="0"/>
        <w:adjustRightInd w:val="0"/>
        <w:jc w:val="both"/>
        <w:rPr>
          <w:rFonts w:cs="Arial"/>
          <w:szCs w:val="24"/>
        </w:rPr>
      </w:pPr>
    </w:p>
    <w:p w14:paraId="2B5838BA" w14:textId="087A9A94" w:rsidR="008646B5" w:rsidRPr="00A93C09" w:rsidRDefault="00B35C11" w:rsidP="008646B5">
      <w:pPr>
        <w:pStyle w:val="Sangra2detindependiente"/>
        <w:overflowPunct/>
        <w:autoSpaceDE/>
        <w:autoSpaceDN/>
        <w:adjustRightInd/>
        <w:spacing w:after="120"/>
        <w:ind w:firstLine="0"/>
        <w:textAlignment w:val="auto"/>
        <w:rPr>
          <w:rFonts w:ascii="Arial" w:hAnsi="Arial" w:cs="Arial"/>
          <w:b/>
          <w:bCs/>
          <w:sz w:val="26"/>
          <w:szCs w:val="26"/>
        </w:rPr>
      </w:pPr>
      <w:r w:rsidRPr="00A93C09">
        <w:rPr>
          <w:rFonts w:ascii="Arial" w:hAnsi="Arial" w:cs="Arial"/>
          <w:b/>
          <w:bCs/>
          <w:sz w:val="26"/>
          <w:szCs w:val="26"/>
        </w:rPr>
        <w:t>1</w:t>
      </w:r>
      <w:r w:rsidR="00A93C09" w:rsidRPr="00A93C09">
        <w:rPr>
          <w:rFonts w:ascii="Arial" w:hAnsi="Arial" w:cs="Arial"/>
          <w:b/>
          <w:bCs/>
          <w:sz w:val="26"/>
          <w:szCs w:val="26"/>
        </w:rPr>
        <w:t>0</w:t>
      </w:r>
      <w:r w:rsidRPr="00A93C09">
        <w:rPr>
          <w:rFonts w:ascii="Arial" w:hAnsi="Arial" w:cs="Arial"/>
          <w:b/>
          <w:bCs/>
          <w:sz w:val="26"/>
          <w:szCs w:val="26"/>
        </w:rPr>
        <w:t xml:space="preserve">. </w:t>
      </w:r>
      <w:r w:rsidR="008646B5" w:rsidRPr="00A93C09">
        <w:rPr>
          <w:rFonts w:ascii="Arial" w:hAnsi="Arial" w:cs="Arial"/>
          <w:b/>
          <w:bCs/>
          <w:sz w:val="26"/>
          <w:szCs w:val="26"/>
        </w:rPr>
        <w:t>ACTIVIDADES COMPLEMENTARIAS Y EXTRAESCOLARES.</w:t>
      </w:r>
    </w:p>
    <w:p w14:paraId="60C23BC3" w14:textId="78CE60FF" w:rsidR="00F7128D" w:rsidRPr="00B35C11" w:rsidRDefault="00F7128D" w:rsidP="00A93C09">
      <w:pPr>
        <w:pStyle w:val="Sangra2detindependiente"/>
        <w:overflowPunct/>
        <w:autoSpaceDE/>
        <w:autoSpaceDN/>
        <w:adjustRightInd/>
        <w:spacing w:after="120"/>
        <w:ind w:firstLine="709"/>
        <w:textAlignment w:val="auto"/>
        <w:rPr>
          <w:rFonts w:asciiTheme="minorHAnsi" w:hAnsiTheme="minorHAnsi" w:cstheme="minorHAnsi"/>
        </w:rPr>
      </w:pPr>
      <w:r w:rsidRPr="00B35C11">
        <w:rPr>
          <w:rFonts w:asciiTheme="minorHAnsi" w:hAnsiTheme="minorHAnsi" w:cstheme="minorHAnsi"/>
        </w:rPr>
        <w:t>Las actividades que se puedan desarrollar a largo del curso, serán las que previamente hay aprobado el Departamento de Administración y Gestión en alguna de las reuniones que lleva a cabo semanalmente</w:t>
      </w:r>
      <w:r w:rsidR="0039542B" w:rsidRPr="00B35C11">
        <w:rPr>
          <w:rFonts w:asciiTheme="minorHAnsi" w:hAnsiTheme="minorHAnsi" w:cstheme="minorHAnsi"/>
        </w:rPr>
        <w:t xml:space="preserve"> y aquellas propuestas por el Centro y formen parte del proyecto educativo del IES El Argar</w:t>
      </w:r>
      <w:r w:rsidRPr="00B35C11">
        <w:rPr>
          <w:rFonts w:asciiTheme="minorHAnsi" w:hAnsiTheme="minorHAnsi" w:cstheme="minorHAnsi"/>
        </w:rPr>
        <w:t>.</w:t>
      </w:r>
    </w:p>
    <w:p w14:paraId="0E2FF43D" w14:textId="77777777" w:rsidR="0039542B" w:rsidRPr="00A93C09" w:rsidRDefault="0039542B" w:rsidP="00F3254F">
      <w:pPr>
        <w:pStyle w:val="Sangra2detindependiente"/>
        <w:keepNext/>
        <w:overflowPunct/>
        <w:autoSpaceDE/>
        <w:autoSpaceDN/>
        <w:adjustRightInd/>
        <w:spacing w:before="120" w:after="120"/>
        <w:ind w:firstLine="0"/>
        <w:textAlignment w:val="auto"/>
        <w:outlineLvl w:val="0"/>
        <w:rPr>
          <w:rFonts w:ascii="Arial" w:hAnsi="Arial" w:cs="Arial"/>
          <w:b/>
          <w:sz w:val="10"/>
          <w:szCs w:val="10"/>
        </w:rPr>
      </w:pPr>
    </w:p>
    <w:p w14:paraId="73EE925A" w14:textId="7155245D" w:rsidR="00F3254F" w:rsidRPr="0097287C" w:rsidRDefault="00F3254F" w:rsidP="00F3254F">
      <w:pPr>
        <w:pStyle w:val="Sangra2detindependiente"/>
        <w:keepNext/>
        <w:overflowPunct/>
        <w:autoSpaceDE/>
        <w:autoSpaceDN/>
        <w:adjustRightInd/>
        <w:spacing w:before="120" w:after="120"/>
        <w:ind w:firstLine="0"/>
        <w:textAlignment w:val="auto"/>
        <w:outlineLvl w:val="0"/>
        <w:rPr>
          <w:rFonts w:ascii="Arial" w:hAnsi="Arial" w:cs="Arial"/>
          <w:b/>
          <w:sz w:val="26"/>
          <w:szCs w:val="26"/>
        </w:rPr>
      </w:pPr>
      <w:r w:rsidRPr="0097287C">
        <w:rPr>
          <w:rFonts w:ascii="Arial" w:hAnsi="Arial" w:cs="Arial"/>
          <w:b/>
          <w:sz w:val="26"/>
          <w:szCs w:val="26"/>
        </w:rPr>
        <w:t>1</w:t>
      </w:r>
      <w:r w:rsidR="00A93C09" w:rsidRPr="0097287C">
        <w:rPr>
          <w:rFonts w:ascii="Arial" w:hAnsi="Arial" w:cs="Arial"/>
          <w:b/>
          <w:sz w:val="26"/>
          <w:szCs w:val="26"/>
        </w:rPr>
        <w:t>1</w:t>
      </w:r>
      <w:r w:rsidR="00B35C11" w:rsidRPr="0097287C">
        <w:rPr>
          <w:rFonts w:ascii="Arial" w:hAnsi="Arial" w:cs="Arial"/>
          <w:b/>
          <w:sz w:val="26"/>
          <w:szCs w:val="26"/>
        </w:rPr>
        <w:t>.</w:t>
      </w:r>
      <w:r w:rsidRPr="0097287C">
        <w:rPr>
          <w:rFonts w:ascii="Arial" w:hAnsi="Arial" w:cs="Arial"/>
          <w:b/>
          <w:sz w:val="26"/>
          <w:szCs w:val="26"/>
        </w:rPr>
        <w:t xml:space="preserve"> ATENCIÓN A LA DIVERSIDAD Y ADAPTACIONES CURRICULARES.</w:t>
      </w:r>
    </w:p>
    <w:p w14:paraId="452E6415" w14:textId="77777777" w:rsidR="0039542B" w:rsidRPr="00A93C09" w:rsidRDefault="0039542B" w:rsidP="0039542B">
      <w:pPr>
        <w:pStyle w:val="Sangra2detindependiente"/>
        <w:overflowPunct/>
        <w:autoSpaceDE/>
        <w:autoSpaceDN/>
        <w:adjustRightInd/>
        <w:spacing w:after="120"/>
        <w:ind w:firstLine="0"/>
        <w:textAlignment w:val="auto"/>
        <w:rPr>
          <w:rFonts w:asciiTheme="minorHAnsi" w:hAnsiTheme="minorHAnsi" w:cstheme="minorHAnsi"/>
        </w:rPr>
      </w:pPr>
      <w:r w:rsidRPr="00A93C09">
        <w:rPr>
          <w:rFonts w:asciiTheme="minorHAnsi" w:hAnsiTheme="minorHAnsi" w:cstheme="minorHAnsi"/>
        </w:rPr>
        <w:t>MEDIDAS GENERALES</w:t>
      </w:r>
    </w:p>
    <w:p w14:paraId="1FC262FB" w14:textId="77777777" w:rsidR="0039542B" w:rsidRPr="00A93C09" w:rsidRDefault="0039542B" w:rsidP="00815593">
      <w:pPr>
        <w:pStyle w:val="Sangra2detindependiente"/>
        <w:spacing w:after="120"/>
        <w:rPr>
          <w:rFonts w:asciiTheme="minorHAnsi" w:hAnsiTheme="minorHAnsi" w:cstheme="minorHAnsi"/>
        </w:rPr>
      </w:pPr>
      <w:r w:rsidRPr="00A93C09">
        <w:rPr>
          <w:rFonts w:asciiTheme="minorHAnsi" w:hAnsiTheme="minorHAnsi" w:cstheme="minorHAnsi"/>
        </w:rPr>
        <w:t>La atención a la diversidad la enfocaremos mediante la adecuación de los elementos curriculares a la diversidad presente en el aula centrándonos en actuaciones como:</w:t>
      </w:r>
    </w:p>
    <w:p w14:paraId="7F5BF97E" w14:textId="77777777" w:rsidR="0039542B" w:rsidRPr="00A93C09" w:rsidRDefault="0039542B" w:rsidP="0039542B">
      <w:pPr>
        <w:pStyle w:val="Sangra2detindependiente"/>
        <w:spacing w:after="120"/>
        <w:rPr>
          <w:rFonts w:asciiTheme="minorHAnsi" w:hAnsiTheme="minorHAnsi" w:cstheme="minorHAnsi"/>
        </w:rPr>
      </w:pPr>
      <w:r w:rsidRPr="00A93C09">
        <w:rPr>
          <w:rFonts w:asciiTheme="minorHAnsi" w:hAnsiTheme="minorHAnsi" w:cstheme="minorHAnsi"/>
        </w:rPr>
        <w:t>-</w:t>
      </w:r>
      <w:r w:rsidRPr="00A93C09">
        <w:rPr>
          <w:rFonts w:asciiTheme="minorHAnsi" w:hAnsiTheme="minorHAnsi" w:cstheme="minorHAnsi"/>
        </w:rPr>
        <w:tab/>
        <w:t>Organización, priorización y secuenciación de contenidos.</w:t>
      </w:r>
    </w:p>
    <w:p w14:paraId="067F4D77" w14:textId="77777777" w:rsidR="0039542B" w:rsidRPr="00A93C09" w:rsidRDefault="0039542B" w:rsidP="0039542B">
      <w:pPr>
        <w:pStyle w:val="Sangra2detindependiente"/>
        <w:spacing w:after="120"/>
        <w:rPr>
          <w:rFonts w:asciiTheme="minorHAnsi" w:hAnsiTheme="minorHAnsi" w:cstheme="minorHAnsi"/>
        </w:rPr>
      </w:pPr>
      <w:r w:rsidRPr="00A93C09">
        <w:rPr>
          <w:rFonts w:asciiTheme="minorHAnsi" w:hAnsiTheme="minorHAnsi" w:cstheme="minorHAnsi"/>
        </w:rPr>
        <w:t>-</w:t>
      </w:r>
      <w:r w:rsidRPr="00A93C09">
        <w:rPr>
          <w:rFonts w:asciiTheme="minorHAnsi" w:hAnsiTheme="minorHAnsi" w:cstheme="minorHAnsi"/>
        </w:rPr>
        <w:tab/>
        <w:t>Temporizaciones adecuadas al ritmo de trabajo y aprendizaje del alumno/a.</w:t>
      </w:r>
    </w:p>
    <w:p w14:paraId="5CCB76EA" w14:textId="77777777" w:rsidR="0039542B" w:rsidRPr="00A93C09" w:rsidRDefault="0039542B" w:rsidP="0039542B">
      <w:pPr>
        <w:pStyle w:val="Sangra2detindependiente"/>
        <w:spacing w:after="120"/>
        <w:rPr>
          <w:rFonts w:asciiTheme="minorHAnsi" w:hAnsiTheme="minorHAnsi" w:cstheme="minorHAnsi"/>
        </w:rPr>
      </w:pPr>
      <w:r w:rsidRPr="00A93C09">
        <w:rPr>
          <w:rFonts w:asciiTheme="minorHAnsi" w:hAnsiTheme="minorHAnsi" w:cstheme="minorHAnsi"/>
        </w:rPr>
        <w:t>-</w:t>
      </w:r>
      <w:r w:rsidRPr="00A93C09">
        <w:rPr>
          <w:rFonts w:asciiTheme="minorHAnsi" w:hAnsiTheme="minorHAnsi" w:cstheme="minorHAnsi"/>
        </w:rPr>
        <w:tab/>
        <w:t>Mediante el empleo de metodologías consecuentes, actividades diferenciadas y orientadas, recursos variados y alternativos y agrupamientos que fomenten el aprendizaje.</w:t>
      </w:r>
    </w:p>
    <w:p w14:paraId="049DE10D" w14:textId="77777777" w:rsidR="0039542B" w:rsidRPr="00A93C09" w:rsidRDefault="0039542B" w:rsidP="0039542B">
      <w:pPr>
        <w:pStyle w:val="Sangra2detindependiente"/>
        <w:spacing w:after="120"/>
        <w:rPr>
          <w:rFonts w:asciiTheme="minorHAnsi" w:hAnsiTheme="minorHAnsi" w:cstheme="minorHAnsi"/>
        </w:rPr>
      </w:pPr>
      <w:r w:rsidRPr="00A93C09">
        <w:rPr>
          <w:rFonts w:asciiTheme="minorHAnsi" w:hAnsiTheme="minorHAnsi" w:cstheme="minorHAnsi"/>
        </w:rPr>
        <w:t>-</w:t>
      </w:r>
      <w:r w:rsidRPr="00A93C09">
        <w:rPr>
          <w:rFonts w:asciiTheme="minorHAnsi" w:hAnsiTheme="minorHAnsi" w:cstheme="minorHAnsi"/>
        </w:rPr>
        <w:tab/>
        <w:t>Hacer hincapié en las actividades de refuerzo.</w:t>
      </w:r>
    </w:p>
    <w:p w14:paraId="37CF74BC" w14:textId="77777777" w:rsidR="0039542B" w:rsidRPr="00A93C09" w:rsidRDefault="0039542B" w:rsidP="0039542B">
      <w:pPr>
        <w:pStyle w:val="Sangra2detindependiente"/>
        <w:spacing w:after="120"/>
        <w:rPr>
          <w:rFonts w:asciiTheme="minorHAnsi" w:hAnsiTheme="minorHAnsi" w:cstheme="minorHAnsi"/>
        </w:rPr>
      </w:pPr>
      <w:r w:rsidRPr="00A93C09">
        <w:rPr>
          <w:rFonts w:asciiTheme="minorHAnsi" w:hAnsiTheme="minorHAnsi" w:cstheme="minorHAnsi"/>
        </w:rPr>
        <w:t>-</w:t>
      </w:r>
      <w:r w:rsidRPr="00A93C09">
        <w:rPr>
          <w:rFonts w:asciiTheme="minorHAnsi" w:hAnsiTheme="minorHAnsi" w:cstheme="minorHAnsi"/>
        </w:rPr>
        <w:tab/>
        <w:t>Empleo de actividades dirigidas</w:t>
      </w:r>
    </w:p>
    <w:p w14:paraId="2CBE0EF0" w14:textId="77777777" w:rsidR="0039542B" w:rsidRPr="00A93C09" w:rsidRDefault="0039542B" w:rsidP="0039542B">
      <w:pPr>
        <w:pStyle w:val="Sangra2detindependiente"/>
        <w:spacing w:after="120"/>
        <w:rPr>
          <w:rFonts w:asciiTheme="minorHAnsi" w:hAnsiTheme="minorHAnsi" w:cstheme="minorHAnsi"/>
        </w:rPr>
      </w:pPr>
      <w:r w:rsidRPr="00A93C09">
        <w:rPr>
          <w:rFonts w:asciiTheme="minorHAnsi" w:hAnsiTheme="minorHAnsi" w:cstheme="minorHAnsi"/>
        </w:rPr>
        <w:t>-</w:t>
      </w:r>
      <w:r w:rsidRPr="00A93C09">
        <w:rPr>
          <w:rFonts w:asciiTheme="minorHAnsi" w:hAnsiTheme="minorHAnsi" w:cstheme="minorHAnsi"/>
        </w:rPr>
        <w:tab/>
        <w:t>Baterías de ejercicios resueltos</w:t>
      </w:r>
    </w:p>
    <w:p w14:paraId="124FE156" w14:textId="77777777" w:rsidR="0039542B" w:rsidRPr="00A93C09" w:rsidRDefault="0039542B" w:rsidP="0039542B">
      <w:pPr>
        <w:pStyle w:val="Sangra2detindependiente"/>
        <w:spacing w:after="120"/>
        <w:rPr>
          <w:rFonts w:asciiTheme="minorHAnsi" w:hAnsiTheme="minorHAnsi" w:cstheme="minorHAnsi"/>
        </w:rPr>
      </w:pPr>
      <w:r w:rsidRPr="00A93C09">
        <w:rPr>
          <w:rFonts w:asciiTheme="minorHAnsi" w:hAnsiTheme="minorHAnsi" w:cstheme="minorHAnsi"/>
        </w:rPr>
        <w:t>-</w:t>
      </w:r>
      <w:r w:rsidRPr="00A93C09">
        <w:rPr>
          <w:rFonts w:asciiTheme="minorHAnsi" w:hAnsiTheme="minorHAnsi" w:cstheme="minorHAnsi"/>
        </w:rPr>
        <w:tab/>
        <w:t>Actividades grupales con alumnos/as de mayor competencia</w:t>
      </w:r>
    </w:p>
    <w:p w14:paraId="1D84530C" w14:textId="77777777" w:rsidR="0039542B" w:rsidRPr="00A93C09" w:rsidRDefault="0039542B" w:rsidP="00815593">
      <w:pPr>
        <w:pStyle w:val="Sangra2detindependiente"/>
        <w:spacing w:after="120"/>
        <w:rPr>
          <w:rFonts w:asciiTheme="minorHAnsi" w:hAnsiTheme="minorHAnsi" w:cstheme="minorHAnsi"/>
        </w:rPr>
      </w:pPr>
      <w:r w:rsidRPr="00A93C09">
        <w:rPr>
          <w:rFonts w:asciiTheme="minorHAnsi" w:hAnsiTheme="minorHAnsi" w:cstheme="minorHAnsi"/>
        </w:rPr>
        <w:lastRenderedPageBreak/>
        <w:t>Los contenidos se pondrán a disposición del alumno/a en múltiples formatos, ya que los nuevos espacios virtuales para el aprendizaje lo permiten, dando respuesta a todos los estilos de aprendizaje y proporcionando al alumno/a una fuente siempre disponible de información.</w:t>
      </w:r>
    </w:p>
    <w:p w14:paraId="7872ACAD" w14:textId="3888A129" w:rsidR="0039542B" w:rsidRPr="00A93C09" w:rsidRDefault="0039542B" w:rsidP="00815593">
      <w:pPr>
        <w:pStyle w:val="Sangra2detindependiente"/>
        <w:spacing w:after="120"/>
        <w:ind w:firstLine="709"/>
        <w:rPr>
          <w:rFonts w:asciiTheme="minorHAnsi" w:hAnsiTheme="minorHAnsi" w:cstheme="minorHAnsi"/>
        </w:rPr>
      </w:pPr>
      <w:r w:rsidRPr="00A93C09">
        <w:rPr>
          <w:rFonts w:asciiTheme="minorHAnsi" w:hAnsiTheme="minorHAnsi" w:cstheme="minorHAnsi"/>
        </w:rPr>
        <w:t xml:space="preserve">Se reduce el uso de papel impreso. Todo el material didáctico y los recursos se ponen a disposición del alumno a través de la plataforma </w:t>
      </w:r>
      <w:r w:rsidR="00422893" w:rsidRPr="00A93C09">
        <w:rPr>
          <w:rFonts w:asciiTheme="minorHAnsi" w:hAnsiTheme="minorHAnsi" w:cstheme="minorHAnsi"/>
        </w:rPr>
        <w:t>Moodle Centros de Almería</w:t>
      </w:r>
      <w:r w:rsidRPr="00A93C09">
        <w:rPr>
          <w:rFonts w:asciiTheme="minorHAnsi" w:hAnsiTheme="minorHAnsi" w:cstheme="minorHAnsi"/>
        </w:rPr>
        <w:t>, la cual permite un acceso instantáneo y personalizado desde cualquier dispositivo móvil con conexión a internet.</w:t>
      </w:r>
    </w:p>
    <w:p w14:paraId="62576753" w14:textId="77777777" w:rsidR="0039542B" w:rsidRPr="00A93C09" w:rsidRDefault="0039542B" w:rsidP="0039542B">
      <w:pPr>
        <w:pStyle w:val="Sangra2detindependiente"/>
        <w:overflowPunct/>
        <w:autoSpaceDE/>
        <w:autoSpaceDN/>
        <w:adjustRightInd/>
        <w:spacing w:after="120"/>
        <w:ind w:firstLine="0"/>
        <w:textAlignment w:val="auto"/>
        <w:rPr>
          <w:rFonts w:asciiTheme="minorHAnsi" w:hAnsiTheme="minorHAnsi" w:cstheme="minorHAnsi"/>
        </w:rPr>
      </w:pPr>
      <w:r w:rsidRPr="00A93C09">
        <w:rPr>
          <w:rFonts w:asciiTheme="minorHAnsi" w:hAnsiTheme="minorHAnsi" w:cstheme="minorHAnsi"/>
        </w:rPr>
        <w:t>Se hará hincapié en el uso de material audiovisual para presentar los contenidos.</w:t>
      </w:r>
    </w:p>
    <w:p w14:paraId="4E23CC5E" w14:textId="77777777" w:rsidR="0039542B" w:rsidRPr="00A93C09" w:rsidRDefault="0039542B" w:rsidP="0039542B">
      <w:pPr>
        <w:pStyle w:val="Sangra2detindependiente"/>
        <w:overflowPunct/>
        <w:autoSpaceDE/>
        <w:autoSpaceDN/>
        <w:adjustRightInd/>
        <w:spacing w:after="120"/>
        <w:ind w:firstLine="0"/>
        <w:textAlignment w:val="auto"/>
        <w:rPr>
          <w:rFonts w:asciiTheme="minorHAnsi" w:hAnsiTheme="minorHAnsi" w:cstheme="minorHAnsi"/>
        </w:rPr>
      </w:pPr>
      <w:r w:rsidRPr="00A93C09">
        <w:rPr>
          <w:rFonts w:asciiTheme="minorHAnsi" w:hAnsiTheme="minorHAnsi" w:cstheme="minorHAnsi"/>
        </w:rPr>
        <w:t>MEDIDAS ESPECÍFICAS</w:t>
      </w:r>
    </w:p>
    <w:p w14:paraId="4E641D98" w14:textId="1F03B494" w:rsidR="0039542B" w:rsidRPr="00A93C09" w:rsidRDefault="0039542B" w:rsidP="00815593">
      <w:pPr>
        <w:pStyle w:val="Sangra2detindependiente"/>
        <w:overflowPunct/>
        <w:autoSpaceDE/>
        <w:autoSpaceDN/>
        <w:adjustRightInd/>
        <w:spacing w:after="120"/>
        <w:ind w:firstLine="709"/>
        <w:textAlignment w:val="auto"/>
        <w:rPr>
          <w:rFonts w:asciiTheme="minorHAnsi" w:hAnsiTheme="minorHAnsi" w:cstheme="minorHAnsi"/>
        </w:rPr>
      </w:pPr>
      <w:r w:rsidRPr="00A93C09">
        <w:rPr>
          <w:rFonts w:asciiTheme="minorHAnsi" w:hAnsiTheme="minorHAnsi" w:cstheme="minorHAnsi"/>
        </w:rPr>
        <w:t>Según los datos recogidos a fecha de la elaboración del presente documento no se consideran medidas específicas adicionales a las recogidas en las generales. Durante el trascurso del año lectivo, el equipo educativo podrá añadir las medidas específicas adecuadas en función de la evolución del alumnado.</w:t>
      </w:r>
    </w:p>
    <w:p w14:paraId="6C33483C" w14:textId="77777777" w:rsidR="0039542B" w:rsidRPr="00A93C09" w:rsidRDefault="0039542B" w:rsidP="0039542B">
      <w:pPr>
        <w:pStyle w:val="Sangra2detindependiente"/>
        <w:overflowPunct/>
        <w:autoSpaceDE/>
        <w:autoSpaceDN/>
        <w:adjustRightInd/>
        <w:spacing w:after="120"/>
        <w:ind w:firstLine="0"/>
        <w:textAlignment w:val="auto"/>
        <w:rPr>
          <w:rFonts w:ascii="Arial" w:hAnsi="Arial" w:cs="Arial"/>
          <w:sz w:val="10"/>
          <w:szCs w:val="10"/>
        </w:rPr>
      </w:pPr>
    </w:p>
    <w:p w14:paraId="75AA95D2" w14:textId="2491DE11" w:rsidR="00F3254F" w:rsidRPr="00815593" w:rsidRDefault="00F3254F" w:rsidP="00F3254F">
      <w:pPr>
        <w:pStyle w:val="Sangra2detindependiente"/>
        <w:keepNext/>
        <w:overflowPunct/>
        <w:autoSpaceDE/>
        <w:autoSpaceDN/>
        <w:adjustRightInd/>
        <w:spacing w:before="120" w:after="120"/>
        <w:ind w:firstLine="0"/>
        <w:textAlignment w:val="auto"/>
        <w:outlineLvl w:val="0"/>
        <w:rPr>
          <w:rFonts w:ascii="Arial" w:hAnsi="Arial" w:cs="Arial"/>
          <w:b/>
          <w:sz w:val="26"/>
          <w:szCs w:val="26"/>
        </w:rPr>
      </w:pPr>
      <w:r w:rsidRPr="00815593">
        <w:rPr>
          <w:rFonts w:ascii="Arial" w:hAnsi="Arial" w:cs="Arial"/>
          <w:b/>
          <w:bCs/>
          <w:sz w:val="26"/>
          <w:szCs w:val="26"/>
        </w:rPr>
        <w:t>1</w:t>
      </w:r>
      <w:r w:rsidR="00A93C09" w:rsidRPr="00815593">
        <w:rPr>
          <w:rFonts w:ascii="Arial" w:hAnsi="Arial" w:cs="Arial"/>
          <w:b/>
          <w:bCs/>
          <w:sz w:val="26"/>
          <w:szCs w:val="26"/>
        </w:rPr>
        <w:t>2</w:t>
      </w:r>
      <w:r w:rsidRPr="00815593">
        <w:rPr>
          <w:rFonts w:ascii="Arial" w:hAnsi="Arial" w:cs="Arial"/>
          <w:b/>
          <w:bCs/>
          <w:sz w:val="26"/>
          <w:szCs w:val="26"/>
        </w:rPr>
        <w:t>.-</w:t>
      </w:r>
      <w:r w:rsidRPr="00815593">
        <w:rPr>
          <w:rFonts w:ascii="Arial" w:hAnsi="Arial" w:cs="Arial"/>
          <w:b/>
          <w:sz w:val="26"/>
          <w:szCs w:val="26"/>
        </w:rPr>
        <w:t xml:space="preserve"> PROCEDIMIENTO DE SEGUIMIENTO DE LA PROGRAMACIÓN.</w:t>
      </w:r>
    </w:p>
    <w:p w14:paraId="2C428723" w14:textId="4CE0342E" w:rsidR="00F3254F" w:rsidRPr="00815593" w:rsidRDefault="00F3254F" w:rsidP="00815593">
      <w:pPr>
        <w:pStyle w:val="Sangra2detindependiente"/>
        <w:keepNext/>
        <w:overflowPunct/>
        <w:autoSpaceDE/>
        <w:autoSpaceDN/>
        <w:adjustRightInd/>
        <w:spacing w:before="120" w:after="120"/>
        <w:ind w:firstLine="709"/>
        <w:textAlignment w:val="auto"/>
        <w:outlineLvl w:val="0"/>
        <w:rPr>
          <w:rFonts w:asciiTheme="minorHAnsi" w:hAnsiTheme="minorHAnsi" w:cstheme="minorHAnsi"/>
        </w:rPr>
      </w:pPr>
      <w:r w:rsidRPr="00815593">
        <w:rPr>
          <w:rFonts w:asciiTheme="minorHAnsi" w:hAnsiTheme="minorHAnsi" w:cstheme="minorHAnsi"/>
        </w:rPr>
        <w:t>El seguimiento de esta programación didáctica se llevará mediante la programación corta o de aula que se elaborará, a diario, en el cuaderno del profesor</w:t>
      </w:r>
      <w:r w:rsidR="00422893" w:rsidRPr="00815593">
        <w:rPr>
          <w:rFonts w:asciiTheme="minorHAnsi" w:hAnsiTheme="minorHAnsi" w:cstheme="minorHAnsi"/>
        </w:rPr>
        <w:t>, a través, de una hoja de cálculo anotando el desarrollo de los criterios de evaluación correspondientes a las UD, con las principales actividades, conceptos y procedimientos explicados en el aula, conjunto de actividades y tareas planteadas, etc.</w:t>
      </w:r>
    </w:p>
    <w:p w14:paraId="4267EDF0" w14:textId="77777777" w:rsidR="00B35C11" w:rsidRPr="00B35C11" w:rsidRDefault="00B35C11" w:rsidP="00925C7E">
      <w:pPr>
        <w:pStyle w:val="Sangra2detindependiente"/>
        <w:keepNext/>
        <w:overflowPunct/>
        <w:autoSpaceDE/>
        <w:autoSpaceDN/>
        <w:adjustRightInd/>
        <w:spacing w:before="120" w:after="120"/>
        <w:ind w:firstLine="0"/>
        <w:textAlignment w:val="auto"/>
        <w:outlineLvl w:val="0"/>
        <w:rPr>
          <w:rFonts w:ascii="Arial" w:hAnsi="Arial" w:cs="Arial"/>
          <w:b/>
          <w:sz w:val="8"/>
          <w:szCs w:val="8"/>
        </w:rPr>
      </w:pPr>
    </w:p>
    <w:p w14:paraId="5AC2BD2A" w14:textId="419E6DFB" w:rsidR="00030090" w:rsidRPr="00815593" w:rsidRDefault="00925C7E" w:rsidP="00925C7E">
      <w:pPr>
        <w:pStyle w:val="Sangra2detindependiente"/>
        <w:keepNext/>
        <w:overflowPunct/>
        <w:autoSpaceDE/>
        <w:autoSpaceDN/>
        <w:adjustRightInd/>
        <w:spacing w:before="120" w:after="120"/>
        <w:ind w:firstLine="0"/>
        <w:textAlignment w:val="auto"/>
        <w:outlineLvl w:val="0"/>
        <w:rPr>
          <w:rFonts w:ascii="Arial" w:hAnsi="Arial" w:cs="Arial"/>
          <w:b/>
          <w:sz w:val="26"/>
          <w:szCs w:val="26"/>
        </w:rPr>
      </w:pPr>
      <w:r w:rsidRPr="00815593">
        <w:rPr>
          <w:rFonts w:ascii="Arial" w:hAnsi="Arial" w:cs="Arial"/>
          <w:b/>
          <w:sz w:val="26"/>
          <w:szCs w:val="26"/>
        </w:rPr>
        <w:t>1</w:t>
      </w:r>
      <w:r w:rsidR="00A93C09" w:rsidRPr="00815593">
        <w:rPr>
          <w:rFonts w:ascii="Arial" w:hAnsi="Arial" w:cs="Arial"/>
          <w:b/>
          <w:sz w:val="26"/>
          <w:szCs w:val="26"/>
        </w:rPr>
        <w:t>3</w:t>
      </w:r>
      <w:r w:rsidRPr="00815593">
        <w:rPr>
          <w:rFonts w:ascii="Arial" w:hAnsi="Arial" w:cs="Arial"/>
          <w:b/>
          <w:sz w:val="26"/>
          <w:szCs w:val="26"/>
        </w:rPr>
        <w:t xml:space="preserve">.- </w:t>
      </w:r>
      <w:r w:rsidR="00030090" w:rsidRPr="00815593">
        <w:rPr>
          <w:rFonts w:ascii="Arial" w:hAnsi="Arial" w:cs="Arial"/>
          <w:b/>
          <w:sz w:val="26"/>
          <w:szCs w:val="26"/>
        </w:rPr>
        <w:t>BLOQUES TEMÁTICOS Y UNIDADES DIDÁCTICAS SEGÚN BLOQUES TEMÁTICOS Y TEMPORIZACIÓN</w:t>
      </w:r>
      <w:r w:rsidRPr="00815593">
        <w:rPr>
          <w:rFonts w:ascii="Arial" w:hAnsi="Arial" w:cs="Arial"/>
          <w:b/>
          <w:sz w:val="26"/>
          <w:szCs w:val="26"/>
        </w:rPr>
        <w:t>.</w:t>
      </w:r>
    </w:p>
    <w:p w14:paraId="7BDFD390" w14:textId="4714FCEE" w:rsidR="00030090" w:rsidRPr="00326E46" w:rsidRDefault="00030090">
      <w:pPr>
        <w:pStyle w:val="Ttulo1"/>
        <w:ind w:left="142"/>
        <w:jc w:val="both"/>
        <w:rPr>
          <w:rFonts w:cs="Arial"/>
        </w:rPr>
      </w:pPr>
      <w:r w:rsidRPr="00326E46">
        <w:rPr>
          <w:rFonts w:cs="Arial"/>
        </w:rPr>
        <w:t>1</w:t>
      </w:r>
      <w:r w:rsidR="00A93C09">
        <w:rPr>
          <w:rFonts w:cs="Arial"/>
        </w:rPr>
        <w:t>3</w:t>
      </w:r>
      <w:r w:rsidR="00925C7E">
        <w:rPr>
          <w:rFonts w:cs="Arial"/>
        </w:rPr>
        <w:t>.1. Bloques temáticos.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54"/>
        <w:gridCol w:w="7122"/>
      </w:tblGrid>
      <w:tr w:rsidR="00030090" w:rsidRPr="00326E46" w14:paraId="47BB73EF" w14:textId="77777777">
        <w:trPr>
          <w:jc w:val="center"/>
        </w:trPr>
        <w:tc>
          <w:tcPr>
            <w:tcW w:w="1454" w:type="dxa"/>
            <w:shd w:val="clear" w:color="auto" w:fill="C0C0C0"/>
          </w:tcPr>
          <w:p w14:paraId="0771059A" w14:textId="77777777" w:rsidR="00030090" w:rsidRPr="00326E46" w:rsidRDefault="00030090">
            <w:pPr>
              <w:spacing w:before="120" w:after="120"/>
              <w:jc w:val="center"/>
              <w:rPr>
                <w:rFonts w:cs="Arial"/>
                <w:b/>
              </w:rPr>
            </w:pPr>
            <w:r w:rsidRPr="00326E46">
              <w:rPr>
                <w:rFonts w:cs="Arial"/>
                <w:b/>
              </w:rPr>
              <w:t>Bloque</w:t>
            </w:r>
          </w:p>
        </w:tc>
        <w:tc>
          <w:tcPr>
            <w:tcW w:w="7122" w:type="dxa"/>
            <w:shd w:val="clear" w:color="auto" w:fill="C0C0C0"/>
          </w:tcPr>
          <w:p w14:paraId="15F088C4" w14:textId="77777777" w:rsidR="00030090" w:rsidRPr="00326E46" w:rsidRDefault="00030090">
            <w:pPr>
              <w:spacing w:before="120" w:after="120"/>
              <w:jc w:val="center"/>
              <w:rPr>
                <w:rFonts w:cs="Arial"/>
                <w:b/>
              </w:rPr>
            </w:pPr>
            <w:r w:rsidRPr="00326E46">
              <w:rPr>
                <w:rFonts w:cs="Arial"/>
                <w:b/>
              </w:rPr>
              <w:t>Título</w:t>
            </w:r>
          </w:p>
        </w:tc>
      </w:tr>
      <w:tr w:rsidR="00030090" w:rsidRPr="00326E46" w14:paraId="51445ED3" w14:textId="77777777">
        <w:trPr>
          <w:jc w:val="center"/>
        </w:trPr>
        <w:tc>
          <w:tcPr>
            <w:tcW w:w="1454" w:type="dxa"/>
          </w:tcPr>
          <w:p w14:paraId="7D5B8285" w14:textId="0FB5CC8C" w:rsidR="00030090" w:rsidRPr="00326E46" w:rsidRDefault="00DB15FF" w:rsidP="00DB15FF">
            <w:pPr>
              <w:spacing w:before="120" w:after="120"/>
              <w:jc w:val="center"/>
              <w:rPr>
                <w:rFonts w:cs="Arial"/>
                <w:lang w:val="es-ES_tradnl"/>
              </w:rPr>
            </w:pPr>
            <w:r w:rsidRPr="00DB15FF">
              <w:rPr>
                <w:rFonts w:cs="Arial"/>
                <w:lang w:val="es-ES_tradnl"/>
              </w:rPr>
              <w:t>Bloque I</w:t>
            </w:r>
          </w:p>
        </w:tc>
        <w:tc>
          <w:tcPr>
            <w:tcW w:w="7122" w:type="dxa"/>
          </w:tcPr>
          <w:p w14:paraId="3AAB1B55" w14:textId="14BDD189" w:rsidR="00030090" w:rsidRPr="00326E46" w:rsidRDefault="00C82B67">
            <w:pPr>
              <w:spacing w:before="120" w:after="120"/>
              <w:jc w:val="both"/>
              <w:rPr>
                <w:rFonts w:cs="Arial"/>
                <w:lang w:val="es-ES_tradnl"/>
              </w:rPr>
            </w:pPr>
            <w:r w:rsidRPr="00C82B67">
              <w:rPr>
                <w:rFonts w:cs="Arial"/>
                <w:lang w:val="es-ES_tradnl"/>
              </w:rPr>
              <w:t>Contabilización en soporte informático de los hechos contables</w:t>
            </w:r>
          </w:p>
        </w:tc>
      </w:tr>
      <w:tr w:rsidR="00DB15FF" w:rsidRPr="00326E46" w14:paraId="2336258B" w14:textId="77777777" w:rsidTr="00DB15FF">
        <w:trPr>
          <w:jc w:val="center"/>
        </w:trPr>
        <w:tc>
          <w:tcPr>
            <w:tcW w:w="1454" w:type="dxa"/>
            <w:vAlign w:val="center"/>
          </w:tcPr>
          <w:p w14:paraId="46F6A16A" w14:textId="592E2E07" w:rsidR="00DB15FF" w:rsidRPr="00326E46" w:rsidRDefault="00DB15FF" w:rsidP="00DB15FF">
            <w:pPr>
              <w:spacing w:before="120" w:after="120"/>
              <w:jc w:val="center"/>
              <w:rPr>
                <w:rFonts w:cs="Arial"/>
                <w:lang w:val="es-ES_tradnl"/>
              </w:rPr>
            </w:pPr>
            <w:r w:rsidRPr="00850EF0">
              <w:rPr>
                <w:rFonts w:cs="Arial"/>
                <w:lang w:val="es-ES_tradnl"/>
              </w:rPr>
              <w:t>Bloque I</w:t>
            </w:r>
            <w:r>
              <w:rPr>
                <w:rFonts w:cs="Arial"/>
                <w:lang w:val="es-ES_tradnl"/>
              </w:rPr>
              <w:t>I</w:t>
            </w:r>
          </w:p>
        </w:tc>
        <w:tc>
          <w:tcPr>
            <w:tcW w:w="7122" w:type="dxa"/>
          </w:tcPr>
          <w:p w14:paraId="7E9B3466" w14:textId="7A9BAC61" w:rsidR="00DB15FF" w:rsidRPr="00326E46" w:rsidRDefault="00DB15FF" w:rsidP="00DB15FF">
            <w:pPr>
              <w:spacing w:before="120" w:after="120"/>
              <w:jc w:val="both"/>
              <w:rPr>
                <w:rFonts w:cs="Arial"/>
                <w:lang w:val="es-ES_tradnl"/>
              </w:rPr>
            </w:pPr>
            <w:r w:rsidRPr="00DB15FF">
              <w:rPr>
                <w:rFonts w:cs="Arial"/>
                <w:lang w:val="es-ES_tradnl"/>
              </w:rPr>
              <w:t>Tramitación de las obligaciones fiscales y contables relativas al Impuesto de Sociedades y al Impuesto sobre la Renta de las Personas Físicas</w:t>
            </w:r>
          </w:p>
        </w:tc>
      </w:tr>
      <w:tr w:rsidR="00DB15FF" w:rsidRPr="00326E46" w14:paraId="6B496927" w14:textId="77777777" w:rsidTr="00DB15FF">
        <w:trPr>
          <w:jc w:val="center"/>
        </w:trPr>
        <w:tc>
          <w:tcPr>
            <w:tcW w:w="1454" w:type="dxa"/>
            <w:vAlign w:val="center"/>
          </w:tcPr>
          <w:p w14:paraId="6F4AFBF7" w14:textId="7AB4ABCD" w:rsidR="00DB15FF" w:rsidRPr="00326E46" w:rsidRDefault="00DB15FF" w:rsidP="00DB15FF">
            <w:pPr>
              <w:spacing w:before="120" w:after="120"/>
              <w:jc w:val="center"/>
              <w:rPr>
                <w:rFonts w:cs="Arial"/>
                <w:lang w:val="es-ES_tradnl"/>
              </w:rPr>
            </w:pPr>
            <w:r w:rsidRPr="00850EF0">
              <w:rPr>
                <w:rFonts w:cs="Arial"/>
                <w:lang w:val="es-ES_tradnl"/>
              </w:rPr>
              <w:t>Bloque I</w:t>
            </w:r>
            <w:r>
              <w:rPr>
                <w:rFonts w:cs="Arial"/>
                <w:lang w:val="es-ES_tradnl"/>
              </w:rPr>
              <w:t>II</w:t>
            </w:r>
          </w:p>
        </w:tc>
        <w:tc>
          <w:tcPr>
            <w:tcW w:w="7122" w:type="dxa"/>
          </w:tcPr>
          <w:p w14:paraId="2AB134F5" w14:textId="245C52D8" w:rsidR="00DB15FF" w:rsidRPr="00326E46" w:rsidRDefault="00DB15FF" w:rsidP="00DB15FF">
            <w:pPr>
              <w:spacing w:before="120" w:after="120"/>
              <w:jc w:val="both"/>
              <w:rPr>
                <w:rFonts w:cs="Arial"/>
                <w:lang w:val="es-ES_tradnl"/>
              </w:rPr>
            </w:pPr>
            <w:r w:rsidRPr="00DB15FF">
              <w:rPr>
                <w:rFonts w:cs="Arial"/>
                <w:lang w:val="es-ES_tradnl"/>
              </w:rPr>
              <w:t>Registro contable de las operaciones derivadas del fin del ejercicio económico</w:t>
            </w:r>
          </w:p>
        </w:tc>
      </w:tr>
      <w:tr w:rsidR="00DB15FF" w:rsidRPr="00326E46" w14:paraId="3D722401" w14:textId="77777777" w:rsidTr="00DB15FF">
        <w:trPr>
          <w:jc w:val="center"/>
        </w:trPr>
        <w:tc>
          <w:tcPr>
            <w:tcW w:w="1454" w:type="dxa"/>
            <w:vAlign w:val="center"/>
          </w:tcPr>
          <w:p w14:paraId="7A53E850" w14:textId="492A3058" w:rsidR="00DB15FF" w:rsidRPr="00326E46" w:rsidRDefault="00DB15FF" w:rsidP="00DB15FF">
            <w:pPr>
              <w:spacing w:before="120" w:after="120"/>
              <w:jc w:val="center"/>
              <w:rPr>
                <w:rFonts w:cs="Arial"/>
                <w:lang w:val="es-ES_tradnl"/>
              </w:rPr>
            </w:pPr>
            <w:r w:rsidRPr="00850EF0">
              <w:rPr>
                <w:rFonts w:cs="Arial"/>
                <w:lang w:val="es-ES_tradnl"/>
              </w:rPr>
              <w:t>Bloque I</w:t>
            </w:r>
            <w:r>
              <w:rPr>
                <w:rFonts w:cs="Arial"/>
                <w:lang w:val="es-ES_tradnl"/>
              </w:rPr>
              <w:t>V</w:t>
            </w:r>
          </w:p>
        </w:tc>
        <w:tc>
          <w:tcPr>
            <w:tcW w:w="7122" w:type="dxa"/>
          </w:tcPr>
          <w:p w14:paraId="00043BAE" w14:textId="16DF9ED7" w:rsidR="00DB15FF" w:rsidRPr="00326E46" w:rsidRDefault="00DB15FF" w:rsidP="00DB15FF">
            <w:pPr>
              <w:spacing w:before="120" w:after="120"/>
              <w:jc w:val="both"/>
              <w:rPr>
                <w:rFonts w:cs="Arial"/>
                <w:lang w:val="es-ES_tradnl"/>
              </w:rPr>
            </w:pPr>
            <w:r w:rsidRPr="00DB15FF">
              <w:rPr>
                <w:rFonts w:cs="Arial"/>
                <w:lang w:val="es-ES_tradnl"/>
              </w:rPr>
              <w:t>Confección de las cuentas anuales</w:t>
            </w:r>
          </w:p>
        </w:tc>
      </w:tr>
      <w:tr w:rsidR="00DB15FF" w:rsidRPr="00326E46" w14:paraId="3B23A043" w14:textId="77777777" w:rsidTr="00DB15FF">
        <w:trPr>
          <w:jc w:val="center"/>
        </w:trPr>
        <w:tc>
          <w:tcPr>
            <w:tcW w:w="1454" w:type="dxa"/>
            <w:vAlign w:val="center"/>
          </w:tcPr>
          <w:p w14:paraId="5EDC1121" w14:textId="367AACC3" w:rsidR="00DB15FF" w:rsidRPr="00326E46" w:rsidRDefault="00DB15FF" w:rsidP="00DB15FF">
            <w:pPr>
              <w:spacing w:before="120" w:after="120"/>
              <w:jc w:val="center"/>
              <w:rPr>
                <w:rFonts w:cs="Arial"/>
                <w:lang w:val="es-ES_tradnl"/>
              </w:rPr>
            </w:pPr>
            <w:r w:rsidRPr="00850EF0">
              <w:rPr>
                <w:rFonts w:cs="Arial"/>
                <w:lang w:val="es-ES_tradnl"/>
              </w:rPr>
              <w:t xml:space="preserve">Bloque </w:t>
            </w:r>
            <w:r>
              <w:rPr>
                <w:rFonts w:cs="Arial"/>
                <w:lang w:val="es-ES_tradnl"/>
              </w:rPr>
              <w:t>V</w:t>
            </w:r>
          </w:p>
        </w:tc>
        <w:tc>
          <w:tcPr>
            <w:tcW w:w="7122" w:type="dxa"/>
          </w:tcPr>
          <w:p w14:paraId="3B8A13BA" w14:textId="17B09766" w:rsidR="00DB15FF" w:rsidRPr="00326E46" w:rsidRDefault="00DB15FF" w:rsidP="00DB15FF">
            <w:pPr>
              <w:spacing w:before="120" w:after="120"/>
              <w:jc w:val="both"/>
              <w:rPr>
                <w:rFonts w:cs="Arial"/>
                <w:lang w:val="es-ES_tradnl"/>
              </w:rPr>
            </w:pPr>
            <w:r w:rsidRPr="00DB15FF">
              <w:rPr>
                <w:rFonts w:cs="Arial"/>
                <w:lang w:val="es-ES_tradnl"/>
              </w:rPr>
              <w:t>Informes de análisis de la situación económica-financiera y patrimonial de una empresa</w:t>
            </w:r>
          </w:p>
        </w:tc>
      </w:tr>
      <w:tr w:rsidR="00DB15FF" w:rsidRPr="00326E46" w14:paraId="6F23C53E" w14:textId="77777777" w:rsidTr="00DB15FF">
        <w:trPr>
          <w:jc w:val="center"/>
        </w:trPr>
        <w:tc>
          <w:tcPr>
            <w:tcW w:w="1454" w:type="dxa"/>
            <w:vAlign w:val="center"/>
          </w:tcPr>
          <w:p w14:paraId="60C7EE13" w14:textId="3B1D3CE0" w:rsidR="00DB15FF" w:rsidRPr="00326E46" w:rsidRDefault="00DB15FF" w:rsidP="00DB15FF">
            <w:pPr>
              <w:spacing w:before="120" w:after="120"/>
              <w:jc w:val="center"/>
              <w:rPr>
                <w:rFonts w:cs="Arial"/>
                <w:lang w:val="es-ES_tradnl"/>
              </w:rPr>
            </w:pPr>
            <w:r w:rsidRPr="00850EF0">
              <w:rPr>
                <w:rFonts w:cs="Arial"/>
                <w:lang w:val="es-ES_tradnl"/>
              </w:rPr>
              <w:t xml:space="preserve">Bloque </w:t>
            </w:r>
            <w:r>
              <w:rPr>
                <w:rFonts w:cs="Arial"/>
                <w:lang w:val="es-ES_tradnl"/>
              </w:rPr>
              <w:t>V</w:t>
            </w:r>
            <w:r w:rsidRPr="00850EF0">
              <w:rPr>
                <w:rFonts w:cs="Arial"/>
                <w:lang w:val="es-ES_tradnl"/>
              </w:rPr>
              <w:t>I</w:t>
            </w:r>
          </w:p>
        </w:tc>
        <w:tc>
          <w:tcPr>
            <w:tcW w:w="7122" w:type="dxa"/>
          </w:tcPr>
          <w:p w14:paraId="71053088" w14:textId="51DF8865" w:rsidR="00DB15FF" w:rsidRPr="00326E46" w:rsidRDefault="00DB15FF" w:rsidP="00DB15FF">
            <w:pPr>
              <w:spacing w:before="120" w:after="120"/>
              <w:jc w:val="both"/>
              <w:rPr>
                <w:rFonts w:cs="Arial"/>
                <w:lang w:val="es-ES_tradnl"/>
              </w:rPr>
            </w:pPr>
            <w:r w:rsidRPr="00DB15FF">
              <w:rPr>
                <w:rFonts w:cs="Arial"/>
                <w:lang w:val="es-ES_tradnl"/>
              </w:rPr>
              <w:t>Caracterización del proceso de auditoría en la empresa</w:t>
            </w:r>
          </w:p>
        </w:tc>
      </w:tr>
      <w:tr w:rsidR="000751A0" w:rsidRPr="00326E46" w14:paraId="4D9635D8" w14:textId="77777777">
        <w:trPr>
          <w:jc w:val="center"/>
        </w:trPr>
        <w:tc>
          <w:tcPr>
            <w:tcW w:w="1454" w:type="dxa"/>
          </w:tcPr>
          <w:p w14:paraId="4A52D4D5" w14:textId="77777777" w:rsidR="000751A0" w:rsidRPr="00326E46" w:rsidRDefault="000751A0">
            <w:pPr>
              <w:spacing w:before="120" w:after="120"/>
              <w:jc w:val="both"/>
              <w:rPr>
                <w:rFonts w:cs="Arial"/>
                <w:lang w:val="es-ES_tradnl"/>
              </w:rPr>
            </w:pPr>
          </w:p>
        </w:tc>
        <w:tc>
          <w:tcPr>
            <w:tcW w:w="7122" w:type="dxa"/>
          </w:tcPr>
          <w:p w14:paraId="66BBCC37" w14:textId="77777777" w:rsidR="000751A0" w:rsidRPr="00326E46" w:rsidRDefault="000751A0">
            <w:pPr>
              <w:spacing w:before="120" w:after="120"/>
              <w:jc w:val="both"/>
              <w:rPr>
                <w:rFonts w:cs="Arial"/>
                <w:lang w:val="es-ES_tradnl"/>
              </w:rPr>
            </w:pPr>
          </w:p>
        </w:tc>
      </w:tr>
    </w:tbl>
    <w:p w14:paraId="2D04D21C" w14:textId="77777777" w:rsidR="00030090" w:rsidRPr="00326E46" w:rsidRDefault="00030090">
      <w:pPr>
        <w:ind w:left="567"/>
        <w:jc w:val="both"/>
        <w:rPr>
          <w:rFonts w:cs="Arial"/>
          <w:u w:val="single"/>
          <w:lang w:val="es-ES_tradnl"/>
        </w:rPr>
      </w:pPr>
    </w:p>
    <w:p w14:paraId="2CFD34E5" w14:textId="77777777" w:rsidR="00030090" w:rsidRPr="00326E46" w:rsidRDefault="00030090">
      <w:pPr>
        <w:ind w:left="567"/>
        <w:jc w:val="both"/>
        <w:rPr>
          <w:rFonts w:cs="Arial"/>
          <w:u w:val="single"/>
          <w:lang w:val="es-ES_tradnl"/>
        </w:rPr>
      </w:pPr>
    </w:p>
    <w:p w14:paraId="08E2FBED" w14:textId="77777777" w:rsidR="00030090" w:rsidRPr="00326E46" w:rsidRDefault="00E204F3">
      <w:pPr>
        <w:pStyle w:val="Lista2"/>
        <w:ind w:left="0" w:firstLine="0"/>
        <w:jc w:val="both"/>
        <w:rPr>
          <w:rFonts w:cs="Arial"/>
        </w:rPr>
      </w:pPr>
      <w:r w:rsidRPr="00326E46">
        <w:rPr>
          <w:rFonts w:cs="Arial"/>
        </w:rPr>
        <w:br w:type="page"/>
      </w:r>
    </w:p>
    <w:p w14:paraId="06E7788F" w14:textId="6A6077E0" w:rsidR="00030090" w:rsidRPr="00326E46" w:rsidRDefault="00925C7E">
      <w:pPr>
        <w:pStyle w:val="Lista2"/>
        <w:spacing w:after="120"/>
        <w:ind w:left="142" w:firstLine="0"/>
        <w:jc w:val="both"/>
        <w:rPr>
          <w:rFonts w:cs="Arial"/>
          <w:b/>
        </w:rPr>
      </w:pPr>
      <w:r>
        <w:rPr>
          <w:rFonts w:cs="Arial"/>
          <w:b/>
        </w:rPr>
        <w:lastRenderedPageBreak/>
        <w:t>1</w:t>
      </w:r>
      <w:r w:rsidR="00815593">
        <w:rPr>
          <w:rFonts w:cs="Arial"/>
          <w:b/>
        </w:rPr>
        <w:t>3</w:t>
      </w:r>
      <w:r w:rsidR="00030090" w:rsidRPr="00326E46">
        <w:rPr>
          <w:rFonts w:cs="Arial"/>
          <w:b/>
        </w:rPr>
        <w:t xml:space="preserve">.2. </w:t>
      </w:r>
      <w:r>
        <w:rPr>
          <w:rFonts w:cs="Arial"/>
          <w:b/>
        </w:rPr>
        <w:t>Relación de unidades didácticas y temporización prevista.</w:t>
      </w:r>
    </w:p>
    <w:p w14:paraId="7908C808" w14:textId="77777777" w:rsidR="00030090" w:rsidRPr="00326E46" w:rsidRDefault="00030090">
      <w:pPr>
        <w:jc w:val="both"/>
        <w:rPr>
          <w:rFonts w:cs="Arial"/>
        </w:rPr>
      </w:pPr>
    </w:p>
    <w:tbl>
      <w:tblPr>
        <w:tblW w:w="101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53"/>
        <w:gridCol w:w="1275"/>
        <w:gridCol w:w="5813"/>
        <w:gridCol w:w="1766"/>
      </w:tblGrid>
      <w:tr w:rsidR="00030090" w:rsidRPr="00326E46" w14:paraId="30E2F1F3" w14:textId="77777777" w:rsidTr="008E4C56">
        <w:trPr>
          <w:jc w:val="center"/>
        </w:trPr>
        <w:tc>
          <w:tcPr>
            <w:tcW w:w="1253" w:type="dxa"/>
            <w:tcBorders>
              <w:top w:val="single" w:sz="18" w:space="0" w:color="auto"/>
              <w:left w:val="single" w:sz="18" w:space="0" w:color="auto"/>
              <w:bottom w:val="single" w:sz="18" w:space="0" w:color="auto"/>
            </w:tcBorders>
            <w:shd w:val="clear" w:color="auto" w:fill="C0C0C0"/>
            <w:vAlign w:val="center"/>
          </w:tcPr>
          <w:p w14:paraId="60EEE30D" w14:textId="77777777" w:rsidR="00030090" w:rsidRPr="000D4DA1" w:rsidRDefault="00030090" w:rsidP="000D4DA1">
            <w:pPr>
              <w:spacing w:before="120" w:after="120"/>
              <w:jc w:val="center"/>
              <w:rPr>
                <w:rFonts w:cs="Arial"/>
                <w:b/>
                <w:sz w:val="20"/>
              </w:rPr>
            </w:pPr>
            <w:bookmarkStart w:id="5" w:name="_Hlk157357846"/>
            <w:r w:rsidRPr="000D4DA1">
              <w:rPr>
                <w:rFonts w:cs="Arial"/>
                <w:b/>
                <w:sz w:val="20"/>
              </w:rPr>
              <w:t>Bloque Temático</w:t>
            </w:r>
          </w:p>
        </w:tc>
        <w:tc>
          <w:tcPr>
            <w:tcW w:w="1275" w:type="dxa"/>
            <w:tcBorders>
              <w:top w:val="single" w:sz="18" w:space="0" w:color="auto"/>
              <w:bottom w:val="single" w:sz="18" w:space="0" w:color="auto"/>
            </w:tcBorders>
            <w:shd w:val="clear" w:color="auto" w:fill="C0C0C0"/>
            <w:vAlign w:val="center"/>
          </w:tcPr>
          <w:p w14:paraId="47894536" w14:textId="77777777" w:rsidR="00030090" w:rsidRPr="000D4DA1" w:rsidRDefault="00030090" w:rsidP="000D4DA1">
            <w:pPr>
              <w:spacing w:before="120" w:after="120"/>
              <w:jc w:val="center"/>
              <w:rPr>
                <w:rFonts w:cs="Arial"/>
                <w:b/>
                <w:sz w:val="20"/>
              </w:rPr>
            </w:pPr>
            <w:r w:rsidRPr="000D4DA1">
              <w:rPr>
                <w:rFonts w:cs="Arial"/>
                <w:b/>
                <w:sz w:val="20"/>
              </w:rPr>
              <w:t>Unidad Didáctica</w:t>
            </w:r>
          </w:p>
        </w:tc>
        <w:tc>
          <w:tcPr>
            <w:tcW w:w="5813" w:type="dxa"/>
            <w:tcBorders>
              <w:top w:val="single" w:sz="18" w:space="0" w:color="auto"/>
              <w:bottom w:val="single" w:sz="18" w:space="0" w:color="auto"/>
            </w:tcBorders>
            <w:shd w:val="clear" w:color="auto" w:fill="C0C0C0"/>
            <w:vAlign w:val="center"/>
          </w:tcPr>
          <w:p w14:paraId="7830FA23" w14:textId="77777777" w:rsidR="00030090" w:rsidRPr="000D4DA1" w:rsidRDefault="00030090" w:rsidP="000D4DA1">
            <w:pPr>
              <w:spacing w:before="120" w:after="120"/>
              <w:jc w:val="center"/>
              <w:rPr>
                <w:rFonts w:cs="Arial"/>
                <w:b/>
                <w:sz w:val="20"/>
                <w:lang w:val="es-ES_tradnl"/>
              </w:rPr>
            </w:pPr>
            <w:r w:rsidRPr="000D4DA1">
              <w:rPr>
                <w:rFonts w:cs="Arial"/>
                <w:b/>
                <w:sz w:val="20"/>
                <w:lang w:val="es-ES_tradnl"/>
              </w:rPr>
              <w:t>Título</w:t>
            </w:r>
          </w:p>
        </w:tc>
        <w:tc>
          <w:tcPr>
            <w:tcW w:w="1766" w:type="dxa"/>
            <w:tcBorders>
              <w:top w:val="single" w:sz="18" w:space="0" w:color="auto"/>
              <w:bottom w:val="single" w:sz="18" w:space="0" w:color="auto"/>
              <w:right w:val="single" w:sz="18" w:space="0" w:color="auto"/>
            </w:tcBorders>
            <w:shd w:val="clear" w:color="auto" w:fill="C0C0C0"/>
            <w:vAlign w:val="center"/>
          </w:tcPr>
          <w:p w14:paraId="09F90289" w14:textId="77777777" w:rsidR="00030090" w:rsidRPr="000D4DA1" w:rsidRDefault="00030090" w:rsidP="000D4DA1">
            <w:pPr>
              <w:spacing w:before="120" w:after="120"/>
              <w:jc w:val="center"/>
              <w:rPr>
                <w:rFonts w:cs="Arial"/>
                <w:b/>
                <w:sz w:val="20"/>
                <w:lang w:val="es-ES_tradnl"/>
              </w:rPr>
            </w:pPr>
            <w:r w:rsidRPr="000D4DA1">
              <w:rPr>
                <w:rFonts w:cs="Arial"/>
                <w:b/>
                <w:sz w:val="20"/>
                <w:lang w:val="es-ES_tradnl"/>
              </w:rPr>
              <w:t>Temporización en Horas.</w:t>
            </w:r>
          </w:p>
        </w:tc>
      </w:tr>
      <w:tr w:rsidR="00683322" w:rsidRPr="00326E46" w14:paraId="2E405D31" w14:textId="77777777" w:rsidTr="008E4C56">
        <w:trPr>
          <w:jc w:val="center"/>
        </w:trPr>
        <w:tc>
          <w:tcPr>
            <w:tcW w:w="1253" w:type="dxa"/>
            <w:tcBorders>
              <w:top w:val="single" w:sz="18" w:space="0" w:color="auto"/>
              <w:left w:val="single" w:sz="18" w:space="0" w:color="auto"/>
            </w:tcBorders>
            <w:vAlign w:val="center"/>
          </w:tcPr>
          <w:p w14:paraId="663DC46B" w14:textId="4C2EDDBA" w:rsidR="00683322" w:rsidRPr="003C5CC6" w:rsidRDefault="00683322" w:rsidP="003C5CC6">
            <w:pPr>
              <w:pStyle w:val="Ttulo3"/>
              <w:tabs>
                <w:tab w:val="clear" w:pos="-306"/>
                <w:tab w:val="clear" w:pos="414"/>
                <w:tab w:val="clear" w:pos="567"/>
                <w:tab w:val="clear" w:pos="1854"/>
                <w:tab w:val="clear" w:pos="2574"/>
                <w:tab w:val="clear" w:pos="3294"/>
                <w:tab w:val="clear" w:pos="4014"/>
                <w:tab w:val="clear" w:pos="4734"/>
                <w:tab w:val="clear" w:pos="5454"/>
                <w:tab w:val="clear" w:pos="6174"/>
                <w:tab w:val="clear" w:pos="6894"/>
                <w:tab w:val="clear" w:pos="7614"/>
                <w:tab w:val="clear" w:pos="8334"/>
              </w:tabs>
              <w:spacing w:before="120" w:after="120"/>
              <w:jc w:val="center"/>
              <w:rPr>
                <w:rFonts w:cs="Arial"/>
                <w:sz w:val="24"/>
              </w:rPr>
            </w:pPr>
            <w:r>
              <w:rPr>
                <w:rFonts w:cs="Arial"/>
                <w:sz w:val="24"/>
              </w:rPr>
              <w:t>-  -</w:t>
            </w:r>
          </w:p>
        </w:tc>
        <w:tc>
          <w:tcPr>
            <w:tcW w:w="1275" w:type="dxa"/>
            <w:tcBorders>
              <w:top w:val="single" w:sz="18" w:space="0" w:color="auto"/>
            </w:tcBorders>
            <w:vAlign w:val="center"/>
          </w:tcPr>
          <w:p w14:paraId="6AA5228C" w14:textId="0093945F" w:rsidR="00683322" w:rsidRPr="003C5CC6" w:rsidRDefault="00683322" w:rsidP="0067468D">
            <w:pPr>
              <w:pStyle w:val="Ttulo3"/>
              <w:tabs>
                <w:tab w:val="clear" w:pos="-306"/>
                <w:tab w:val="clear" w:pos="414"/>
                <w:tab w:val="clear" w:pos="567"/>
                <w:tab w:val="clear" w:pos="1854"/>
                <w:tab w:val="clear" w:pos="2574"/>
                <w:tab w:val="clear" w:pos="3294"/>
                <w:tab w:val="clear" w:pos="4014"/>
                <w:tab w:val="clear" w:pos="4734"/>
                <w:tab w:val="clear" w:pos="5454"/>
                <w:tab w:val="clear" w:pos="6174"/>
                <w:tab w:val="clear" w:pos="6894"/>
                <w:tab w:val="clear" w:pos="7614"/>
                <w:tab w:val="clear" w:pos="8334"/>
              </w:tabs>
              <w:spacing w:before="120" w:after="120"/>
              <w:jc w:val="center"/>
              <w:rPr>
                <w:rFonts w:cs="Arial"/>
                <w:sz w:val="24"/>
              </w:rPr>
            </w:pPr>
            <w:r w:rsidRPr="003C5CC6">
              <w:rPr>
                <w:rFonts w:cs="Arial"/>
                <w:sz w:val="24"/>
              </w:rPr>
              <w:t xml:space="preserve">UD Nº </w:t>
            </w:r>
            <w:r>
              <w:rPr>
                <w:rFonts w:cs="Arial"/>
                <w:sz w:val="24"/>
              </w:rPr>
              <w:t>0</w:t>
            </w:r>
          </w:p>
        </w:tc>
        <w:tc>
          <w:tcPr>
            <w:tcW w:w="5813" w:type="dxa"/>
            <w:tcBorders>
              <w:top w:val="single" w:sz="18" w:space="0" w:color="auto"/>
            </w:tcBorders>
          </w:tcPr>
          <w:p w14:paraId="5C2B415B" w14:textId="07BCC0F7" w:rsidR="00683322" w:rsidRPr="00D43035" w:rsidRDefault="00683322" w:rsidP="00683322">
            <w:pPr>
              <w:pStyle w:val="Textocomentario"/>
              <w:spacing w:before="120" w:after="120"/>
              <w:rPr>
                <w:rFonts w:cs="Arial"/>
                <w:sz w:val="21"/>
                <w:szCs w:val="21"/>
                <w:lang w:val="es-ES_tradnl"/>
              </w:rPr>
            </w:pPr>
            <w:r w:rsidRPr="00D43035">
              <w:rPr>
                <w:rFonts w:cs="Arial"/>
                <w:sz w:val="21"/>
                <w:szCs w:val="21"/>
                <w:lang w:val="es-ES_tradnl"/>
              </w:rPr>
              <w:t xml:space="preserve">PRESENTACIÓN </w:t>
            </w:r>
          </w:p>
        </w:tc>
        <w:tc>
          <w:tcPr>
            <w:tcW w:w="1766" w:type="dxa"/>
            <w:tcBorders>
              <w:top w:val="single" w:sz="18" w:space="0" w:color="auto"/>
              <w:right w:val="single" w:sz="18" w:space="0" w:color="auto"/>
            </w:tcBorders>
          </w:tcPr>
          <w:p w14:paraId="02771A80" w14:textId="0C38074C" w:rsidR="00683322" w:rsidRPr="00326E46" w:rsidRDefault="003B1EEE" w:rsidP="000420B5">
            <w:pPr>
              <w:spacing w:before="120" w:after="120"/>
              <w:jc w:val="center"/>
              <w:rPr>
                <w:rFonts w:cs="Arial"/>
                <w:lang w:val="es-ES_tradnl"/>
              </w:rPr>
            </w:pPr>
            <w:r>
              <w:rPr>
                <w:rFonts w:cs="Arial"/>
                <w:lang w:val="es-ES_tradnl"/>
              </w:rPr>
              <w:t>1</w:t>
            </w:r>
          </w:p>
        </w:tc>
      </w:tr>
      <w:tr w:rsidR="00030090" w:rsidRPr="00326E46" w14:paraId="09D1C473" w14:textId="77777777" w:rsidTr="008E4C56">
        <w:trPr>
          <w:jc w:val="center"/>
        </w:trPr>
        <w:tc>
          <w:tcPr>
            <w:tcW w:w="1253" w:type="dxa"/>
            <w:tcBorders>
              <w:top w:val="single" w:sz="18" w:space="0" w:color="auto"/>
              <w:left w:val="single" w:sz="18" w:space="0" w:color="auto"/>
            </w:tcBorders>
            <w:vAlign w:val="center"/>
          </w:tcPr>
          <w:p w14:paraId="0D68C941" w14:textId="2FC5CAFF" w:rsidR="00030090" w:rsidRPr="00326E46" w:rsidRDefault="003C5CC6" w:rsidP="003C5CC6">
            <w:pPr>
              <w:pStyle w:val="Ttulo3"/>
              <w:tabs>
                <w:tab w:val="clear" w:pos="-306"/>
                <w:tab w:val="clear" w:pos="414"/>
                <w:tab w:val="clear" w:pos="567"/>
                <w:tab w:val="clear" w:pos="1854"/>
                <w:tab w:val="clear" w:pos="2574"/>
                <w:tab w:val="clear" w:pos="3294"/>
                <w:tab w:val="clear" w:pos="4014"/>
                <w:tab w:val="clear" w:pos="4734"/>
                <w:tab w:val="clear" w:pos="5454"/>
                <w:tab w:val="clear" w:pos="6174"/>
                <w:tab w:val="clear" w:pos="6894"/>
                <w:tab w:val="clear" w:pos="7614"/>
                <w:tab w:val="clear" w:pos="8334"/>
              </w:tabs>
              <w:spacing w:before="120" w:after="120"/>
              <w:jc w:val="center"/>
              <w:rPr>
                <w:rFonts w:cs="Arial"/>
                <w:sz w:val="24"/>
              </w:rPr>
            </w:pPr>
            <w:r w:rsidRPr="003C5CC6">
              <w:rPr>
                <w:rFonts w:cs="Arial"/>
                <w:sz w:val="24"/>
              </w:rPr>
              <w:t>Bloque I</w:t>
            </w:r>
          </w:p>
        </w:tc>
        <w:tc>
          <w:tcPr>
            <w:tcW w:w="1275" w:type="dxa"/>
            <w:tcBorders>
              <w:top w:val="single" w:sz="18" w:space="0" w:color="auto"/>
            </w:tcBorders>
            <w:vAlign w:val="center"/>
          </w:tcPr>
          <w:p w14:paraId="07FD6B27" w14:textId="03AC8159" w:rsidR="00030090" w:rsidRPr="00326E46" w:rsidRDefault="003C5CC6" w:rsidP="0067468D">
            <w:pPr>
              <w:pStyle w:val="Ttulo3"/>
              <w:tabs>
                <w:tab w:val="clear" w:pos="-306"/>
                <w:tab w:val="clear" w:pos="414"/>
                <w:tab w:val="clear" w:pos="567"/>
                <w:tab w:val="clear" w:pos="1854"/>
                <w:tab w:val="clear" w:pos="2574"/>
                <w:tab w:val="clear" w:pos="3294"/>
                <w:tab w:val="clear" w:pos="4014"/>
                <w:tab w:val="clear" w:pos="4734"/>
                <w:tab w:val="clear" w:pos="5454"/>
                <w:tab w:val="clear" w:pos="6174"/>
                <w:tab w:val="clear" w:pos="6894"/>
                <w:tab w:val="clear" w:pos="7614"/>
                <w:tab w:val="clear" w:pos="8334"/>
              </w:tabs>
              <w:spacing w:before="120" w:after="120"/>
              <w:jc w:val="center"/>
              <w:rPr>
                <w:rFonts w:cs="Arial"/>
                <w:sz w:val="24"/>
              </w:rPr>
            </w:pPr>
            <w:r w:rsidRPr="003C5CC6">
              <w:rPr>
                <w:rFonts w:cs="Arial"/>
                <w:sz w:val="24"/>
              </w:rPr>
              <w:t>UD Nº 1</w:t>
            </w:r>
          </w:p>
        </w:tc>
        <w:tc>
          <w:tcPr>
            <w:tcW w:w="5813" w:type="dxa"/>
            <w:tcBorders>
              <w:top w:val="single" w:sz="18" w:space="0" w:color="auto"/>
            </w:tcBorders>
          </w:tcPr>
          <w:p w14:paraId="200474E9" w14:textId="2EF48D2D" w:rsidR="00030090" w:rsidRPr="00D43035" w:rsidRDefault="00683322" w:rsidP="00683322">
            <w:pPr>
              <w:pStyle w:val="Textocomentario"/>
              <w:spacing w:before="120" w:after="120"/>
              <w:rPr>
                <w:rFonts w:cs="Arial"/>
                <w:sz w:val="21"/>
                <w:szCs w:val="21"/>
              </w:rPr>
            </w:pPr>
            <w:r w:rsidRPr="00D43035">
              <w:rPr>
                <w:rFonts w:cs="Arial"/>
                <w:sz w:val="21"/>
                <w:szCs w:val="21"/>
                <w:lang w:val="es-ES_tradnl"/>
              </w:rPr>
              <w:t>REGISTRO DE LAS OPERACIONES COMERCIALES: LAS COMPRAS Y VENTAS EN EL PGC. LIQUIDACIÓN DEL IVA EN OPERACIONES DE COMPRAVENTA. ACREEDORES Y PROVEEDORES POR OPERACIONES COMERCIALES</w:t>
            </w:r>
          </w:p>
        </w:tc>
        <w:tc>
          <w:tcPr>
            <w:tcW w:w="1766" w:type="dxa"/>
            <w:tcBorders>
              <w:top w:val="single" w:sz="18" w:space="0" w:color="auto"/>
              <w:right w:val="single" w:sz="18" w:space="0" w:color="auto"/>
            </w:tcBorders>
          </w:tcPr>
          <w:p w14:paraId="43D571A3" w14:textId="77777777" w:rsidR="006062C2" w:rsidRDefault="006062C2" w:rsidP="00131554">
            <w:pPr>
              <w:spacing w:before="120" w:after="120"/>
              <w:jc w:val="center"/>
              <w:rPr>
                <w:rFonts w:cs="Arial"/>
                <w:lang w:val="es-ES_tradnl"/>
              </w:rPr>
            </w:pPr>
          </w:p>
          <w:p w14:paraId="6605DBE5" w14:textId="36994004" w:rsidR="00030090" w:rsidRPr="00326E46" w:rsidRDefault="006062C2" w:rsidP="00131554">
            <w:pPr>
              <w:spacing w:before="120" w:after="120"/>
              <w:jc w:val="center"/>
              <w:rPr>
                <w:rFonts w:cs="Arial"/>
                <w:lang w:val="es-ES_tradnl"/>
              </w:rPr>
            </w:pPr>
            <w:r>
              <w:rPr>
                <w:rFonts w:cs="Arial"/>
                <w:lang w:val="es-ES_tradnl"/>
              </w:rPr>
              <w:t>2</w:t>
            </w:r>
            <w:r w:rsidR="00A54D95">
              <w:rPr>
                <w:rFonts w:cs="Arial"/>
                <w:lang w:val="es-ES_tradnl"/>
              </w:rPr>
              <w:t>2,00</w:t>
            </w:r>
          </w:p>
        </w:tc>
      </w:tr>
      <w:tr w:rsidR="00030090" w:rsidRPr="00326E46" w14:paraId="42196268" w14:textId="77777777" w:rsidTr="008E4C56">
        <w:trPr>
          <w:jc w:val="center"/>
        </w:trPr>
        <w:tc>
          <w:tcPr>
            <w:tcW w:w="1253" w:type="dxa"/>
            <w:tcBorders>
              <w:left w:val="single" w:sz="18" w:space="0" w:color="auto"/>
            </w:tcBorders>
            <w:vAlign w:val="center"/>
          </w:tcPr>
          <w:p w14:paraId="4F6A249A" w14:textId="32CCB084" w:rsidR="00030090" w:rsidRPr="000420B5" w:rsidRDefault="000420B5" w:rsidP="000420B5">
            <w:pPr>
              <w:pStyle w:val="Ttulo4"/>
              <w:tabs>
                <w:tab w:val="clear" w:pos="-306"/>
                <w:tab w:val="clear" w:pos="414"/>
                <w:tab w:val="clear" w:pos="567"/>
                <w:tab w:val="clear" w:pos="1854"/>
                <w:tab w:val="clear" w:pos="2574"/>
                <w:tab w:val="clear" w:pos="3294"/>
                <w:tab w:val="clear" w:pos="4014"/>
                <w:tab w:val="clear" w:pos="4734"/>
                <w:tab w:val="clear" w:pos="5454"/>
                <w:tab w:val="clear" w:pos="6174"/>
                <w:tab w:val="clear" w:pos="6894"/>
                <w:tab w:val="clear" w:pos="7614"/>
                <w:tab w:val="clear" w:pos="8334"/>
              </w:tabs>
              <w:spacing w:before="120" w:after="120"/>
              <w:jc w:val="center"/>
              <w:rPr>
                <w:lang w:val="es-ES_tradnl"/>
              </w:rPr>
            </w:pPr>
            <w:r w:rsidRPr="000420B5">
              <w:rPr>
                <w:lang w:val="es-ES_tradnl"/>
              </w:rPr>
              <w:t>“</w:t>
            </w:r>
          </w:p>
        </w:tc>
        <w:tc>
          <w:tcPr>
            <w:tcW w:w="1275" w:type="dxa"/>
            <w:vAlign w:val="center"/>
          </w:tcPr>
          <w:p w14:paraId="360B03F5" w14:textId="3CC4D0B4" w:rsidR="00030090" w:rsidRPr="00326E46" w:rsidRDefault="005D574C" w:rsidP="0067468D">
            <w:pPr>
              <w:pStyle w:val="Ttulo4"/>
              <w:tabs>
                <w:tab w:val="clear" w:pos="-306"/>
                <w:tab w:val="clear" w:pos="414"/>
                <w:tab w:val="clear" w:pos="567"/>
                <w:tab w:val="clear" w:pos="1854"/>
                <w:tab w:val="clear" w:pos="2574"/>
                <w:tab w:val="clear" w:pos="3294"/>
                <w:tab w:val="clear" w:pos="4014"/>
                <w:tab w:val="clear" w:pos="4734"/>
                <w:tab w:val="clear" w:pos="5454"/>
                <w:tab w:val="clear" w:pos="6174"/>
                <w:tab w:val="clear" w:pos="6894"/>
                <w:tab w:val="clear" w:pos="7614"/>
                <w:tab w:val="clear" w:pos="8334"/>
              </w:tabs>
              <w:spacing w:before="120" w:after="120"/>
              <w:jc w:val="center"/>
              <w:rPr>
                <w:u w:val="single"/>
                <w:lang w:val="es-ES_tradnl"/>
              </w:rPr>
            </w:pPr>
            <w:r w:rsidRPr="003C5CC6">
              <w:t xml:space="preserve">UD Nº </w:t>
            </w:r>
            <w:r w:rsidR="0067468D">
              <w:t>2</w:t>
            </w:r>
          </w:p>
        </w:tc>
        <w:tc>
          <w:tcPr>
            <w:tcW w:w="5813" w:type="dxa"/>
          </w:tcPr>
          <w:p w14:paraId="5FA3A9F0" w14:textId="1514762E" w:rsidR="00030090" w:rsidRPr="00D43035" w:rsidRDefault="00D43035">
            <w:pPr>
              <w:spacing w:before="120" w:after="120"/>
              <w:jc w:val="both"/>
              <w:rPr>
                <w:rFonts w:cs="Arial"/>
                <w:sz w:val="21"/>
                <w:szCs w:val="21"/>
                <w:lang w:val="es-ES_tradnl"/>
              </w:rPr>
            </w:pPr>
            <w:r w:rsidRPr="00D43035">
              <w:rPr>
                <w:rFonts w:cs="Arial"/>
                <w:sz w:val="21"/>
                <w:szCs w:val="21"/>
                <w:lang w:val="es-ES_tradnl"/>
              </w:rPr>
              <w:t>GASTOS E INGRESOS DE EXPLOTACIÓN Y FINANCIEROS</w:t>
            </w:r>
          </w:p>
        </w:tc>
        <w:tc>
          <w:tcPr>
            <w:tcW w:w="1766" w:type="dxa"/>
            <w:tcBorders>
              <w:right w:val="single" w:sz="18" w:space="0" w:color="auto"/>
            </w:tcBorders>
          </w:tcPr>
          <w:p w14:paraId="24BB5785" w14:textId="5A85E53E" w:rsidR="00030090" w:rsidRPr="00326E46" w:rsidRDefault="0028632D" w:rsidP="00131554">
            <w:pPr>
              <w:spacing w:before="120" w:after="120"/>
              <w:jc w:val="center"/>
              <w:rPr>
                <w:rFonts w:cs="Arial"/>
                <w:lang w:val="es-ES_tradnl"/>
              </w:rPr>
            </w:pPr>
            <w:r>
              <w:rPr>
                <w:rFonts w:cs="Arial"/>
                <w:lang w:val="es-ES_tradnl"/>
              </w:rPr>
              <w:t>2</w:t>
            </w:r>
            <w:r w:rsidR="00D0526C">
              <w:rPr>
                <w:rFonts w:cs="Arial"/>
                <w:lang w:val="es-ES_tradnl"/>
              </w:rPr>
              <w:t>6</w:t>
            </w:r>
            <w:r w:rsidR="00A54D95">
              <w:rPr>
                <w:rFonts w:cs="Arial"/>
                <w:lang w:val="es-ES_tradnl"/>
              </w:rPr>
              <w:t>,00</w:t>
            </w:r>
          </w:p>
        </w:tc>
      </w:tr>
      <w:tr w:rsidR="000420B5" w:rsidRPr="00326E46" w14:paraId="6CE543C9" w14:textId="77777777" w:rsidTr="008E4C56">
        <w:trPr>
          <w:jc w:val="center"/>
        </w:trPr>
        <w:tc>
          <w:tcPr>
            <w:tcW w:w="1253" w:type="dxa"/>
            <w:tcBorders>
              <w:left w:val="single" w:sz="18" w:space="0" w:color="auto"/>
            </w:tcBorders>
            <w:vAlign w:val="center"/>
          </w:tcPr>
          <w:p w14:paraId="62E1087F" w14:textId="3C49574D" w:rsidR="000420B5" w:rsidRPr="00326E46" w:rsidRDefault="000420B5" w:rsidP="000420B5">
            <w:pPr>
              <w:spacing w:before="120" w:after="120"/>
              <w:jc w:val="center"/>
              <w:rPr>
                <w:rFonts w:cs="Arial"/>
                <w:u w:val="single"/>
                <w:lang w:val="es-ES_tradnl"/>
              </w:rPr>
            </w:pPr>
            <w:r w:rsidRPr="003F6918">
              <w:rPr>
                <w:lang w:val="es-ES_tradnl"/>
              </w:rPr>
              <w:t>“</w:t>
            </w:r>
          </w:p>
        </w:tc>
        <w:tc>
          <w:tcPr>
            <w:tcW w:w="1275" w:type="dxa"/>
            <w:vAlign w:val="center"/>
          </w:tcPr>
          <w:p w14:paraId="6E0FCC5F" w14:textId="7818802B" w:rsidR="000420B5" w:rsidRPr="00326E46" w:rsidRDefault="000420B5" w:rsidP="000420B5">
            <w:pPr>
              <w:spacing w:before="120" w:after="120"/>
              <w:jc w:val="center"/>
              <w:rPr>
                <w:rFonts w:cs="Arial"/>
                <w:u w:val="single"/>
                <w:lang w:val="es-ES_tradnl"/>
              </w:rPr>
            </w:pPr>
            <w:r w:rsidRPr="003C5CC6">
              <w:rPr>
                <w:rFonts w:cs="Arial"/>
              </w:rPr>
              <w:t xml:space="preserve">UD Nº </w:t>
            </w:r>
            <w:r>
              <w:t>3</w:t>
            </w:r>
          </w:p>
        </w:tc>
        <w:tc>
          <w:tcPr>
            <w:tcW w:w="5813" w:type="dxa"/>
          </w:tcPr>
          <w:p w14:paraId="6F20495A" w14:textId="33EACA7B" w:rsidR="000420B5" w:rsidRPr="00D43035" w:rsidRDefault="00D43035" w:rsidP="000420B5">
            <w:pPr>
              <w:spacing w:before="120" w:after="120"/>
              <w:jc w:val="both"/>
              <w:rPr>
                <w:rFonts w:cs="Arial"/>
                <w:sz w:val="21"/>
                <w:szCs w:val="21"/>
                <w:lang w:val="es-ES_tradnl"/>
              </w:rPr>
            </w:pPr>
            <w:r w:rsidRPr="00D43035">
              <w:rPr>
                <w:rFonts w:cs="Arial"/>
                <w:sz w:val="21"/>
                <w:szCs w:val="21"/>
                <w:lang w:val="es-ES_tradnl"/>
              </w:rPr>
              <w:t>REGISTROS BÁSICOS DE TESORERÍA</w:t>
            </w:r>
          </w:p>
        </w:tc>
        <w:tc>
          <w:tcPr>
            <w:tcW w:w="1766" w:type="dxa"/>
            <w:tcBorders>
              <w:right w:val="single" w:sz="18" w:space="0" w:color="auto"/>
            </w:tcBorders>
          </w:tcPr>
          <w:p w14:paraId="44AAF0D0" w14:textId="05E8C8DB" w:rsidR="000420B5" w:rsidRPr="00326E46" w:rsidRDefault="00D0526C" w:rsidP="00131554">
            <w:pPr>
              <w:spacing w:before="120" w:after="120"/>
              <w:jc w:val="center"/>
              <w:rPr>
                <w:rFonts w:cs="Arial"/>
                <w:lang w:val="es-ES_tradnl"/>
              </w:rPr>
            </w:pPr>
            <w:r>
              <w:rPr>
                <w:rFonts w:cs="Arial"/>
                <w:lang w:val="es-ES_tradnl"/>
              </w:rPr>
              <w:t>4</w:t>
            </w:r>
            <w:r w:rsidR="00A54D95">
              <w:rPr>
                <w:rFonts w:cs="Arial"/>
                <w:lang w:val="es-ES_tradnl"/>
              </w:rPr>
              <w:t>,00</w:t>
            </w:r>
          </w:p>
        </w:tc>
      </w:tr>
      <w:tr w:rsidR="000420B5" w:rsidRPr="00326E46" w14:paraId="4712D7CD" w14:textId="77777777" w:rsidTr="008E4C56">
        <w:trPr>
          <w:jc w:val="center"/>
        </w:trPr>
        <w:tc>
          <w:tcPr>
            <w:tcW w:w="1253" w:type="dxa"/>
            <w:tcBorders>
              <w:left w:val="single" w:sz="18" w:space="0" w:color="auto"/>
            </w:tcBorders>
            <w:vAlign w:val="center"/>
          </w:tcPr>
          <w:p w14:paraId="32666943" w14:textId="64A707E0" w:rsidR="000420B5" w:rsidRPr="00326E46" w:rsidRDefault="000420B5" w:rsidP="000420B5">
            <w:pPr>
              <w:spacing w:before="120" w:after="120"/>
              <w:jc w:val="center"/>
              <w:rPr>
                <w:rFonts w:cs="Arial"/>
                <w:u w:val="single"/>
                <w:lang w:val="es-ES_tradnl"/>
              </w:rPr>
            </w:pPr>
            <w:r w:rsidRPr="003F6918">
              <w:rPr>
                <w:lang w:val="es-ES_tradnl"/>
              </w:rPr>
              <w:t>“</w:t>
            </w:r>
          </w:p>
        </w:tc>
        <w:tc>
          <w:tcPr>
            <w:tcW w:w="1275" w:type="dxa"/>
            <w:vAlign w:val="center"/>
          </w:tcPr>
          <w:p w14:paraId="1DE0F0E8" w14:textId="4068C99C" w:rsidR="000420B5" w:rsidRPr="00326E46" w:rsidRDefault="000420B5" w:rsidP="000420B5">
            <w:pPr>
              <w:spacing w:before="120" w:after="120"/>
              <w:jc w:val="center"/>
              <w:rPr>
                <w:rFonts w:cs="Arial"/>
                <w:u w:val="single"/>
                <w:lang w:val="es-ES_tradnl"/>
              </w:rPr>
            </w:pPr>
            <w:r w:rsidRPr="003C5CC6">
              <w:rPr>
                <w:rFonts w:cs="Arial"/>
              </w:rPr>
              <w:t xml:space="preserve">UD Nº </w:t>
            </w:r>
            <w:r>
              <w:rPr>
                <w:rFonts w:cs="Arial"/>
              </w:rPr>
              <w:t>5</w:t>
            </w:r>
          </w:p>
        </w:tc>
        <w:tc>
          <w:tcPr>
            <w:tcW w:w="5813" w:type="dxa"/>
          </w:tcPr>
          <w:p w14:paraId="5986A548" w14:textId="19FF70B5" w:rsidR="000420B5" w:rsidRPr="00010B0B" w:rsidRDefault="00010B0B" w:rsidP="000420B5">
            <w:pPr>
              <w:spacing w:before="120" w:after="120"/>
              <w:jc w:val="both"/>
              <w:rPr>
                <w:rFonts w:cs="Arial"/>
                <w:sz w:val="21"/>
                <w:szCs w:val="21"/>
                <w:lang w:val="es-ES_tradnl"/>
              </w:rPr>
            </w:pPr>
            <w:r w:rsidRPr="00010B0B">
              <w:rPr>
                <w:rFonts w:cs="Arial"/>
                <w:sz w:val="21"/>
                <w:szCs w:val="21"/>
                <w:lang w:val="es-ES_tradnl"/>
              </w:rPr>
              <w:t>FINANCIACIÓN</w:t>
            </w:r>
            <w:r>
              <w:rPr>
                <w:rFonts w:cs="Arial"/>
                <w:sz w:val="21"/>
                <w:szCs w:val="21"/>
                <w:lang w:val="es-ES_tradnl"/>
              </w:rPr>
              <w:t xml:space="preserve"> BÁSICA.</w:t>
            </w:r>
            <w:r w:rsidRPr="00010B0B">
              <w:rPr>
                <w:rFonts w:cs="Arial"/>
                <w:sz w:val="21"/>
                <w:szCs w:val="21"/>
                <w:lang w:val="es-ES_tradnl"/>
              </w:rPr>
              <w:t xml:space="preserve"> FONDOS PROPIOS</w:t>
            </w:r>
          </w:p>
        </w:tc>
        <w:tc>
          <w:tcPr>
            <w:tcW w:w="1766" w:type="dxa"/>
            <w:tcBorders>
              <w:right w:val="single" w:sz="18" w:space="0" w:color="auto"/>
            </w:tcBorders>
          </w:tcPr>
          <w:p w14:paraId="1D7FB36B" w14:textId="210107A8" w:rsidR="000420B5" w:rsidRPr="00326E46" w:rsidRDefault="00D0526C" w:rsidP="00131554">
            <w:pPr>
              <w:spacing w:before="120" w:after="120"/>
              <w:jc w:val="center"/>
              <w:rPr>
                <w:rFonts w:cs="Arial"/>
                <w:lang w:val="es-ES_tradnl"/>
              </w:rPr>
            </w:pPr>
            <w:r>
              <w:rPr>
                <w:rFonts w:cs="Arial"/>
                <w:lang w:val="es-ES_tradnl"/>
              </w:rPr>
              <w:t>4</w:t>
            </w:r>
            <w:r w:rsidR="00A54D95">
              <w:rPr>
                <w:rFonts w:cs="Arial"/>
                <w:lang w:val="es-ES_tradnl"/>
              </w:rPr>
              <w:t>,00</w:t>
            </w:r>
          </w:p>
        </w:tc>
      </w:tr>
      <w:tr w:rsidR="000420B5" w:rsidRPr="00326E46" w14:paraId="05BB83DD" w14:textId="77777777" w:rsidTr="008E4C56">
        <w:trPr>
          <w:jc w:val="center"/>
        </w:trPr>
        <w:tc>
          <w:tcPr>
            <w:tcW w:w="1253" w:type="dxa"/>
            <w:tcBorders>
              <w:left w:val="single" w:sz="18" w:space="0" w:color="auto"/>
            </w:tcBorders>
            <w:vAlign w:val="center"/>
          </w:tcPr>
          <w:p w14:paraId="38EDBBB3" w14:textId="76E61395" w:rsidR="000420B5" w:rsidRPr="00326E46" w:rsidRDefault="000420B5" w:rsidP="000420B5">
            <w:pPr>
              <w:spacing w:before="120" w:after="120"/>
              <w:jc w:val="center"/>
              <w:rPr>
                <w:rFonts w:cs="Arial"/>
                <w:u w:val="single"/>
                <w:lang w:val="es-ES_tradnl"/>
              </w:rPr>
            </w:pPr>
            <w:r w:rsidRPr="003F6918">
              <w:rPr>
                <w:lang w:val="es-ES_tradnl"/>
              </w:rPr>
              <w:t>“</w:t>
            </w:r>
          </w:p>
        </w:tc>
        <w:tc>
          <w:tcPr>
            <w:tcW w:w="1275" w:type="dxa"/>
          </w:tcPr>
          <w:p w14:paraId="13468EE8" w14:textId="006B1BAF" w:rsidR="000420B5" w:rsidRPr="00326E46" w:rsidRDefault="000420B5" w:rsidP="000420B5">
            <w:pPr>
              <w:spacing w:before="120" w:after="120"/>
              <w:jc w:val="center"/>
              <w:rPr>
                <w:rFonts w:cs="Arial"/>
                <w:u w:val="single"/>
                <w:lang w:val="es-ES_tradnl"/>
              </w:rPr>
            </w:pPr>
            <w:r w:rsidRPr="003C5CC6">
              <w:rPr>
                <w:rFonts w:cs="Arial"/>
              </w:rPr>
              <w:t xml:space="preserve">UD Nº </w:t>
            </w:r>
            <w:r>
              <w:rPr>
                <w:rFonts w:cs="Arial"/>
              </w:rPr>
              <w:t>6</w:t>
            </w:r>
          </w:p>
        </w:tc>
        <w:tc>
          <w:tcPr>
            <w:tcW w:w="5813" w:type="dxa"/>
          </w:tcPr>
          <w:p w14:paraId="14E51BB2" w14:textId="120E8178" w:rsidR="000420B5" w:rsidRPr="00326E46" w:rsidRDefault="00010B0B" w:rsidP="00010B0B">
            <w:pPr>
              <w:spacing w:before="120" w:after="120"/>
              <w:jc w:val="both"/>
              <w:rPr>
                <w:rFonts w:cs="Arial"/>
                <w:lang w:val="es-ES_tradnl"/>
              </w:rPr>
            </w:pPr>
            <w:r w:rsidRPr="00010B0B">
              <w:rPr>
                <w:rFonts w:cs="Arial"/>
                <w:sz w:val="21"/>
                <w:szCs w:val="21"/>
                <w:lang w:val="es-ES_tradnl"/>
              </w:rPr>
              <w:t>FINANCIACIÓN</w:t>
            </w:r>
            <w:r>
              <w:rPr>
                <w:rFonts w:cs="Arial"/>
                <w:sz w:val="21"/>
                <w:szCs w:val="21"/>
                <w:lang w:val="es-ES_tradnl"/>
              </w:rPr>
              <w:t xml:space="preserve"> BÁSICA.</w:t>
            </w:r>
            <w:r w:rsidRPr="00010B0B">
              <w:rPr>
                <w:rFonts w:cs="Arial"/>
                <w:sz w:val="21"/>
                <w:szCs w:val="21"/>
                <w:lang w:val="es-ES_tradnl"/>
              </w:rPr>
              <w:t xml:space="preserve"> </w:t>
            </w:r>
            <w:r>
              <w:rPr>
                <w:rFonts w:cs="Arial"/>
                <w:sz w:val="21"/>
                <w:szCs w:val="21"/>
                <w:lang w:val="es-ES_tradnl"/>
              </w:rPr>
              <w:t>FINANCIACIÓN AJENA</w:t>
            </w:r>
          </w:p>
        </w:tc>
        <w:tc>
          <w:tcPr>
            <w:tcW w:w="1766" w:type="dxa"/>
            <w:tcBorders>
              <w:right w:val="single" w:sz="18" w:space="0" w:color="auto"/>
            </w:tcBorders>
          </w:tcPr>
          <w:p w14:paraId="34644518" w14:textId="72249690" w:rsidR="000420B5" w:rsidRPr="00326E46" w:rsidRDefault="00D0526C" w:rsidP="00131554">
            <w:pPr>
              <w:spacing w:before="120" w:after="120"/>
              <w:jc w:val="center"/>
              <w:rPr>
                <w:rFonts w:cs="Arial"/>
                <w:lang w:val="es-ES_tradnl"/>
              </w:rPr>
            </w:pPr>
            <w:r>
              <w:rPr>
                <w:rFonts w:cs="Arial"/>
                <w:lang w:val="es-ES_tradnl"/>
              </w:rPr>
              <w:t>5</w:t>
            </w:r>
            <w:r w:rsidR="00A54D95">
              <w:rPr>
                <w:rFonts w:cs="Arial"/>
                <w:lang w:val="es-ES_tradnl"/>
              </w:rPr>
              <w:t>,00</w:t>
            </w:r>
          </w:p>
        </w:tc>
      </w:tr>
      <w:tr w:rsidR="009E4988" w:rsidRPr="00326E46" w14:paraId="7AD0C76B" w14:textId="77777777" w:rsidTr="008E4C56">
        <w:trPr>
          <w:jc w:val="center"/>
        </w:trPr>
        <w:tc>
          <w:tcPr>
            <w:tcW w:w="1253" w:type="dxa"/>
            <w:tcBorders>
              <w:left w:val="single" w:sz="18" w:space="0" w:color="auto"/>
            </w:tcBorders>
            <w:vAlign w:val="center"/>
          </w:tcPr>
          <w:p w14:paraId="2698FA14" w14:textId="69918ECC" w:rsidR="009E4988" w:rsidRPr="003C5CC6" w:rsidRDefault="009E4988" w:rsidP="009E4988">
            <w:pPr>
              <w:spacing w:before="120" w:after="120"/>
              <w:jc w:val="center"/>
              <w:rPr>
                <w:rFonts w:cs="Arial"/>
                <w:lang w:val="es-ES_tradnl"/>
              </w:rPr>
            </w:pPr>
            <w:r w:rsidRPr="003F6918">
              <w:rPr>
                <w:lang w:val="es-ES_tradnl"/>
              </w:rPr>
              <w:t>“</w:t>
            </w:r>
          </w:p>
        </w:tc>
        <w:tc>
          <w:tcPr>
            <w:tcW w:w="1275" w:type="dxa"/>
          </w:tcPr>
          <w:p w14:paraId="55BE97FF" w14:textId="331BB32D" w:rsidR="009E4988" w:rsidRPr="003C5CC6" w:rsidRDefault="009E4988" w:rsidP="009E4988">
            <w:pPr>
              <w:spacing w:before="120" w:after="120"/>
              <w:jc w:val="center"/>
              <w:rPr>
                <w:rFonts w:cs="Arial"/>
              </w:rPr>
            </w:pPr>
            <w:r w:rsidRPr="003C5CC6">
              <w:rPr>
                <w:rFonts w:cs="Arial"/>
              </w:rPr>
              <w:t xml:space="preserve">UD Nº </w:t>
            </w:r>
            <w:r>
              <w:rPr>
                <w:rFonts w:cs="Arial"/>
              </w:rPr>
              <w:t>11</w:t>
            </w:r>
          </w:p>
        </w:tc>
        <w:tc>
          <w:tcPr>
            <w:tcW w:w="5813" w:type="dxa"/>
          </w:tcPr>
          <w:p w14:paraId="0BD9FD76" w14:textId="370D4AD2" w:rsidR="009E4988" w:rsidRPr="00ED43C6" w:rsidRDefault="009E4988" w:rsidP="009E4988">
            <w:pPr>
              <w:spacing w:before="120" w:after="120"/>
              <w:jc w:val="both"/>
              <w:rPr>
                <w:rFonts w:cs="Arial"/>
                <w:sz w:val="21"/>
                <w:szCs w:val="21"/>
                <w:lang w:val="es-ES_tradnl"/>
              </w:rPr>
            </w:pPr>
            <w:r w:rsidRPr="009E4988">
              <w:rPr>
                <w:rFonts w:cs="Arial"/>
                <w:sz w:val="21"/>
                <w:szCs w:val="21"/>
                <w:lang w:val="es-ES_tradnl"/>
              </w:rPr>
              <w:t>APLICACIONES INFORMÁTICAS</w:t>
            </w:r>
            <w:r>
              <w:rPr>
                <w:rFonts w:cs="Arial"/>
                <w:sz w:val="21"/>
                <w:szCs w:val="21"/>
                <w:lang w:val="es-ES_tradnl"/>
              </w:rPr>
              <w:t>. PROGRAMAS DE GESTIÓN, CONTASOL Y FACTUSOL.</w:t>
            </w:r>
          </w:p>
        </w:tc>
        <w:tc>
          <w:tcPr>
            <w:tcW w:w="1766" w:type="dxa"/>
            <w:tcBorders>
              <w:right w:val="single" w:sz="18" w:space="0" w:color="auto"/>
            </w:tcBorders>
          </w:tcPr>
          <w:p w14:paraId="44DD59F4" w14:textId="135501F3" w:rsidR="009E4988" w:rsidRPr="00326E46" w:rsidRDefault="00131554" w:rsidP="00131554">
            <w:pPr>
              <w:spacing w:before="120" w:after="120"/>
              <w:jc w:val="center"/>
              <w:rPr>
                <w:rFonts w:cs="Arial"/>
                <w:lang w:val="es-ES_tradnl"/>
              </w:rPr>
            </w:pPr>
            <w:r>
              <w:rPr>
                <w:rFonts w:cs="Arial"/>
                <w:lang w:val="es-ES_tradnl"/>
              </w:rPr>
              <w:t>0,</w:t>
            </w:r>
            <w:r w:rsidR="00A54D95">
              <w:rPr>
                <w:rFonts w:cs="Arial"/>
                <w:lang w:val="es-ES_tradnl"/>
              </w:rPr>
              <w:t>67</w:t>
            </w:r>
          </w:p>
        </w:tc>
      </w:tr>
      <w:tr w:rsidR="009E4988" w:rsidRPr="00326E46" w14:paraId="3C5CD005" w14:textId="77777777" w:rsidTr="008E4C56">
        <w:trPr>
          <w:jc w:val="center"/>
        </w:trPr>
        <w:tc>
          <w:tcPr>
            <w:tcW w:w="1253" w:type="dxa"/>
            <w:tcBorders>
              <w:left w:val="single" w:sz="18" w:space="0" w:color="auto"/>
            </w:tcBorders>
            <w:vAlign w:val="center"/>
          </w:tcPr>
          <w:p w14:paraId="05BE561C" w14:textId="770ED8EB" w:rsidR="009E4988" w:rsidRPr="00326E46" w:rsidRDefault="009E4988" w:rsidP="009E4988">
            <w:pPr>
              <w:spacing w:before="120" w:after="120"/>
              <w:jc w:val="center"/>
              <w:rPr>
                <w:rFonts w:cs="Arial"/>
                <w:u w:val="single"/>
                <w:lang w:val="es-ES_tradnl"/>
              </w:rPr>
            </w:pPr>
            <w:r w:rsidRPr="003C5CC6">
              <w:rPr>
                <w:rFonts w:cs="Arial"/>
                <w:lang w:val="es-ES_tradnl"/>
              </w:rPr>
              <w:t>Bloque I</w:t>
            </w:r>
            <w:r>
              <w:rPr>
                <w:rFonts w:cs="Arial"/>
                <w:lang w:val="es-ES_tradnl"/>
              </w:rPr>
              <w:t>I</w:t>
            </w:r>
          </w:p>
        </w:tc>
        <w:tc>
          <w:tcPr>
            <w:tcW w:w="1275" w:type="dxa"/>
          </w:tcPr>
          <w:p w14:paraId="71FA12B6" w14:textId="22CC391D" w:rsidR="009E4988" w:rsidRPr="00326E46" w:rsidRDefault="009E4988" w:rsidP="009E4988">
            <w:pPr>
              <w:spacing w:before="120" w:after="120"/>
              <w:jc w:val="center"/>
              <w:rPr>
                <w:rFonts w:cs="Arial"/>
                <w:u w:val="single"/>
                <w:lang w:val="es-ES_tradnl"/>
              </w:rPr>
            </w:pPr>
            <w:r w:rsidRPr="003C5CC6">
              <w:rPr>
                <w:rFonts w:cs="Arial"/>
              </w:rPr>
              <w:t xml:space="preserve">UD Nº </w:t>
            </w:r>
            <w:r>
              <w:rPr>
                <w:rFonts w:cs="Arial"/>
              </w:rPr>
              <w:t>8</w:t>
            </w:r>
          </w:p>
        </w:tc>
        <w:tc>
          <w:tcPr>
            <w:tcW w:w="5813" w:type="dxa"/>
          </w:tcPr>
          <w:p w14:paraId="21ACC635" w14:textId="305BBB9E" w:rsidR="009E4988" w:rsidRPr="00ED43C6" w:rsidRDefault="009E4988" w:rsidP="009E4988">
            <w:pPr>
              <w:spacing w:before="120" w:after="120"/>
              <w:jc w:val="both"/>
              <w:rPr>
                <w:rFonts w:cs="Arial"/>
                <w:sz w:val="21"/>
                <w:szCs w:val="21"/>
                <w:lang w:val="es-ES_tradnl"/>
              </w:rPr>
            </w:pPr>
            <w:r w:rsidRPr="00ED43C6">
              <w:rPr>
                <w:rFonts w:cs="Arial"/>
                <w:sz w:val="21"/>
                <w:szCs w:val="21"/>
                <w:lang w:val="es-ES_tradnl"/>
              </w:rPr>
              <w:t>EL IMPUESTO SOBRE LA RENTA DE LAS PERSONAS FÍSICAS</w:t>
            </w:r>
          </w:p>
        </w:tc>
        <w:tc>
          <w:tcPr>
            <w:tcW w:w="1766" w:type="dxa"/>
            <w:tcBorders>
              <w:right w:val="single" w:sz="18" w:space="0" w:color="auto"/>
            </w:tcBorders>
          </w:tcPr>
          <w:p w14:paraId="7C3C9CEB" w14:textId="2B6926E4" w:rsidR="009E4988" w:rsidRPr="00326E46" w:rsidRDefault="00D0526C" w:rsidP="00131554">
            <w:pPr>
              <w:spacing w:before="120" w:after="120"/>
              <w:jc w:val="center"/>
              <w:rPr>
                <w:rFonts w:cs="Arial"/>
                <w:lang w:val="es-ES_tradnl"/>
              </w:rPr>
            </w:pPr>
            <w:r>
              <w:rPr>
                <w:rFonts w:cs="Arial"/>
                <w:lang w:val="es-ES_tradnl"/>
              </w:rPr>
              <w:t>22</w:t>
            </w:r>
          </w:p>
        </w:tc>
      </w:tr>
      <w:tr w:rsidR="009E4988" w:rsidRPr="00326E46" w14:paraId="34641041" w14:textId="77777777" w:rsidTr="008E4C56">
        <w:trPr>
          <w:jc w:val="center"/>
        </w:trPr>
        <w:tc>
          <w:tcPr>
            <w:tcW w:w="1253" w:type="dxa"/>
            <w:tcBorders>
              <w:left w:val="single" w:sz="18" w:space="0" w:color="auto"/>
            </w:tcBorders>
            <w:vAlign w:val="center"/>
          </w:tcPr>
          <w:p w14:paraId="4FA511FA" w14:textId="666CF6A6" w:rsidR="009E4988" w:rsidRPr="00326E46" w:rsidRDefault="009E4988" w:rsidP="009E4988">
            <w:pPr>
              <w:spacing w:before="120" w:after="120"/>
              <w:jc w:val="center"/>
              <w:rPr>
                <w:rFonts w:cs="Arial"/>
                <w:u w:val="single"/>
                <w:lang w:val="es-ES_tradnl"/>
              </w:rPr>
            </w:pPr>
            <w:r w:rsidRPr="003F6918">
              <w:rPr>
                <w:lang w:val="es-ES_tradnl"/>
              </w:rPr>
              <w:t>“</w:t>
            </w:r>
          </w:p>
        </w:tc>
        <w:tc>
          <w:tcPr>
            <w:tcW w:w="1275" w:type="dxa"/>
            <w:tcBorders>
              <w:bottom w:val="single" w:sz="4" w:space="0" w:color="auto"/>
            </w:tcBorders>
          </w:tcPr>
          <w:p w14:paraId="0AAF8C93" w14:textId="0C841F3D" w:rsidR="009E4988" w:rsidRPr="00326E46" w:rsidRDefault="009E4988" w:rsidP="009E4988">
            <w:pPr>
              <w:spacing w:before="120" w:after="120"/>
              <w:jc w:val="center"/>
              <w:rPr>
                <w:rFonts w:cs="Arial"/>
                <w:u w:val="single"/>
                <w:lang w:val="es-ES_tradnl"/>
              </w:rPr>
            </w:pPr>
            <w:r w:rsidRPr="003C5CC6">
              <w:rPr>
                <w:rFonts w:cs="Arial"/>
              </w:rPr>
              <w:t xml:space="preserve">UD Nº </w:t>
            </w:r>
            <w:r>
              <w:rPr>
                <w:rFonts w:cs="Arial"/>
              </w:rPr>
              <w:t>9</w:t>
            </w:r>
          </w:p>
        </w:tc>
        <w:tc>
          <w:tcPr>
            <w:tcW w:w="5813" w:type="dxa"/>
            <w:tcBorders>
              <w:bottom w:val="single" w:sz="4" w:space="0" w:color="auto"/>
            </w:tcBorders>
          </w:tcPr>
          <w:p w14:paraId="0BB09456" w14:textId="4697B660" w:rsidR="009E4988" w:rsidRPr="00ED43C6" w:rsidRDefault="009E4988" w:rsidP="009E4988">
            <w:pPr>
              <w:spacing w:before="120" w:after="120"/>
              <w:jc w:val="both"/>
              <w:rPr>
                <w:rFonts w:cs="Arial"/>
                <w:sz w:val="21"/>
                <w:szCs w:val="21"/>
                <w:lang w:val="es-ES_tradnl"/>
              </w:rPr>
            </w:pPr>
            <w:r w:rsidRPr="00ED43C6">
              <w:rPr>
                <w:rFonts w:cs="Arial"/>
                <w:sz w:val="21"/>
                <w:szCs w:val="21"/>
                <w:lang w:val="es-ES_tradnl"/>
              </w:rPr>
              <w:t>EL IMPUESTO SOBRE SOCIEDADES</w:t>
            </w:r>
          </w:p>
        </w:tc>
        <w:tc>
          <w:tcPr>
            <w:tcW w:w="1766" w:type="dxa"/>
            <w:tcBorders>
              <w:right w:val="single" w:sz="18" w:space="0" w:color="auto"/>
            </w:tcBorders>
          </w:tcPr>
          <w:p w14:paraId="10374BCF" w14:textId="02E084CB" w:rsidR="009E4988" w:rsidRPr="00326E46" w:rsidRDefault="00D0526C" w:rsidP="00131554">
            <w:pPr>
              <w:spacing w:before="120" w:after="120"/>
              <w:jc w:val="center"/>
              <w:rPr>
                <w:rFonts w:cs="Arial"/>
                <w:lang w:val="es-ES_tradnl"/>
              </w:rPr>
            </w:pPr>
            <w:r>
              <w:rPr>
                <w:rFonts w:cs="Arial"/>
                <w:lang w:val="es-ES_tradnl"/>
              </w:rPr>
              <w:t>6</w:t>
            </w:r>
          </w:p>
        </w:tc>
      </w:tr>
      <w:tr w:rsidR="009E4988" w:rsidRPr="00326E46" w14:paraId="25F23E72" w14:textId="77777777" w:rsidTr="008E4C56">
        <w:trPr>
          <w:jc w:val="center"/>
        </w:trPr>
        <w:tc>
          <w:tcPr>
            <w:tcW w:w="1253" w:type="dxa"/>
            <w:tcBorders>
              <w:left w:val="single" w:sz="18" w:space="0" w:color="auto"/>
            </w:tcBorders>
            <w:vAlign w:val="center"/>
          </w:tcPr>
          <w:p w14:paraId="46EFA17A" w14:textId="7D3F1A17" w:rsidR="009E4988" w:rsidRPr="00326E46" w:rsidRDefault="009E4988" w:rsidP="009E4988">
            <w:pPr>
              <w:spacing w:before="120" w:after="120"/>
              <w:jc w:val="center"/>
              <w:rPr>
                <w:rFonts w:cs="Arial"/>
                <w:u w:val="single"/>
                <w:lang w:val="es-ES_tradnl"/>
              </w:rPr>
            </w:pPr>
            <w:r w:rsidRPr="003F6918">
              <w:rPr>
                <w:lang w:val="es-ES_tradnl"/>
              </w:rPr>
              <w:t>“</w:t>
            </w:r>
          </w:p>
        </w:tc>
        <w:tc>
          <w:tcPr>
            <w:tcW w:w="1275" w:type="dxa"/>
            <w:tcBorders>
              <w:bottom w:val="single" w:sz="4" w:space="0" w:color="auto"/>
            </w:tcBorders>
          </w:tcPr>
          <w:p w14:paraId="721298F0" w14:textId="77052BF7" w:rsidR="009E4988" w:rsidRPr="003C5CC6" w:rsidRDefault="009E4988" w:rsidP="009E4988">
            <w:pPr>
              <w:spacing w:before="120" w:after="120"/>
              <w:jc w:val="center"/>
              <w:rPr>
                <w:rFonts w:cs="Arial"/>
              </w:rPr>
            </w:pPr>
            <w:r w:rsidRPr="003C5CC6">
              <w:rPr>
                <w:rFonts w:cs="Arial"/>
              </w:rPr>
              <w:t xml:space="preserve">UD Nº </w:t>
            </w:r>
            <w:r>
              <w:rPr>
                <w:rFonts w:cs="Arial"/>
              </w:rPr>
              <w:t>10</w:t>
            </w:r>
          </w:p>
        </w:tc>
        <w:tc>
          <w:tcPr>
            <w:tcW w:w="5813" w:type="dxa"/>
            <w:tcBorders>
              <w:bottom w:val="single" w:sz="4" w:space="0" w:color="auto"/>
            </w:tcBorders>
          </w:tcPr>
          <w:p w14:paraId="4E82244D" w14:textId="2CF1DCC6" w:rsidR="009E4988" w:rsidRPr="00ED43C6" w:rsidRDefault="009E4988" w:rsidP="009E4988">
            <w:pPr>
              <w:spacing w:before="120" w:after="120"/>
              <w:jc w:val="both"/>
              <w:rPr>
                <w:rFonts w:cs="Arial"/>
                <w:sz w:val="21"/>
                <w:szCs w:val="21"/>
                <w:lang w:val="es-ES_tradnl"/>
              </w:rPr>
            </w:pPr>
            <w:r w:rsidRPr="00ED43C6">
              <w:rPr>
                <w:rFonts w:cs="Arial"/>
                <w:sz w:val="21"/>
                <w:szCs w:val="21"/>
                <w:lang w:val="es-ES_tradnl"/>
              </w:rPr>
              <w:t>LOS IMPUESTOS LOCALES</w:t>
            </w:r>
          </w:p>
        </w:tc>
        <w:tc>
          <w:tcPr>
            <w:tcW w:w="1766" w:type="dxa"/>
            <w:tcBorders>
              <w:right w:val="single" w:sz="18" w:space="0" w:color="auto"/>
            </w:tcBorders>
          </w:tcPr>
          <w:p w14:paraId="71B77436" w14:textId="20C1BBCE" w:rsidR="009E4988" w:rsidRPr="00326E46" w:rsidRDefault="00131554" w:rsidP="00131554">
            <w:pPr>
              <w:spacing w:before="120" w:after="120"/>
              <w:jc w:val="center"/>
              <w:rPr>
                <w:rFonts w:cs="Arial"/>
                <w:lang w:val="es-ES_tradnl"/>
              </w:rPr>
            </w:pPr>
            <w:r>
              <w:rPr>
                <w:rFonts w:cs="Arial"/>
                <w:lang w:val="es-ES_tradnl"/>
              </w:rPr>
              <w:t>0,</w:t>
            </w:r>
            <w:r w:rsidR="00A54D95">
              <w:rPr>
                <w:rFonts w:cs="Arial"/>
                <w:lang w:val="es-ES_tradnl"/>
              </w:rPr>
              <w:t>67</w:t>
            </w:r>
          </w:p>
        </w:tc>
      </w:tr>
      <w:tr w:rsidR="009E4988" w:rsidRPr="00326E46" w14:paraId="123CFB36" w14:textId="77777777" w:rsidTr="008E4C56">
        <w:trPr>
          <w:jc w:val="center"/>
        </w:trPr>
        <w:tc>
          <w:tcPr>
            <w:tcW w:w="1253" w:type="dxa"/>
            <w:tcBorders>
              <w:left w:val="single" w:sz="18" w:space="0" w:color="auto"/>
            </w:tcBorders>
            <w:vAlign w:val="center"/>
          </w:tcPr>
          <w:p w14:paraId="0342CCA7" w14:textId="3C2853E2" w:rsidR="009E4988" w:rsidRPr="00326E46" w:rsidRDefault="00405507" w:rsidP="009E4988">
            <w:pPr>
              <w:spacing w:before="120" w:after="120"/>
              <w:jc w:val="center"/>
              <w:rPr>
                <w:rFonts w:cs="Arial"/>
                <w:u w:val="single"/>
                <w:lang w:val="es-ES_tradnl"/>
              </w:rPr>
            </w:pPr>
            <w:r w:rsidRPr="003C5CC6">
              <w:rPr>
                <w:rFonts w:cs="Arial"/>
                <w:lang w:val="es-ES_tradnl"/>
              </w:rPr>
              <w:t>Bloque I</w:t>
            </w:r>
            <w:r>
              <w:rPr>
                <w:rFonts w:cs="Arial"/>
                <w:lang w:val="es-ES_tradnl"/>
              </w:rPr>
              <w:t>II</w:t>
            </w:r>
          </w:p>
        </w:tc>
        <w:tc>
          <w:tcPr>
            <w:tcW w:w="1275" w:type="dxa"/>
            <w:vAlign w:val="center"/>
          </w:tcPr>
          <w:p w14:paraId="34B1D073" w14:textId="6158B907" w:rsidR="009E4988" w:rsidRPr="00326E46" w:rsidRDefault="009E4988" w:rsidP="009E4988">
            <w:pPr>
              <w:spacing w:before="120" w:after="120"/>
              <w:jc w:val="center"/>
              <w:rPr>
                <w:rFonts w:cs="Arial"/>
                <w:u w:val="single"/>
                <w:lang w:val="es-ES_tradnl"/>
              </w:rPr>
            </w:pPr>
            <w:r w:rsidRPr="003C5CC6">
              <w:rPr>
                <w:rFonts w:cs="Arial"/>
              </w:rPr>
              <w:t xml:space="preserve">UD Nº </w:t>
            </w:r>
            <w:r>
              <w:t>4</w:t>
            </w:r>
          </w:p>
        </w:tc>
        <w:tc>
          <w:tcPr>
            <w:tcW w:w="5813" w:type="dxa"/>
          </w:tcPr>
          <w:p w14:paraId="2496A4F2" w14:textId="185F4990" w:rsidR="009E4988" w:rsidRPr="00326E46" w:rsidRDefault="009E4988" w:rsidP="009E4988">
            <w:pPr>
              <w:spacing w:before="120" w:after="120"/>
              <w:jc w:val="both"/>
              <w:rPr>
                <w:rFonts w:cs="Arial"/>
                <w:lang w:val="es-ES_tradnl"/>
              </w:rPr>
            </w:pPr>
            <w:r>
              <w:rPr>
                <w:rFonts w:cs="Arial"/>
                <w:sz w:val="21"/>
                <w:szCs w:val="21"/>
                <w:lang w:val="es-ES_tradnl"/>
              </w:rPr>
              <w:t xml:space="preserve">EL </w:t>
            </w:r>
            <w:r w:rsidRPr="002B3B27">
              <w:rPr>
                <w:rFonts w:cs="Arial"/>
                <w:sz w:val="21"/>
                <w:szCs w:val="21"/>
                <w:lang w:val="es-ES_tradnl"/>
              </w:rPr>
              <w:t>INMOVILIZADO Y ACTIVOS FINANCIEROS</w:t>
            </w:r>
          </w:p>
        </w:tc>
        <w:tc>
          <w:tcPr>
            <w:tcW w:w="1766" w:type="dxa"/>
            <w:tcBorders>
              <w:right w:val="single" w:sz="18" w:space="0" w:color="auto"/>
            </w:tcBorders>
          </w:tcPr>
          <w:p w14:paraId="4242A83D" w14:textId="36B82DEF" w:rsidR="009E4988" w:rsidRPr="00326E46" w:rsidRDefault="00A54D95" w:rsidP="00131554">
            <w:pPr>
              <w:spacing w:before="120" w:after="120"/>
              <w:jc w:val="center"/>
              <w:rPr>
                <w:rFonts w:cs="Arial"/>
                <w:lang w:val="es-ES_tradnl"/>
              </w:rPr>
            </w:pPr>
            <w:r>
              <w:rPr>
                <w:rFonts w:cs="Arial"/>
                <w:lang w:val="es-ES_tradnl"/>
              </w:rPr>
              <w:t>12</w:t>
            </w:r>
          </w:p>
        </w:tc>
      </w:tr>
      <w:tr w:rsidR="009E4988" w:rsidRPr="00326E46" w14:paraId="6ABCE08D" w14:textId="77777777" w:rsidTr="008E4C56">
        <w:trPr>
          <w:jc w:val="center"/>
        </w:trPr>
        <w:tc>
          <w:tcPr>
            <w:tcW w:w="1253" w:type="dxa"/>
            <w:tcBorders>
              <w:left w:val="single" w:sz="18" w:space="0" w:color="auto"/>
            </w:tcBorders>
            <w:vAlign w:val="center"/>
          </w:tcPr>
          <w:p w14:paraId="487E124B" w14:textId="75891D00" w:rsidR="009E4988" w:rsidRPr="00326E46" w:rsidRDefault="009E4988" w:rsidP="009E4988">
            <w:pPr>
              <w:spacing w:before="120" w:after="120"/>
              <w:jc w:val="center"/>
              <w:rPr>
                <w:rFonts w:cs="Arial"/>
                <w:u w:val="single"/>
                <w:lang w:val="es-ES_tradnl"/>
              </w:rPr>
            </w:pPr>
            <w:r w:rsidRPr="003F6918">
              <w:rPr>
                <w:lang w:val="es-ES_tradnl"/>
              </w:rPr>
              <w:t>“</w:t>
            </w:r>
          </w:p>
        </w:tc>
        <w:tc>
          <w:tcPr>
            <w:tcW w:w="1275" w:type="dxa"/>
            <w:vAlign w:val="center"/>
          </w:tcPr>
          <w:p w14:paraId="2790B29F" w14:textId="53677CB9" w:rsidR="009E4988" w:rsidRPr="00326E46" w:rsidRDefault="009E4988" w:rsidP="009E4988">
            <w:pPr>
              <w:spacing w:before="120" w:after="120"/>
              <w:jc w:val="center"/>
              <w:rPr>
                <w:rFonts w:cs="Arial"/>
                <w:u w:val="single"/>
                <w:lang w:val="es-ES_tradnl"/>
              </w:rPr>
            </w:pPr>
            <w:r w:rsidRPr="003C5CC6">
              <w:rPr>
                <w:rFonts w:cs="Arial"/>
              </w:rPr>
              <w:t xml:space="preserve">UD Nº </w:t>
            </w:r>
            <w:r>
              <w:t>7</w:t>
            </w:r>
          </w:p>
        </w:tc>
        <w:tc>
          <w:tcPr>
            <w:tcW w:w="5813" w:type="dxa"/>
          </w:tcPr>
          <w:p w14:paraId="75213C66" w14:textId="043C60C0" w:rsidR="009E4988" w:rsidRPr="00326E46" w:rsidRDefault="009E4988" w:rsidP="009E4988">
            <w:pPr>
              <w:spacing w:before="120" w:after="120"/>
              <w:jc w:val="both"/>
              <w:rPr>
                <w:rFonts w:cs="Arial"/>
                <w:lang w:val="es-ES_tradnl"/>
              </w:rPr>
            </w:pPr>
            <w:r w:rsidRPr="002B3B27">
              <w:rPr>
                <w:rFonts w:cs="Arial"/>
                <w:sz w:val="21"/>
                <w:szCs w:val="21"/>
                <w:lang w:val="es-ES_tradnl"/>
              </w:rPr>
              <w:t>EL RESULTADO DEL EJERCICIO</w:t>
            </w:r>
          </w:p>
        </w:tc>
        <w:tc>
          <w:tcPr>
            <w:tcW w:w="1766" w:type="dxa"/>
            <w:tcBorders>
              <w:right w:val="single" w:sz="18" w:space="0" w:color="auto"/>
            </w:tcBorders>
          </w:tcPr>
          <w:p w14:paraId="17170F91" w14:textId="4059BACC" w:rsidR="009E4988" w:rsidRPr="00326E46" w:rsidRDefault="00A54D95" w:rsidP="00131554">
            <w:pPr>
              <w:spacing w:before="120" w:after="120"/>
              <w:jc w:val="center"/>
              <w:rPr>
                <w:rFonts w:cs="Arial"/>
                <w:lang w:val="es-ES_tradnl"/>
              </w:rPr>
            </w:pPr>
            <w:r>
              <w:rPr>
                <w:rFonts w:cs="Arial"/>
                <w:lang w:val="es-ES_tradnl"/>
              </w:rPr>
              <w:t>0</w:t>
            </w:r>
            <w:r w:rsidR="0028632D">
              <w:rPr>
                <w:rFonts w:cs="Arial"/>
                <w:lang w:val="es-ES_tradnl"/>
              </w:rPr>
              <w:t>,</w:t>
            </w:r>
            <w:r w:rsidR="00D0526C">
              <w:rPr>
                <w:rFonts w:cs="Arial"/>
                <w:lang w:val="es-ES_tradnl"/>
              </w:rPr>
              <w:t>67</w:t>
            </w:r>
          </w:p>
        </w:tc>
      </w:tr>
      <w:tr w:rsidR="009E4988" w:rsidRPr="00326E46" w14:paraId="7E275CBF" w14:textId="77777777" w:rsidTr="008E4C56">
        <w:trPr>
          <w:jc w:val="center"/>
        </w:trPr>
        <w:tc>
          <w:tcPr>
            <w:tcW w:w="1253" w:type="dxa"/>
            <w:tcBorders>
              <w:left w:val="single" w:sz="18" w:space="0" w:color="auto"/>
            </w:tcBorders>
            <w:vAlign w:val="center"/>
          </w:tcPr>
          <w:p w14:paraId="6AFF67DF" w14:textId="61D354A8" w:rsidR="009E4988" w:rsidRPr="00326E46" w:rsidRDefault="009E4988" w:rsidP="009E4988">
            <w:pPr>
              <w:spacing w:before="120" w:after="120"/>
              <w:jc w:val="center"/>
              <w:rPr>
                <w:rFonts w:cs="Arial"/>
                <w:u w:val="single"/>
                <w:lang w:val="es-ES_tradnl"/>
              </w:rPr>
            </w:pPr>
            <w:r w:rsidRPr="003C5CC6">
              <w:rPr>
                <w:rFonts w:cs="Arial"/>
                <w:lang w:val="es-ES_tradnl"/>
              </w:rPr>
              <w:t>Bloque I</w:t>
            </w:r>
            <w:r>
              <w:rPr>
                <w:rFonts w:cs="Arial"/>
                <w:lang w:val="es-ES_tradnl"/>
              </w:rPr>
              <w:t>V</w:t>
            </w:r>
          </w:p>
        </w:tc>
        <w:tc>
          <w:tcPr>
            <w:tcW w:w="1275" w:type="dxa"/>
            <w:vAlign w:val="center"/>
          </w:tcPr>
          <w:p w14:paraId="6340D05E" w14:textId="4D73845B" w:rsidR="009E4988" w:rsidRPr="00326E46" w:rsidRDefault="009E4988" w:rsidP="009E4988">
            <w:pPr>
              <w:spacing w:before="120" w:after="120"/>
              <w:jc w:val="center"/>
              <w:rPr>
                <w:rFonts w:cs="Arial"/>
                <w:u w:val="single"/>
                <w:lang w:val="es-ES_tradnl"/>
              </w:rPr>
            </w:pPr>
            <w:r w:rsidRPr="003C5CC6">
              <w:rPr>
                <w:rFonts w:cs="Arial"/>
              </w:rPr>
              <w:t xml:space="preserve">UD Nº </w:t>
            </w:r>
            <w:r>
              <w:rPr>
                <w:rFonts w:cs="Arial"/>
              </w:rPr>
              <w:t>12</w:t>
            </w:r>
          </w:p>
        </w:tc>
        <w:tc>
          <w:tcPr>
            <w:tcW w:w="5813" w:type="dxa"/>
          </w:tcPr>
          <w:p w14:paraId="488697D1" w14:textId="2D99F7B2" w:rsidR="009E4988" w:rsidRPr="001F0C8E" w:rsidRDefault="009E4988" w:rsidP="009E4988">
            <w:pPr>
              <w:spacing w:before="120" w:after="120"/>
              <w:jc w:val="both"/>
              <w:rPr>
                <w:rFonts w:cs="Arial"/>
                <w:sz w:val="21"/>
                <w:szCs w:val="21"/>
                <w:lang w:val="es-ES_tradnl"/>
              </w:rPr>
            </w:pPr>
            <w:r w:rsidRPr="001F0C8E">
              <w:rPr>
                <w:rFonts w:cs="Arial"/>
                <w:sz w:val="21"/>
                <w:szCs w:val="21"/>
                <w:lang w:val="es-ES_tradnl"/>
              </w:rPr>
              <w:t>ANÁLISIS DE LAS CUENTAS ANUALES</w:t>
            </w:r>
          </w:p>
        </w:tc>
        <w:tc>
          <w:tcPr>
            <w:tcW w:w="1766" w:type="dxa"/>
            <w:tcBorders>
              <w:right w:val="single" w:sz="18" w:space="0" w:color="auto"/>
            </w:tcBorders>
          </w:tcPr>
          <w:p w14:paraId="6E7AF574" w14:textId="4E154340" w:rsidR="009E4988" w:rsidRPr="00326E46" w:rsidRDefault="00A54D95" w:rsidP="00131554">
            <w:pPr>
              <w:spacing w:before="120" w:after="120"/>
              <w:jc w:val="center"/>
              <w:rPr>
                <w:rFonts w:cs="Arial"/>
                <w:lang w:val="es-ES_tradnl"/>
              </w:rPr>
            </w:pPr>
            <w:r>
              <w:rPr>
                <w:rFonts w:cs="Arial"/>
                <w:lang w:val="es-ES_tradnl"/>
              </w:rPr>
              <w:t>0,</w:t>
            </w:r>
            <w:r w:rsidR="00D0526C">
              <w:rPr>
                <w:rFonts w:cs="Arial"/>
                <w:lang w:val="es-ES_tradnl"/>
              </w:rPr>
              <w:t>67</w:t>
            </w:r>
          </w:p>
        </w:tc>
      </w:tr>
      <w:tr w:rsidR="009E4988" w:rsidRPr="00326E46" w14:paraId="195DB548" w14:textId="77777777" w:rsidTr="00EE2980">
        <w:trPr>
          <w:jc w:val="center"/>
        </w:trPr>
        <w:tc>
          <w:tcPr>
            <w:tcW w:w="1253" w:type="dxa"/>
            <w:tcBorders>
              <w:left w:val="single" w:sz="18" w:space="0" w:color="auto"/>
            </w:tcBorders>
            <w:vAlign w:val="center"/>
          </w:tcPr>
          <w:p w14:paraId="471E0419" w14:textId="1E403151" w:rsidR="009E4988" w:rsidRPr="00326E46" w:rsidRDefault="009E4988" w:rsidP="009E4988">
            <w:pPr>
              <w:spacing w:before="120" w:after="120"/>
              <w:jc w:val="center"/>
              <w:rPr>
                <w:rFonts w:cs="Arial"/>
                <w:u w:val="single"/>
                <w:lang w:val="es-ES_tradnl"/>
              </w:rPr>
            </w:pPr>
            <w:r w:rsidRPr="003C5CC6">
              <w:rPr>
                <w:rFonts w:cs="Arial"/>
                <w:lang w:val="es-ES_tradnl"/>
              </w:rPr>
              <w:t xml:space="preserve">Bloque </w:t>
            </w:r>
            <w:r>
              <w:rPr>
                <w:rFonts w:cs="Arial"/>
                <w:lang w:val="es-ES_tradnl"/>
              </w:rPr>
              <w:t>V</w:t>
            </w:r>
          </w:p>
        </w:tc>
        <w:tc>
          <w:tcPr>
            <w:tcW w:w="1275" w:type="dxa"/>
          </w:tcPr>
          <w:p w14:paraId="658FFE88" w14:textId="6AB7DE78" w:rsidR="009E4988" w:rsidRPr="00326E46" w:rsidRDefault="009E4988" w:rsidP="009E4988">
            <w:pPr>
              <w:spacing w:before="120" w:after="120"/>
              <w:jc w:val="center"/>
              <w:rPr>
                <w:rFonts w:cs="Arial"/>
                <w:u w:val="single"/>
                <w:lang w:val="es-ES_tradnl"/>
              </w:rPr>
            </w:pPr>
            <w:r w:rsidRPr="002A50BF">
              <w:rPr>
                <w:rFonts w:cs="Arial"/>
              </w:rPr>
              <w:t>UD Nº 1</w:t>
            </w:r>
            <w:r>
              <w:rPr>
                <w:rFonts w:cs="Arial"/>
              </w:rPr>
              <w:t>3</w:t>
            </w:r>
          </w:p>
        </w:tc>
        <w:tc>
          <w:tcPr>
            <w:tcW w:w="5813" w:type="dxa"/>
          </w:tcPr>
          <w:p w14:paraId="6024A43C" w14:textId="5A09D888" w:rsidR="009E4988" w:rsidRPr="00326E46" w:rsidRDefault="009E4988" w:rsidP="009E4988">
            <w:pPr>
              <w:spacing w:before="120" w:after="120"/>
              <w:jc w:val="both"/>
              <w:rPr>
                <w:rFonts w:cs="Arial"/>
                <w:lang w:val="es-ES_tradnl"/>
              </w:rPr>
            </w:pPr>
            <w:r w:rsidRPr="00B971A3">
              <w:rPr>
                <w:rFonts w:cs="Arial"/>
                <w:sz w:val="21"/>
                <w:szCs w:val="21"/>
                <w:lang w:val="es-ES_tradnl"/>
              </w:rPr>
              <w:t>ANÁLISIS SOBRE LA SITUACIÓN ECONÓMICA-FINANCIERA Y PATRIMONIAL DE UNA EMPRESA</w:t>
            </w:r>
          </w:p>
        </w:tc>
        <w:tc>
          <w:tcPr>
            <w:tcW w:w="1766" w:type="dxa"/>
            <w:tcBorders>
              <w:right w:val="single" w:sz="18" w:space="0" w:color="auto"/>
            </w:tcBorders>
          </w:tcPr>
          <w:p w14:paraId="78BD8329" w14:textId="621B7C77" w:rsidR="009E4988" w:rsidRPr="00326E46" w:rsidRDefault="006062C2" w:rsidP="00131554">
            <w:pPr>
              <w:spacing w:before="120" w:after="120"/>
              <w:jc w:val="center"/>
              <w:rPr>
                <w:rFonts w:cs="Arial"/>
                <w:lang w:val="es-ES_tradnl"/>
              </w:rPr>
            </w:pPr>
            <w:r>
              <w:rPr>
                <w:rFonts w:cs="Arial"/>
                <w:lang w:val="es-ES_tradnl"/>
              </w:rPr>
              <w:t>0,</w:t>
            </w:r>
            <w:r w:rsidR="00D0526C">
              <w:rPr>
                <w:rFonts w:cs="Arial"/>
                <w:lang w:val="es-ES_tradnl"/>
              </w:rPr>
              <w:t>67</w:t>
            </w:r>
          </w:p>
        </w:tc>
      </w:tr>
      <w:tr w:rsidR="009E4988" w:rsidRPr="00326E46" w14:paraId="24E9ABAA" w14:textId="77777777" w:rsidTr="00EE2980">
        <w:trPr>
          <w:jc w:val="center"/>
        </w:trPr>
        <w:tc>
          <w:tcPr>
            <w:tcW w:w="1253" w:type="dxa"/>
            <w:tcBorders>
              <w:left w:val="single" w:sz="18" w:space="0" w:color="auto"/>
            </w:tcBorders>
            <w:vAlign w:val="center"/>
          </w:tcPr>
          <w:p w14:paraId="3B004886" w14:textId="2BFBF7D5" w:rsidR="009E4988" w:rsidRPr="00326E46" w:rsidRDefault="009E4988" w:rsidP="009E4988">
            <w:pPr>
              <w:spacing w:before="120" w:after="120"/>
              <w:jc w:val="center"/>
              <w:rPr>
                <w:rFonts w:cs="Arial"/>
                <w:u w:val="single"/>
                <w:lang w:val="es-ES_tradnl"/>
              </w:rPr>
            </w:pPr>
            <w:r w:rsidRPr="003C5CC6">
              <w:rPr>
                <w:rFonts w:cs="Arial"/>
                <w:lang w:val="es-ES_tradnl"/>
              </w:rPr>
              <w:t xml:space="preserve">Bloque </w:t>
            </w:r>
            <w:r>
              <w:rPr>
                <w:rFonts w:cs="Arial"/>
                <w:lang w:val="es-ES_tradnl"/>
              </w:rPr>
              <w:t>VI</w:t>
            </w:r>
          </w:p>
        </w:tc>
        <w:tc>
          <w:tcPr>
            <w:tcW w:w="1275" w:type="dxa"/>
          </w:tcPr>
          <w:p w14:paraId="14EB0D75" w14:textId="6544BE88" w:rsidR="009E4988" w:rsidRPr="00326E46" w:rsidRDefault="009E4988" w:rsidP="009E4988">
            <w:pPr>
              <w:spacing w:before="120" w:after="120"/>
              <w:jc w:val="center"/>
              <w:rPr>
                <w:rFonts w:cs="Arial"/>
                <w:u w:val="single"/>
                <w:lang w:val="es-ES_tradnl"/>
              </w:rPr>
            </w:pPr>
            <w:r w:rsidRPr="002A50BF">
              <w:rPr>
                <w:rFonts w:cs="Arial"/>
              </w:rPr>
              <w:t>UD Nº 1</w:t>
            </w:r>
            <w:r>
              <w:rPr>
                <w:rFonts w:cs="Arial"/>
              </w:rPr>
              <w:t>4</w:t>
            </w:r>
          </w:p>
        </w:tc>
        <w:tc>
          <w:tcPr>
            <w:tcW w:w="5813" w:type="dxa"/>
          </w:tcPr>
          <w:p w14:paraId="186FEDA4" w14:textId="2FFBDAC1" w:rsidR="009E4988" w:rsidRPr="00326E46" w:rsidRDefault="009E4988" w:rsidP="009E4988">
            <w:pPr>
              <w:spacing w:before="120" w:after="120"/>
              <w:jc w:val="both"/>
              <w:rPr>
                <w:rFonts w:cs="Arial"/>
                <w:lang w:val="es-ES_tradnl"/>
              </w:rPr>
            </w:pPr>
            <w:r w:rsidRPr="001F0C8E">
              <w:rPr>
                <w:rFonts w:cs="Arial"/>
                <w:sz w:val="21"/>
                <w:szCs w:val="21"/>
                <w:lang w:val="es-ES_tradnl"/>
              </w:rPr>
              <w:t>LA AUDITORÍA DE LAS CUENTAS EN ESPAÑA</w:t>
            </w:r>
          </w:p>
        </w:tc>
        <w:tc>
          <w:tcPr>
            <w:tcW w:w="1766" w:type="dxa"/>
            <w:tcBorders>
              <w:right w:val="single" w:sz="18" w:space="0" w:color="auto"/>
            </w:tcBorders>
          </w:tcPr>
          <w:p w14:paraId="18FC5F88" w14:textId="3FFA2929" w:rsidR="009E4988" w:rsidRPr="00326E46" w:rsidRDefault="006062C2" w:rsidP="00131554">
            <w:pPr>
              <w:spacing w:before="120" w:after="120"/>
              <w:jc w:val="center"/>
              <w:rPr>
                <w:rFonts w:cs="Arial"/>
                <w:lang w:val="es-ES_tradnl"/>
              </w:rPr>
            </w:pPr>
            <w:r>
              <w:rPr>
                <w:rFonts w:cs="Arial"/>
                <w:lang w:val="es-ES_tradnl"/>
              </w:rPr>
              <w:t>0,</w:t>
            </w:r>
            <w:r w:rsidR="00D0526C">
              <w:rPr>
                <w:rFonts w:cs="Arial"/>
                <w:lang w:val="es-ES_tradnl"/>
              </w:rPr>
              <w:t>67</w:t>
            </w:r>
          </w:p>
        </w:tc>
      </w:tr>
      <w:tr w:rsidR="009E4988" w:rsidRPr="00326E46" w14:paraId="2D03EBD9" w14:textId="77777777" w:rsidTr="008E4C56">
        <w:trPr>
          <w:jc w:val="center"/>
        </w:trPr>
        <w:tc>
          <w:tcPr>
            <w:tcW w:w="1253" w:type="dxa"/>
            <w:tcBorders>
              <w:left w:val="single" w:sz="18" w:space="0" w:color="auto"/>
            </w:tcBorders>
          </w:tcPr>
          <w:p w14:paraId="769DC068" w14:textId="77777777" w:rsidR="009E4988" w:rsidRPr="00326E46" w:rsidRDefault="009E4988" w:rsidP="009E4988">
            <w:pPr>
              <w:spacing w:before="120" w:after="120"/>
              <w:jc w:val="both"/>
              <w:rPr>
                <w:rFonts w:cs="Arial"/>
                <w:u w:val="single"/>
                <w:lang w:val="es-ES_tradnl"/>
              </w:rPr>
            </w:pPr>
          </w:p>
        </w:tc>
        <w:tc>
          <w:tcPr>
            <w:tcW w:w="1275" w:type="dxa"/>
          </w:tcPr>
          <w:p w14:paraId="1CEB499F" w14:textId="77777777" w:rsidR="009E4988" w:rsidRPr="00326E46" w:rsidRDefault="009E4988" w:rsidP="009E4988">
            <w:pPr>
              <w:spacing w:before="120" w:after="120"/>
              <w:jc w:val="both"/>
              <w:rPr>
                <w:rFonts w:cs="Arial"/>
                <w:u w:val="single"/>
                <w:lang w:val="es-ES_tradnl"/>
              </w:rPr>
            </w:pPr>
          </w:p>
        </w:tc>
        <w:tc>
          <w:tcPr>
            <w:tcW w:w="5813" w:type="dxa"/>
          </w:tcPr>
          <w:p w14:paraId="09742BB6" w14:textId="77777777" w:rsidR="009E4988" w:rsidRPr="00326E46" w:rsidRDefault="009E4988" w:rsidP="009E4988">
            <w:pPr>
              <w:spacing w:before="120" w:after="120"/>
              <w:jc w:val="both"/>
              <w:rPr>
                <w:rFonts w:cs="Arial"/>
                <w:lang w:val="es-ES_tradnl"/>
              </w:rPr>
            </w:pPr>
          </w:p>
        </w:tc>
        <w:tc>
          <w:tcPr>
            <w:tcW w:w="1766" w:type="dxa"/>
            <w:tcBorders>
              <w:right w:val="single" w:sz="18" w:space="0" w:color="auto"/>
            </w:tcBorders>
          </w:tcPr>
          <w:p w14:paraId="48BD9B84" w14:textId="77777777" w:rsidR="009E4988" w:rsidRPr="00326E46" w:rsidRDefault="009E4988" w:rsidP="00131554">
            <w:pPr>
              <w:spacing w:before="120" w:after="120"/>
              <w:jc w:val="center"/>
              <w:rPr>
                <w:rFonts w:cs="Arial"/>
                <w:lang w:val="es-ES_tradnl"/>
              </w:rPr>
            </w:pPr>
          </w:p>
        </w:tc>
      </w:tr>
      <w:tr w:rsidR="009E4988" w:rsidRPr="00326E46" w14:paraId="7973B52F" w14:textId="77777777" w:rsidTr="008E4C56">
        <w:trPr>
          <w:jc w:val="center"/>
        </w:trPr>
        <w:tc>
          <w:tcPr>
            <w:tcW w:w="1253" w:type="dxa"/>
            <w:tcBorders>
              <w:left w:val="single" w:sz="18" w:space="0" w:color="auto"/>
            </w:tcBorders>
          </w:tcPr>
          <w:p w14:paraId="0A7BB5F5" w14:textId="77777777" w:rsidR="009E4988" w:rsidRPr="00326E46" w:rsidRDefault="009E4988" w:rsidP="009E4988">
            <w:pPr>
              <w:spacing w:before="120" w:after="120"/>
              <w:jc w:val="both"/>
              <w:rPr>
                <w:rFonts w:cs="Arial"/>
                <w:u w:val="single"/>
                <w:lang w:val="es-ES_tradnl"/>
              </w:rPr>
            </w:pPr>
          </w:p>
        </w:tc>
        <w:tc>
          <w:tcPr>
            <w:tcW w:w="1275" w:type="dxa"/>
          </w:tcPr>
          <w:p w14:paraId="47002E7A" w14:textId="77777777" w:rsidR="009E4988" w:rsidRPr="00326E46" w:rsidRDefault="009E4988" w:rsidP="009E4988">
            <w:pPr>
              <w:spacing w:before="120" w:after="120"/>
              <w:jc w:val="both"/>
              <w:rPr>
                <w:rFonts w:cs="Arial"/>
                <w:u w:val="single"/>
                <w:lang w:val="es-ES_tradnl"/>
              </w:rPr>
            </w:pPr>
          </w:p>
        </w:tc>
        <w:tc>
          <w:tcPr>
            <w:tcW w:w="5813" w:type="dxa"/>
          </w:tcPr>
          <w:p w14:paraId="6D03DA2E" w14:textId="77777777" w:rsidR="009E4988" w:rsidRPr="00326E46" w:rsidRDefault="009E4988" w:rsidP="009E4988">
            <w:pPr>
              <w:spacing w:before="120" w:after="120"/>
              <w:jc w:val="both"/>
              <w:rPr>
                <w:rFonts w:cs="Arial"/>
                <w:lang w:val="es-ES_tradnl"/>
              </w:rPr>
            </w:pPr>
          </w:p>
        </w:tc>
        <w:tc>
          <w:tcPr>
            <w:tcW w:w="1766" w:type="dxa"/>
            <w:tcBorders>
              <w:right w:val="single" w:sz="18" w:space="0" w:color="auto"/>
            </w:tcBorders>
          </w:tcPr>
          <w:p w14:paraId="47D60B13" w14:textId="77777777" w:rsidR="009E4988" w:rsidRPr="00326E46" w:rsidRDefault="009E4988" w:rsidP="009E4988">
            <w:pPr>
              <w:spacing w:before="120" w:after="120"/>
              <w:jc w:val="both"/>
              <w:rPr>
                <w:rFonts w:cs="Arial"/>
                <w:lang w:val="es-ES_tradnl"/>
              </w:rPr>
            </w:pPr>
          </w:p>
        </w:tc>
      </w:tr>
      <w:tr w:rsidR="009E4988" w:rsidRPr="00326E46" w14:paraId="6234DA67" w14:textId="77777777" w:rsidTr="008E4C56">
        <w:trPr>
          <w:jc w:val="center"/>
        </w:trPr>
        <w:tc>
          <w:tcPr>
            <w:tcW w:w="1253" w:type="dxa"/>
            <w:tcBorders>
              <w:top w:val="single" w:sz="18" w:space="0" w:color="auto"/>
            </w:tcBorders>
          </w:tcPr>
          <w:p w14:paraId="65FA4AE7" w14:textId="77777777" w:rsidR="009E4988" w:rsidRPr="00326E46" w:rsidRDefault="009E4988" w:rsidP="009E4988">
            <w:pPr>
              <w:spacing w:before="120" w:after="120"/>
              <w:jc w:val="both"/>
              <w:rPr>
                <w:rFonts w:cs="Arial"/>
              </w:rPr>
            </w:pPr>
          </w:p>
        </w:tc>
        <w:tc>
          <w:tcPr>
            <w:tcW w:w="1275" w:type="dxa"/>
            <w:tcBorders>
              <w:top w:val="single" w:sz="18" w:space="0" w:color="auto"/>
              <w:right w:val="single" w:sz="18" w:space="0" w:color="auto"/>
            </w:tcBorders>
          </w:tcPr>
          <w:p w14:paraId="4E187674" w14:textId="77777777" w:rsidR="009E4988" w:rsidRPr="00326E46" w:rsidRDefault="009E4988" w:rsidP="009E4988">
            <w:pPr>
              <w:spacing w:before="120" w:after="120"/>
              <w:jc w:val="both"/>
              <w:rPr>
                <w:rFonts w:cs="Arial"/>
              </w:rPr>
            </w:pPr>
          </w:p>
        </w:tc>
        <w:tc>
          <w:tcPr>
            <w:tcW w:w="5813" w:type="dxa"/>
            <w:tcBorders>
              <w:top w:val="single" w:sz="18" w:space="0" w:color="auto"/>
              <w:left w:val="single" w:sz="18" w:space="0" w:color="auto"/>
              <w:bottom w:val="single" w:sz="18" w:space="0" w:color="auto"/>
              <w:right w:val="single" w:sz="18" w:space="0" w:color="auto"/>
            </w:tcBorders>
          </w:tcPr>
          <w:p w14:paraId="1B85279F" w14:textId="77777777" w:rsidR="009E4988" w:rsidRPr="00420601" w:rsidRDefault="009E4988" w:rsidP="009E4988">
            <w:pPr>
              <w:jc w:val="right"/>
              <w:rPr>
                <w:lang w:val="es-ES_tradnl"/>
              </w:rPr>
            </w:pPr>
            <w:r w:rsidRPr="00420601">
              <w:rPr>
                <w:lang w:val="es-ES_tradnl"/>
              </w:rPr>
              <w:t>Total de horas</w:t>
            </w:r>
          </w:p>
          <w:p w14:paraId="5E4DAC51" w14:textId="77777777" w:rsidR="009E4988" w:rsidRPr="00326E46" w:rsidRDefault="009E4988" w:rsidP="009E4988">
            <w:pPr>
              <w:jc w:val="right"/>
              <w:rPr>
                <w:lang w:val="es-ES_tradnl"/>
              </w:rPr>
            </w:pPr>
            <w:r w:rsidRPr="00420601">
              <w:rPr>
                <w:color w:val="0070C0"/>
                <w:lang w:val="es-ES_tradnl"/>
              </w:rPr>
              <w:t>(debe coincidir con la portada)</w:t>
            </w:r>
            <w:r>
              <w:rPr>
                <w:lang w:val="es-ES_tradnl"/>
              </w:rPr>
              <w:t xml:space="preserve"> </w:t>
            </w:r>
          </w:p>
        </w:tc>
        <w:tc>
          <w:tcPr>
            <w:tcW w:w="1766" w:type="dxa"/>
            <w:tcBorders>
              <w:top w:val="single" w:sz="18" w:space="0" w:color="auto"/>
              <w:left w:val="single" w:sz="18" w:space="0" w:color="auto"/>
              <w:bottom w:val="single" w:sz="18" w:space="0" w:color="auto"/>
              <w:right w:val="single" w:sz="18" w:space="0" w:color="auto"/>
            </w:tcBorders>
          </w:tcPr>
          <w:p w14:paraId="64D88A0C" w14:textId="60548089" w:rsidR="009E4988" w:rsidRPr="00326E46" w:rsidRDefault="00405507" w:rsidP="00405507">
            <w:pPr>
              <w:spacing w:before="120" w:after="120"/>
              <w:jc w:val="center"/>
              <w:rPr>
                <w:rFonts w:cs="Arial"/>
                <w:b/>
                <w:lang w:val="es-ES_tradnl"/>
              </w:rPr>
            </w:pPr>
            <w:r>
              <w:rPr>
                <w:rFonts w:cs="Arial"/>
                <w:b/>
                <w:lang w:val="es-ES_tradnl"/>
              </w:rPr>
              <w:t>1</w:t>
            </w:r>
            <w:r w:rsidR="00932490">
              <w:rPr>
                <w:rFonts w:cs="Arial"/>
                <w:b/>
                <w:lang w:val="es-ES_tradnl"/>
              </w:rPr>
              <w:t>0</w:t>
            </w:r>
            <w:r w:rsidR="00D0526C">
              <w:rPr>
                <w:rFonts w:cs="Arial"/>
                <w:b/>
                <w:lang w:val="es-ES_tradnl"/>
              </w:rPr>
              <w:t>5</w:t>
            </w:r>
          </w:p>
        </w:tc>
      </w:tr>
      <w:bookmarkEnd w:id="5"/>
    </w:tbl>
    <w:p w14:paraId="20AB9EC6" w14:textId="77777777" w:rsidR="00030090" w:rsidRPr="00326E46" w:rsidRDefault="00030090">
      <w:pPr>
        <w:jc w:val="both"/>
        <w:rPr>
          <w:rFonts w:cs="Arial"/>
          <w:lang w:val="es-ES_tradnl"/>
        </w:rPr>
      </w:pPr>
    </w:p>
    <w:p w14:paraId="72F6E758" w14:textId="77777777" w:rsidR="00030090" w:rsidRPr="00326E46" w:rsidRDefault="00030090">
      <w:pPr>
        <w:jc w:val="both"/>
        <w:rPr>
          <w:rFonts w:cs="Arial"/>
          <w:lang w:val="es-ES_tradnl"/>
        </w:rPr>
      </w:pPr>
    </w:p>
    <w:p w14:paraId="05161DDF" w14:textId="77777777" w:rsidR="00030090" w:rsidRPr="00326E46" w:rsidRDefault="00030090">
      <w:pPr>
        <w:jc w:val="both"/>
        <w:rPr>
          <w:rFonts w:cs="Arial"/>
        </w:rPr>
      </w:pPr>
    </w:p>
    <w:p w14:paraId="49FD225B" w14:textId="69D60AD3" w:rsidR="00030090" w:rsidRPr="00B52EAC" w:rsidRDefault="00030090" w:rsidP="00B52EAC">
      <w:pPr>
        <w:pStyle w:val="Textoindependiente2"/>
        <w:spacing w:before="120" w:after="120"/>
        <w:rPr>
          <w:rFonts w:ascii="Arial" w:hAnsi="Arial" w:cs="Arial"/>
          <w:b/>
          <w:bCs/>
          <w:u w:val="single"/>
        </w:rPr>
      </w:pPr>
      <w:r w:rsidRPr="00326E46">
        <w:rPr>
          <w:rFonts w:ascii="Arial" w:hAnsi="Arial" w:cs="Arial"/>
        </w:rPr>
        <w:br w:type="page"/>
      </w:r>
      <w:r w:rsidR="000D4DA1" w:rsidRPr="00815593">
        <w:rPr>
          <w:rFonts w:ascii="Arial" w:hAnsi="Arial" w:cs="Arial"/>
          <w:b/>
          <w:sz w:val="26"/>
          <w:szCs w:val="26"/>
        </w:rPr>
        <w:lastRenderedPageBreak/>
        <w:t>1</w:t>
      </w:r>
      <w:r w:rsidR="00815593" w:rsidRPr="00815593">
        <w:rPr>
          <w:rFonts w:ascii="Arial" w:hAnsi="Arial" w:cs="Arial"/>
          <w:b/>
          <w:sz w:val="26"/>
          <w:szCs w:val="26"/>
        </w:rPr>
        <w:t>4</w:t>
      </w:r>
      <w:r w:rsidR="006A716A" w:rsidRPr="00815593">
        <w:rPr>
          <w:rFonts w:ascii="Arial" w:hAnsi="Arial" w:cs="Arial"/>
          <w:b/>
          <w:sz w:val="26"/>
          <w:szCs w:val="26"/>
        </w:rPr>
        <w:t>.</w:t>
      </w:r>
      <w:r w:rsidR="000D4DA1" w:rsidRPr="00815593">
        <w:rPr>
          <w:rFonts w:ascii="Arial" w:hAnsi="Arial" w:cs="Arial"/>
          <w:b/>
          <w:sz w:val="26"/>
          <w:szCs w:val="26"/>
        </w:rPr>
        <w:t xml:space="preserve"> </w:t>
      </w:r>
      <w:r w:rsidRPr="00815593">
        <w:rPr>
          <w:rFonts w:ascii="Arial" w:hAnsi="Arial" w:cs="Arial"/>
          <w:b/>
          <w:bCs/>
          <w:sz w:val="26"/>
          <w:szCs w:val="26"/>
        </w:rPr>
        <w:t>UNIDADES DIDÁCTICAS: OBJETIVOS – CONTENIDOS - CRITERIOS DE EVALUACIÓN.</w:t>
      </w:r>
      <w:r w:rsidR="00B52EAC" w:rsidRPr="006A716A">
        <w:rPr>
          <w:rFonts w:ascii="Arial" w:hAnsi="Arial" w:cs="Arial"/>
          <w:b/>
          <w:bCs/>
          <w:sz w:val="28"/>
          <w:szCs w:val="22"/>
        </w:rPr>
        <w:t xml:space="preserve">     </w:t>
      </w:r>
      <w:r w:rsidRPr="00422893">
        <w:rPr>
          <w:rFonts w:cs="Arial"/>
          <w:sz w:val="22"/>
          <w:szCs w:val="18"/>
        </w:rPr>
        <w:t>(Modelo A)</w:t>
      </w:r>
    </w:p>
    <w:p w14:paraId="0CBC55D4" w14:textId="77777777" w:rsidR="00B548BC" w:rsidRPr="00422893" w:rsidRDefault="00B548BC" w:rsidP="00B548BC">
      <w:pPr>
        <w:jc w:val="both"/>
        <w:rPr>
          <w:rFonts w:cs="Arial"/>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80"/>
        <w:gridCol w:w="5464"/>
        <w:gridCol w:w="2184"/>
      </w:tblGrid>
      <w:tr w:rsidR="00B548BC" w:rsidRPr="004A3AAC" w14:paraId="3868DCF4" w14:textId="77777777" w:rsidTr="00B52EAC">
        <w:tc>
          <w:tcPr>
            <w:tcW w:w="1980" w:type="dxa"/>
            <w:shd w:val="clear" w:color="auto" w:fill="D9D9D9"/>
            <w:vAlign w:val="center"/>
          </w:tcPr>
          <w:p w14:paraId="0D32205C" w14:textId="06C4884A" w:rsidR="00B548BC" w:rsidRPr="00B52EAC" w:rsidRDefault="00B548BC" w:rsidP="00B52EAC">
            <w:pPr>
              <w:pStyle w:val="Ttulo6"/>
              <w:spacing w:before="120" w:after="120"/>
              <w:jc w:val="both"/>
              <w:rPr>
                <w:rFonts w:cs="Arial"/>
                <w:bCs w:val="0"/>
                <w:szCs w:val="24"/>
                <w:u w:val="none"/>
              </w:rPr>
            </w:pPr>
            <w:r w:rsidRPr="004A3AAC">
              <w:rPr>
                <w:rFonts w:cs="Arial"/>
                <w:bCs w:val="0"/>
                <w:szCs w:val="24"/>
                <w:u w:val="none"/>
              </w:rPr>
              <w:t xml:space="preserve">Unidad Didáctica </w:t>
            </w:r>
            <w:r w:rsidR="00E1492B" w:rsidRPr="004A3AAC">
              <w:rPr>
                <w:rFonts w:cs="Arial"/>
                <w:bCs w:val="0"/>
                <w:szCs w:val="24"/>
                <w:u w:val="none"/>
              </w:rPr>
              <w:t>N.º</w:t>
            </w:r>
            <w:r w:rsidR="00B52EAC">
              <w:rPr>
                <w:rFonts w:cs="Arial"/>
                <w:bCs w:val="0"/>
                <w:szCs w:val="24"/>
                <w:u w:val="none"/>
              </w:rPr>
              <w:t xml:space="preserve"> </w:t>
            </w:r>
            <w:r w:rsidRPr="00E1492B">
              <w:rPr>
                <w:rFonts w:cs="Arial"/>
                <w:szCs w:val="24"/>
                <w:u w:val="none"/>
              </w:rPr>
              <w:t>1</w:t>
            </w:r>
          </w:p>
        </w:tc>
        <w:tc>
          <w:tcPr>
            <w:tcW w:w="5464" w:type="dxa"/>
            <w:shd w:val="clear" w:color="auto" w:fill="D9D9D9"/>
            <w:vAlign w:val="center"/>
          </w:tcPr>
          <w:p w14:paraId="571010E8" w14:textId="77777777" w:rsidR="00B548BC" w:rsidRPr="005113B2" w:rsidRDefault="00B548BC" w:rsidP="00F41F62">
            <w:pPr>
              <w:rPr>
                <w:rFonts w:cs="Arial"/>
                <w:b/>
                <w:szCs w:val="24"/>
                <w:lang w:val="es-ES_tradnl"/>
              </w:rPr>
            </w:pPr>
            <w:r w:rsidRPr="005113B2">
              <w:rPr>
                <w:rFonts w:cs="Arial"/>
                <w:b/>
                <w:szCs w:val="24"/>
                <w:lang w:val="es-ES_tradnl"/>
              </w:rPr>
              <w:t xml:space="preserve">Registro de las operaciones comerciales: las compras y ventas en el </w:t>
            </w:r>
            <w:r>
              <w:rPr>
                <w:rFonts w:cs="Arial"/>
                <w:b/>
                <w:szCs w:val="24"/>
                <w:lang w:val="es-ES_tradnl"/>
              </w:rPr>
              <w:t>PGC</w:t>
            </w:r>
            <w:r w:rsidRPr="005113B2">
              <w:rPr>
                <w:rFonts w:cs="Arial"/>
                <w:b/>
                <w:szCs w:val="24"/>
                <w:lang w:val="es-ES_tradnl"/>
              </w:rPr>
              <w:t xml:space="preserve">. Liquidación del </w:t>
            </w:r>
            <w:r>
              <w:rPr>
                <w:rFonts w:cs="Arial"/>
                <w:b/>
                <w:szCs w:val="24"/>
                <w:lang w:val="es-ES_tradnl"/>
              </w:rPr>
              <w:t>IVA</w:t>
            </w:r>
            <w:r w:rsidRPr="005113B2">
              <w:rPr>
                <w:rFonts w:cs="Arial"/>
                <w:b/>
                <w:szCs w:val="24"/>
                <w:lang w:val="es-ES_tradnl"/>
              </w:rPr>
              <w:t xml:space="preserve"> en operaciones de compraventa. Acreedores y proveedores por operaciones comerciales</w:t>
            </w:r>
          </w:p>
        </w:tc>
        <w:tc>
          <w:tcPr>
            <w:tcW w:w="2184" w:type="dxa"/>
            <w:shd w:val="clear" w:color="auto" w:fill="D9D9D9"/>
            <w:vAlign w:val="center"/>
          </w:tcPr>
          <w:p w14:paraId="1E6589EC" w14:textId="70D06057" w:rsidR="00B548BC" w:rsidRPr="000A400A" w:rsidRDefault="00E1492B" w:rsidP="00F41F62">
            <w:pPr>
              <w:pStyle w:val="Ttulo6"/>
              <w:spacing w:before="120" w:after="120"/>
              <w:jc w:val="both"/>
              <w:rPr>
                <w:rFonts w:cs="Arial"/>
                <w:b w:val="0"/>
                <w:bCs w:val="0"/>
                <w:sz w:val="28"/>
                <w:szCs w:val="24"/>
                <w:u w:val="none"/>
              </w:rPr>
            </w:pPr>
            <w:r w:rsidRPr="004A3AAC">
              <w:rPr>
                <w:rFonts w:cs="Arial"/>
                <w:bCs w:val="0"/>
                <w:szCs w:val="24"/>
                <w:u w:val="none"/>
              </w:rPr>
              <w:t>N.º</w:t>
            </w:r>
            <w:r w:rsidR="00B548BC" w:rsidRPr="004A3AAC">
              <w:rPr>
                <w:rFonts w:cs="Arial"/>
                <w:bCs w:val="0"/>
                <w:szCs w:val="24"/>
                <w:u w:val="none"/>
              </w:rPr>
              <w:t xml:space="preserve"> de horas previstas</w:t>
            </w:r>
            <w:r w:rsidR="00B548BC">
              <w:rPr>
                <w:rFonts w:cs="Arial"/>
                <w:bCs w:val="0"/>
                <w:szCs w:val="24"/>
                <w:u w:val="none"/>
              </w:rPr>
              <w:t xml:space="preserve">     </w:t>
            </w:r>
            <w:r w:rsidR="00B548BC" w:rsidRPr="002A2333">
              <w:rPr>
                <w:rFonts w:cs="Arial"/>
                <w:sz w:val="28"/>
                <w:szCs w:val="24"/>
                <w:u w:val="none"/>
              </w:rPr>
              <w:t>2</w:t>
            </w:r>
            <w:r w:rsidR="00D0526C">
              <w:rPr>
                <w:rFonts w:cs="Arial"/>
                <w:sz w:val="28"/>
                <w:szCs w:val="24"/>
                <w:u w:val="none"/>
              </w:rPr>
              <w:t>2</w:t>
            </w:r>
          </w:p>
        </w:tc>
      </w:tr>
    </w:tbl>
    <w:p w14:paraId="29F15BA7" w14:textId="77777777" w:rsidR="00B548BC" w:rsidRPr="00B52EAC" w:rsidRDefault="00B548BC" w:rsidP="00B548BC">
      <w:pPr>
        <w:pStyle w:val="Ttulo6"/>
        <w:jc w:val="both"/>
        <w:rPr>
          <w:rFonts w:cs="Arial"/>
          <w:b w:val="0"/>
          <w:sz w:val="20"/>
          <w:u w:val="none"/>
        </w:rPr>
      </w:pPr>
    </w:p>
    <w:p w14:paraId="2B55D56F" w14:textId="77777777" w:rsidR="00B548BC" w:rsidRPr="00815593" w:rsidRDefault="00B548BC" w:rsidP="00B548BC">
      <w:pPr>
        <w:pStyle w:val="Ttulo6"/>
        <w:jc w:val="both"/>
        <w:rPr>
          <w:rFonts w:asciiTheme="minorHAnsi" w:hAnsiTheme="minorHAnsi" w:cstheme="minorHAnsi"/>
          <w:b w:val="0"/>
          <w:sz w:val="26"/>
          <w:szCs w:val="26"/>
          <w:u w:val="none"/>
        </w:rPr>
      </w:pPr>
      <w:r w:rsidRPr="00815593">
        <w:rPr>
          <w:rFonts w:asciiTheme="minorHAnsi" w:hAnsiTheme="minorHAnsi" w:cstheme="minorHAnsi"/>
          <w:sz w:val="26"/>
          <w:szCs w:val="26"/>
        </w:rPr>
        <w:t>Contenidos</w:t>
      </w:r>
      <w:r w:rsidRPr="00815593">
        <w:rPr>
          <w:rFonts w:asciiTheme="minorHAnsi" w:hAnsiTheme="minorHAnsi" w:cstheme="minorHAnsi"/>
          <w:b w:val="0"/>
          <w:sz w:val="26"/>
          <w:szCs w:val="26"/>
          <w:u w:val="none"/>
        </w:rPr>
        <w:t xml:space="preserve"> </w:t>
      </w:r>
    </w:p>
    <w:p w14:paraId="16E9CCE8" w14:textId="77777777" w:rsidR="00B548BC" w:rsidRPr="00815593" w:rsidRDefault="00B548BC" w:rsidP="00B548BC">
      <w:pPr>
        <w:rPr>
          <w:rFonts w:asciiTheme="minorHAnsi" w:hAnsiTheme="minorHAnsi" w:cstheme="minorHAnsi"/>
          <w:lang w:val="es-ES_tradnl"/>
        </w:rPr>
      </w:pPr>
    </w:p>
    <w:p w14:paraId="2266A1FF" w14:textId="77777777" w:rsidR="00B548BC" w:rsidRPr="00815593" w:rsidRDefault="00B548BC" w:rsidP="00B548BC">
      <w:pPr>
        <w:pStyle w:val="TEXTOMARGEN-ACTIV"/>
        <w:spacing w:after="120" w:line="240" w:lineRule="exact"/>
        <w:ind w:left="568"/>
        <w:rPr>
          <w:rFonts w:asciiTheme="minorHAnsi" w:hAnsiTheme="minorHAnsi" w:cstheme="minorHAnsi"/>
          <w:b/>
          <w:sz w:val="24"/>
          <w:szCs w:val="24"/>
        </w:rPr>
      </w:pPr>
      <w:r w:rsidRPr="00815593">
        <w:rPr>
          <w:rFonts w:asciiTheme="minorHAnsi" w:hAnsiTheme="minorHAnsi" w:cstheme="minorHAnsi"/>
          <w:b/>
          <w:kern w:val="0"/>
          <w:sz w:val="24"/>
          <w:szCs w:val="24"/>
        </w:rPr>
        <w:t xml:space="preserve">1. </w:t>
      </w:r>
      <w:r w:rsidRPr="00815593">
        <w:rPr>
          <w:rFonts w:asciiTheme="minorHAnsi" w:hAnsiTheme="minorHAnsi" w:cstheme="minorHAnsi"/>
          <w:b/>
          <w:sz w:val="24"/>
          <w:szCs w:val="24"/>
        </w:rPr>
        <w:t>Registro de las operaciones comerciales</w:t>
      </w:r>
    </w:p>
    <w:p w14:paraId="56617293" w14:textId="77777777" w:rsidR="00B548BC" w:rsidRPr="00815593" w:rsidRDefault="00B548BC" w:rsidP="004A7B8A">
      <w:pPr>
        <w:pStyle w:val="TEXTOMARGEN-ACTIV"/>
        <w:numPr>
          <w:ilvl w:val="0"/>
          <w:numId w:val="6"/>
        </w:numPr>
        <w:spacing w:after="120" w:line="240" w:lineRule="exact"/>
        <w:ind w:left="1701" w:hanging="283"/>
        <w:rPr>
          <w:rFonts w:asciiTheme="minorHAnsi" w:hAnsiTheme="minorHAnsi" w:cstheme="minorHAnsi"/>
          <w:sz w:val="24"/>
          <w:szCs w:val="24"/>
        </w:rPr>
      </w:pPr>
      <w:r w:rsidRPr="00815593">
        <w:rPr>
          <w:rFonts w:asciiTheme="minorHAnsi" w:hAnsiTheme="minorHAnsi" w:cstheme="minorHAnsi"/>
          <w:sz w:val="24"/>
          <w:szCs w:val="24"/>
        </w:rPr>
        <w:t>Registros contables del impuesto sobre el valor añadido</w:t>
      </w:r>
    </w:p>
    <w:p w14:paraId="7375616B" w14:textId="77777777" w:rsidR="00B548BC" w:rsidRPr="00815593" w:rsidRDefault="00B548BC" w:rsidP="004A7B8A">
      <w:pPr>
        <w:pStyle w:val="TEXTOMARGEN-ACTIV"/>
        <w:numPr>
          <w:ilvl w:val="0"/>
          <w:numId w:val="6"/>
        </w:numPr>
        <w:spacing w:after="120" w:line="240" w:lineRule="exact"/>
        <w:ind w:left="1701" w:hanging="283"/>
        <w:rPr>
          <w:rFonts w:asciiTheme="minorHAnsi" w:hAnsiTheme="minorHAnsi" w:cstheme="minorHAnsi"/>
          <w:sz w:val="24"/>
          <w:szCs w:val="24"/>
        </w:rPr>
      </w:pPr>
      <w:r w:rsidRPr="00815593">
        <w:rPr>
          <w:rFonts w:asciiTheme="minorHAnsi" w:hAnsiTheme="minorHAnsi" w:cstheme="minorHAnsi"/>
          <w:sz w:val="24"/>
          <w:szCs w:val="24"/>
        </w:rPr>
        <w:t>Base imponible del IVA</w:t>
      </w:r>
    </w:p>
    <w:p w14:paraId="792734E9" w14:textId="77777777" w:rsidR="00B548BC" w:rsidRPr="00815593" w:rsidRDefault="00B548BC" w:rsidP="004A7B8A">
      <w:pPr>
        <w:pStyle w:val="TEXTOMARGEN-ACTIV"/>
        <w:numPr>
          <w:ilvl w:val="0"/>
          <w:numId w:val="6"/>
        </w:numPr>
        <w:spacing w:after="120" w:line="240" w:lineRule="exact"/>
        <w:ind w:left="1701" w:hanging="283"/>
        <w:rPr>
          <w:rFonts w:asciiTheme="minorHAnsi" w:hAnsiTheme="minorHAnsi" w:cstheme="minorHAnsi"/>
          <w:sz w:val="24"/>
          <w:szCs w:val="24"/>
        </w:rPr>
      </w:pPr>
      <w:r w:rsidRPr="00815593">
        <w:rPr>
          <w:rFonts w:asciiTheme="minorHAnsi" w:hAnsiTheme="minorHAnsi" w:cstheme="minorHAnsi"/>
          <w:sz w:val="24"/>
          <w:szCs w:val="24"/>
        </w:rPr>
        <w:t>Importes no incluidos en la base imponible</w:t>
      </w:r>
    </w:p>
    <w:p w14:paraId="7025D656" w14:textId="77777777" w:rsidR="00B548BC" w:rsidRPr="00815593" w:rsidRDefault="00B548BC" w:rsidP="004A7B8A">
      <w:pPr>
        <w:pStyle w:val="TEXTOMARGEN-ACTIV"/>
        <w:numPr>
          <w:ilvl w:val="0"/>
          <w:numId w:val="6"/>
        </w:numPr>
        <w:spacing w:after="120" w:line="240" w:lineRule="exact"/>
        <w:ind w:left="1701" w:hanging="283"/>
        <w:rPr>
          <w:rFonts w:asciiTheme="minorHAnsi" w:hAnsiTheme="minorHAnsi" w:cstheme="minorHAnsi"/>
          <w:sz w:val="24"/>
          <w:szCs w:val="24"/>
        </w:rPr>
      </w:pPr>
      <w:r w:rsidRPr="00815593">
        <w:rPr>
          <w:rFonts w:asciiTheme="minorHAnsi" w:hAnsiTheme="minorHAnsi" w:cstheme="minorHAnsi"/>
          <w:sz w:val="24"/>
          <w:szCs w:val="24"/>
        </w:rPr>
        <w:t>Reducción de la base imponible</w:t>
      </w:r>
    </w:p>
    <w:p w14:paraId="769C9FA5" w14:textId="77777777" w:rsidR="00B548BC" w:rsidRPr="00815593" w:rsidRDefault="00B548BC" w:rsidP="004A7B8A">
      <w:pPr>
        <w:pStyle w:val="TEXTOMARGEN-ACTIV"/>
        <w:numPr>
          <w:ilvl w:val="0"/>
          <w:numId w:val="6"/>
        </w:numPr>
        <w:spacing w:after="120" w:line="240" w:lineRule="exact"/>
        <w:ind w:left="1701" w:hanging="283"/>
        <w:rPr>
          <w:rFonts w:asciiTheme="minorHAnsi" w:hAnsiTheme="minorHAnsi" w:cstheme="minorHAnsi"/>
          <w:sz w:val="24"/>
          <w:szCs w:val="24"/>
        </w:rPr>
      </w:pPr>
      <w:r w:rsidRPr="00815593">
        <w:rPr>
          <w:rFonts w:asciiTheme="minorHAnsi" w:hAnsiTheme="minorHAnsi" w:cstheme="minorHAnsi"/>
          <w:sz w:val="24"/>
          <w:szCs w:val="24"/>
        </w:rPr>
        <w:t>Cuentas que registran el IVA devengado</w:t>
      </w:r>
    </w:p>
    <w:p w14:paraId="71A56743" w14:textId="77777777" w:rsidR="00B548BC" w:rsidRPr="00815593" w:rsidRDefault="00B548BC" w:rsidP="004A7B8A">
      <w:pPr>
        <w:pStyle w:val="TEXTOMARGEN-ACTIV"/>
        <w:numPr>
          <w:ilvl w:val="0"/>
          <w:numId w:val="6"/>
        </w:numPr>
        <w:spacing w:after="120" w:line="240" w:lineRule="exact"/>
        <w:ind w:left="1701" w:hanging="283"/>
        <w:rPr>
          <w:rFonts w:asciiTheme="minorHAnsi" w:hAnsiTheme="minorHAnsi" w:cstheme="minorHAnsi"/>
          <w:sz w:val="24"/>
          <w:szCs w:val="24"/>
        </w:rPr>
      </w:pPr>
      <w:r w:rsidRPr="00815593">
        <w:rPr>
          <w:rFonts w:asciiTheme="minorHAnsi" w:hAnsiTheme="minorHAnsi" w:cstheme="minorHAnsi"/>
          <w:sz w:val="24"/>
          <w:szCs w:val="24"/>
        </w:rPr>
        <w:t>(472) Hacienda Pública, IVA soportado</w:t>
      </w:r>
    </w:p>
    <w:p w14:paraId="71776BF3" w14:textId="77777777" w:rsidR="00B548BC" w:rsidRPr="00815593" w:rsidRDefault="00B548BC" w:rsidP="004A7B8A">
      <w:pPr>
        <w:pStyle w:val="TEXTOMARGEN-ACTIV"/>
        <w:numPr>
          <w:ilvl w:val="0"/>
          <w:numId w:val="6"/>
        </w:numPr>
        <w:spacing w:after="120" w:line="240" w:lineRule="exact"/>
        <w:ind w:left="1701" w:hanging="283"/>
        <w:rPr>
          <w:rFonts w:asciiTheme="minorHAnsi" w:hAnsiTheme="minorHAnsi" w:cstheme="minorHAnsi"/>
          <w:sz w:val="24"/>
          <w:szCs w:val="24"/>
        </w:rPr>
      </w:pPr>
      <w:r w:rsidRPr="00815593">
        <w:rPr>
          <w:rFonts w:asciiTheme="minorHAnsi" w:hAnsiTheme="minorHAnsi" w:cstheme="minorHAnsi"/>
          <w:sz w:val="24"/>
          <w:szCs w:val="24"/>
        </w:rPr>
        <w:t>477) Hacienda Pública, IVA repercutido</w:t>
      </w:r>
    </w:p>
    <w:p w14:paraId="0D7537CD" w14:textId="77777777" w:rsidR="00B548BC" w:rsidRPr="00815593" w:rsidRDefault="00B548BC" w:rsidP="004A7B8A">
      <w:pPr>
        <w:pStyle w:val="TEXTOMARGEN-ACTIV"/>
        <w:numPr>
          <w:ilvl w:val="0"/>
          <w:numId w:val="6"/>
        </w:numPr>
        <w:spacing w:after="120" w:line="240" w:lineRule="exact"/>
        <w:ind w:left="1701" w:hanging="283"/>
        <w:rPr>
          <w:rFonts w:asciiTheme="minorHAnsi" w:hAnsiTheme="minorHAnsi" w:cstheme="minorHAnsi"/>
          <w:sz w:val="24"/>
          <w:szCs w:val="24"/>
        </w:rPr>
      </w:pPr>
      <w:r w:rsidRPr="00815593">
        <w:rPr>
          <w:rFonts w:asciiTheme="minorHAnsi" w:hAnsiTheme="minorHAnsi" w:cstheme="minorHAnsi"/>
          <w:sz w:val="24"/>
          <w:szCs w:val="24"/>
        </w:rPr>
        <w:t>Registro de la liquidación del IVA</w:t>
      </w:r>
    </w:p>
    <w:p w14:paraId="64EA63F3" w14:textId="77777777" w:rsidR="00B548BC" w:rsidRPr="00815593" w:rsidRDefault="00B548BC" w:rsidP="004A7B8A">
      <w:pPr>
        <w:pStyle w:val="TEXTOMARGEN-ACTIV"/>
        <w:numPr>
          <w:ilvl w:val="0"/>
          <w:numId w:val="6"/>
        </w:numPr>
        <w:spacing w:after="120" w:line="240" w:lineRule="exact"/>
        <w:ind w:left="1701" w:hanging="283"/>
        <w:rPr>
          <w:rFonts w:asciiTheme="minorHAnsi" w:hAnsiTheme="minorHAnsi" w:cstheme="minorHAnsi"/>
          <w:sz w:val="24"/>
          <w:szCs w:val="24"/>
        </w:rPr>
      </w:pPr>
      <w:r w:rsidRPr="00815593">
        <w:rPr>
          <w:rFonts w:asciiTheme="minorHAnsi" w:hAnsiTheme="minorHAnsi" w:cstheme="minorHAnsi"/>
          <w:sz w:val="24"/>
          <w:szCs w:val="24"/>
        </w:rPr>
        <w:t>Registro contable originado por una operación de compra</w:t>
      </w:r>
    </w:p>
    <w:p w14:paraId="0F094F20" w14:textId="77777777" w:rsidR="00B548BC" w:rsidRPr="00815593" w:rsidRDefault="00B548BC" w:rsidP="004A7B8A">
      <w:pPr>
        <w:pStyle w:val="TEXTOMARGEN-ACTIV"/>
        <w:numPr>
          <w:ilvl w:val="0"/>
          <w:numId w:val="6"/>
        </w:numPr>
        <w:spacing w:after="120" w:line="240" w:lineRule="exact"/>
        <w:ind w:left="1701" w:hanging="283"/>
        <w:rPr>
          <w:rFonts w:asciiTheme="minorHAnsi" w:hAnsiTheme="minorHAnsi" w:cstheme="minorHAnsi"/>
          <w:sz w:val="24"/>
          <w:szCs w:val="24"/>
        </w:rPr>
      </w:pPr>
      <w:r w:rsidRPr="00815593">
        <w:rPr>
          <w:rFonts w:asciiTheme="minorHAnsi" w:hAnsiTheme="minorHAnsi" w:cstheme="minorHAnsi"/>
          <w:sz w:val="24"/>
          <w:szCs w:val="24"/>
        </w:rPr>
        <w:t>Registro contable originado por una operación de venta</w:t>
      </w:r>
    </w:p>
    <w:p w14:paraId="732D3D0A" w14:textId="77777777" w:rsidR="00B548BC" w:rsidRPr="00815593" w:rsidRDefault="00B548BC" w:rsidP="00B548BC">
      <w:pPr>
        <w:pStyle w:val="TEXTOMARGEN-ACTIV"/>
        <w:tabs>
          <w:tab w:val="left" w:pos="851"/>
        </w:tabs>
        <w:spacing w:after="120" w:line="240" w:lineRule="exact"/>
        <w:ind w:left="568"/>
        <w:rPr>
          <w:rFonts w:asciiTheme="minorHAnsi" w:hAnsiTheme="minorHAnsi" w:cstheme="minorHAnsi"/>
          <w:sz w:val="24"/>
          <w:szCs w:val="24"/>
        </w:rPr>
      </w:pPr>
      <w:r w:rsidRPr="00815593">
        <w:rPr>
          <w:rFonts w:asciiTheme="minorHAnsi" w:hAnsiTheme="minorHAnsi" w:cstheme="minorHAnsi"/>
          <w:sz w:val="24"/>
          <w:szCs w:val="24"/>
        </w:rPr>
        <w:tab/>
      </w:r>
      <w:r w:rsidRPr="00815593">
        <w:rPr>
          <w:rFonts w:asciiTheme="minorHAnsi" w:hAnsiTheme="minorHAnsi" w:cstheme="minorHAnsi"/>
          <w:sz w:val="24"/>
          <w:szCs w:val="24"/>
        </w:rPr>
        <w:tab/>
      </w:r>
      <w:r w:rsidRPr="00815593">
        <w:rPr>
          <w:rFonts w:asciiTheme="minorHAnsi" w:hAnsiTheme="minorHAnsi" w:cstheme="minorHAnsi"/>
          <w:sz w:val="24"/>
          <w:szCs w:val="24"/>
        </w:rPr>
        <w:tab/>
        <w:t>a) Anticipo de proveedores</w:t>
      </w:r>
    </w:p>
    <w:p w14:paraId="298B8E3D" w14:textId="77777777" w:rsidR="00B548BC" w:rsidRPr="00815593" w:rsidRDefault="00B548BC" w:rsidP="00B548BC">
      <w:pPr>
        <w:pStyle w:val="TEXTOMARGEN-ACTIV"/>
        <w:tabs>
          <w:tab w:val="left" w:pos="851"/>
        </w:tabs>
        <w:spacing w:after="120" w:line="240" w:lineRule="exact"/>
        <w:ind w:left="568"/>
        <w:rPr>
          <w:rFonts w:asciiTheme="minorHAnsi" w:hAnsiTheme="minorHAnsi" w:cstheme="minorHAnsi"/>
          <w:sz w:val="24"/>
          <w:szCs w:val="24"/>
        </w:rPr>
      </w:pPr>
      <w:r w:rsidRPr="00815593">
        <w:rPr>
          <w:rFonts w:asciiTheme="minorHAnsi" w:hAnsiTheme="minorHAnsi" w:cstheme="minorHAnsi"/>
          <w:sz w:val="24"/>
          <w:szCs w:val="24"/>
        </w:rPr>
        <w:tab/>
      </w:r>
      <w:r w:rsidRPr="00815593">
        <w:rPr>
          <w:rFonts w:asciiTheme="minorHAnsi" w:hAnsiTheme="minorHAnsi" w:cstheme="minorHAnsi"/>
          <w:sz w:val="24"/>
          <w:szCs w:val="24"/>
        </w:rPr>
        <w:tab/>
      </w:r>
      <w:r w:rsidRPr="00815593">
        <w:rPr>
          <w:rFonts w:asciiTheme="minorHAnsi" w:hAnsiTheme="minorHAnsi" w:cstheme="minorHAnsi"/>
          <w:sz w:val="24"/>
          <w:szCs w:val="24"/>
        </w:rPr>
        <w:tab/>
        <w:t>b) Anticipo de clientes</w:t>
      </w:r>
    </w:p>
    <w:p w14:paraId="69DC7953" w14:textId="77777777" w:rsidR="00B548BC" w:rsidRPr="00815593" w:rsidRDefault="00B548BC" w:rsidP="00B548BC">
      <w:pPr>
        <w:pStyle w:val="TEXTOMARGEN-ACTIV"/>
        <w:tabs>
          <w:tab w:val="left" w:pos="851"/>
        </w:tabs>
        <w:spacing w:after="120" w:line="240" w:lineRule="exact"/>
        <w:ind w:left="568"/>
        <w:rPr>
          <w:rFonts w:asciiTheme="minorHAnsi" w:hAnsiTheme="minorHAnsi" w:cstheme="minorHAnsi"/>
          <w:sz w:val="24"/>
          <w:szCs w:val="24"/>
        </w:rPr>
      </w:pPr>
      <w:r w:rsidRPr="00815593">
        <w:rPr>
          <w:rFonts w:asciiTheme="minorHAnsi" w:hAnsiTheme="minorHAnsi" w:cstheme="minorHAnsi"/>
          <w:sz w:val="24"/>
          <w:szCs w:val="24"/>
        </w:rPr>
        <w:tab/>
        <w:t>1.2. Registros contables en operaciones de compras de mercaderías</w:t>
      </w:r>
    </w:p>
    <w:p w14:paraId="4A2743B6" w14:textId="77777777" w:rsidR="00B548BC" w:rsidRPr="00815593" w:rsidRDefault="00B548BC" w:rsidP="004A7B8A">
      <w:pPr>
        <w:pStyle w:val="Prrafodelista"/>
        <w:numPr>
          <w:ilvl w:val="2"/>
          <w:numId w:val="7"/>
        </w:numPr>
        <w:tabs>
          <w:tab w:val="left" w:pos="851"/>
        </w:tabs>
        <w:ind w:left="1701" w:hanging="283"/>
        <w:rPr>
          <w:rFonts w:asciiTheme="minorHAnsi" w:hAnsiTheme="minorHAnsi" w:cstheme="minorHAnsi"/>
          <w:lang w:val="es-ES_tradnl"/>
        </w:rPr>
      </w:pPr>
      <w:r w:rsidRPr="00815593">
        <w:rPr>
          <w:rFonts w:asciiTheme="minorHAnsi" w:hAnsiTheme="minorHAnsi" w:cstheme="minorHAnsi"/>
          <w:lang w:val="es-ES_tradnl"/>
        </w:rPr>
        <w:t>Registros contables</w:t>
      </w:r>
    </w:p>
    <w:p w14:paraId="5F5D7FCC" w14:textId="77777777" w:rsidR="00B548BC" w:rsidRPr="00815593" w:rsidRDefault="00B548BC" w:rsidP="004A7B8A">
      <w:pPr>
        <w:pStyle w:val="Prrafodelista"/>
        <w:numPr>
          <w:ilvl w:val="2"/>
          <w:numId w:val="7"/>
        </w:numPr>
        <w:tabs>
          <w:tab w:val="left" w:pos="851"/>
        </w:tabs>
        <w:ind w:left="1701" w:hanging="283"/>
        <w:rPr>
          <w:rFonts w:asciiTheme="minorHAnsi" w:hAnsiTheme="minorHAnsi" w:cstheme="minorHAnsi"/>
          <w:lang w:val="es-ES_tradnl"/>
        </w:rPr>
      </w:pPr>
      <w:r w:rsidRPr="00815593">
        <w:rPr>
          <w:rFonts w:asciiTheme="minorHAnsi" w:hAnsiTheme="minorHAnsi" w:cstheme="minorHAnsi"/>
          <w:lang w:val="es-ES_tradnl"/>
        </w:rPr>
        <w:t>Descuentos incluidos en la factura de compra</w:t>
      </w:r>
    </w:p>
    <w:p w14:paraId="20FC976B" w14:textId="77777777" w:rsidR="00B548BC" w:rsidRPr="00815593" w:rsidRDefault="00B548BC" w:rsidP="004A7B8A">
      <w:pPr>
        <w:pStyle w:val="Prrafodelista"/>
        <w:numPr>
          <w:ilvl w:val="2"/>
          <w:numId w:val="7"/>
        </w:numPr>
        <w:ind w:left="1701" w:hanging="283"/>
        <w:rPr>
          <w:rFonts w:asciiTheme="minorHAnsi" w:hAnsiTheme="minorHAnsi" w:cstheme="minorHAnsi"/>
          <w:lang w:val="es-ES_tradnl"/>
        </w:rPr>
      </w:pPr>
      <w:r w:rsidRPr="00815593">
        <w:rPr>
          <w:rFonts w:asciiTheme="minorHAnsi" w:hAnsiTheme="minorHAnsi" w:cstheme="minorHAnsi"/>
          <w:lang w:val="es-ES_tradnl"/>
        </w:rPr>
        <w:t>Devoluciones de compras y operaciones similares</w:t>
      </w:r>
    </w:p>
    <w:p w14:paraId="1549A357" w14:textId="77777777" w:rsidR="00B548BC" w:rsidRPr="00815593" w:rsidRDefault="00B548BC" w:rsidP="004A7B8A">
      <w:pPr>
        <w:pStyle w:val="Prrafodelista"/>
        <w:numPr>
          <w:ilvl w:val="2"/>
          <w:numId w:val="7"/>
        </w:numPr>
        <w:tabs>
          <w:tab w:val="left" w:pos="851"/>
        </w:tabs>
        <w:ind w:left="1701" w:hanging="283"/>
        <w:rPr>
          <w:rFonts w:asciiTheme="minorHAnsi" w:hAnsiTheme="minorHAnsi" w:cstheme="minorHAnsi"/>
          <w:lang w:val="es-ES_tradnl"/>
        </w:rPr>
      </w:pPr>
      <w:r w:rsidRPr="00815593">
        <w:rPr>
          <w:rFonts w:asciiTheme="minorHAnsi" w:hAnsiTheme="minorHAnsi" w:cstheme="minorHAnsi"/>
          <w:lang w:val="es-ES_tradnl"/>
        </w:rPr>
        <w:t>Descuento por pronto pago fuera de la factura</w:t>
      </w:r>
    </w:p>
    <w:p w14:paraId="450BEE50" w14:textId="77777777" w:rsidR="00B548BC" w:rsidRPr="00815593" w:rsidRDefault="00B548BC" w:rsidP="004A7B8A">
      <w:pPr>
        <w:pStyle w:val="Prrafodelista"/>
        <w:numPr>
          <w:ilvl w:val="2"/>
          <w:numId w:val="7"/>
        </w:numPr>
        <w:tabs>
          <w:tab w:val="left" w:pos="851"/>
        </w:tabs>
        <w:ind w:left="1701" w:hanging="283"/>
        <w:rPr>
          <w:rFonts w:asciiTheme="minorHAnsi" w:hAnsiTheme="minorHAnsi" w:cstheme="minorHAnsi"/>
          <w:lang w:val="es-ES_tradnl"/>
        </w:rPr>
      </w:pPr>
      <w:r w:rsidRPr="00815593">
        <w:rPr>
          <w:rFonts w:asciiTheme="minorHAnsi" w:hAnsiTheme="minorHAnsi" w:cstheme="minorHAnsi"/>
          <w:lang w:val="es-ES_tradnl"/>
        </w:rPr>
        <w:t>Rappels fuera de factura de compra</w:t>
      </w:r>
    </w:p>
    <w:p w14:paraId="75C24542" w14:textId="77777777" w:rsidR="00B548BC" w:rsidRPr="00815593" w:rsidRDefault="00B548BC" w:rsidP="004A7B8A">
      <w:pPr>
        <w:pStyle w:val="Prrafodelista"/>
        <w:numPr>
          <w:ilvl w:val="2"/>
          <w:numId w:val="7"/>
        </w:numPr>
        <w:tabs>
          <w:tab w:val="left" w:pos="851"/>
        </w:tabs>
        <w:ind w:left="1701" w:hanging="283"/>
        <w:rPr>
          <w:rFonts w:asciiTheme="minorHAnsi" w:hAnsiTheme="minorHAnsi" w:cstheme="minorHAnsi"/>
          <w:lang w:val="es-ES_tradnl"/>
        </w:rPr>
      </w:pPr>
      <w:r w:rsidRPr="00815593">
        <w:rPr>
          <w:rFonts w:asciiTheme="minorHAnsi" w:hAnsiTheme="minorHAnsi" w:cstheme="minorHAnsi"/>
          <w:lang w:val="es-ES_tradnl"/>
        </w:rPr>
        <w:t>Facturas pendientes de recibir o formalizar</w:t>
      </w:r>
    </w:p>
    <w:p w14:paraId="38E7D8C8" w14:textId="77777777" w:rsidR="00B548BC" w:rsidRPr="00815593" w:rsidRDefault="00B548BC" w:rsidP="004A7B8A">
      <w:pPr>
        <w:pStyle w:val="Prrafodelista"/>
        <w:numPr>
          <w:ilvl w:val="2"/>
          <w:numId w:val="7"/>
        </w:numPr>
        <w:tabs>
          <w:tab w:val="left" w:pos="851"/>
        </w:tabs>
        <w:ind w:left="1701" w:hanging="283"/>
        <w:rPr>
          <w:rFonts w:asciiTheme="minorHAnsi" w:hAnsiTheme="minorHAnsi" w:cstheme="minorHAnsi"/>
          <w:lang w:val="es-ES_tradnl"/>
        </w:rPr>
      </w:pPr>
      <w:r w:rsidRPr="00815593">
        <w:rPr>
          <w:rFonts w:asciiTheme="minorHAnsi" w:hAnsiTheme="minorHAnsi" w:cstheme="minorHAnsi"/>
          <w:lang w:val="es-ES_tradnl"/>
        </w:rPr>
        <w:t>Intereses por aplazamiento con opción a registros contables distintos</w:t>
      </w:r>
    </w:p>
    <w:p w14:paraId="31744866" w14:textId="77777777" w:rsidR="00B548BC" w:rsidRPr="00815593" w:rsidRDefault="00B548BC" w:rsidP="00B548BC">
      <w:pPr>
        <w:pStyle w:val="TEXTOMARGEN-ACTIV"/>
        <w:tabs>
          <w:tab w:val="left" w:pos="851"/>
        </w:tabs>
        <w:spacing w:after="120" w:line="240" w:lineRule="exact"/>
        <w:ind w:left="568"/>
        <w:rPr>
          <w:rFonts w:asciiTheme="minorHAnsi" w:hAnsiTheme="minorHAnsi" w:cstheme="minorHAnsi"/>
          <w:sz w:val="6"/>
          <w:szCs w:val="24"/>
        </w:rPr>
      </w:pPr>
    </w:p>
    <w:p w14:paraId="550A3F6E" w14:textId="77777777" w:rsidR="00B548BC" w:rsidRPr="00815593" w:rsidRDefault="00B548BC" w:rsidP="00B548BC">
      <w:pPr>
        <w:pStyle w:val="TEXTOMARGEN-ACTIV"/>
        <w:tabs>
          <w:tab w:val="left" w:pos="851"/>
        </w:tabs>
        <w:spacing w:after="120" w:line="240" w:lineRule="exact"/>
        <w:ind w:left="568"/>
        <w:rPr>
          <w:rFonts w:asciiTheme="minorHAnsi" w:hAnsiTheme="minorHAnsi" w:cstheme="minorHAnsi"/>
          <w:sz w:val="24"/>
          <w:szCs w:val="24"/>
        </w:rPr>
      </w:pPr>
      <w:r w:rsidRPr="00815593">
        <w:rPr>
          <w:rFonts w:asciiTheme="minorHAnsi" w:hAnsiTheme="minorHAnsi" w:cstheme="minorHAnsi"/>
          <w:sz w:val="24"/>
          <w:szCs w:val="24"/>
        </w:rPr>
        <w:tab/>
        <w:t>1.3. Registros contables en operaciones de ventas y prestaciones de servicios</w:t>
      </w:r>
    </w:p>
    <w:p w14:paraId="053038A7" w14:textId="77777777" w:rsidR="00B548BC" w:rsidRPr="00815593" w:rsidRDefault="00B548BC" w:rsidP="004A7B8A">
      <w:pPr>
        <w:pStyle w:val="Prrafodelista"/>
        <w:numPr>
          <w:ilvl w:val="2"/>
          <w:numId w:val="7"/>
        </w:numPr>
        <w:tabs>
          <w:tab w:val="left" w:pos="851"/>
        </w:tabs>
        <w:ind w:left="1701" w:hanging="283"/>
        <w:rPr>
          <w:rFonts w:asciiTheme="minorHAnsi" w:hAnsiTheme="minorHAnsi" w:cstheme="minorHAnsi"/>
          <w:lang w:val="es-ES_tradnl"/>
        </w:rPr>
      </w:pPr>
      <w:r w:rsidRPr="00815593">
        <w:rPr>
          <w:rFonts w:asciiTheme="minorHAnsi" w:hAnsiTheme="minorHAnsi" w:cstheme="minorHAnsi"/>
          <w:lang w:val="es-ES_tradnl"/>
        </w:rPr>
        <w:t>Registros contables</w:t>
      </w:r>
    </w:p>
    <w:p w14:paraId="25FA2268" w14:textId="77777777" w:rsidR="00B548BC" w:rsidRPr="00815593" w:rsidRDefault="00B548BC" w:rsidP="004A7B8A">
      <w:pPr>
        <w:pStyle w:val="Prrafodelista"/>
        <w:numPr>
          <w:ilvl w:val="2"/>
          <w:numId w:val="7"/>
        </w:numPr>
        <w:tabs>
          <w:tab w:val="left" w:pos="851"/>
        </w:tabs>
        <w:ind w:left="1701" w:hanging="283"/>
        <w:rPr>
          <w:rFonts w:asciiTheme="minorHAnsi" w:hAnsiTheme="minorHAnsi" w:cstheme="minorHAnsi"/>
          <w:lang w:val="es-ES_tradnl"/>
        </w:rPr>
      </w:pPr>
      <w:r w:rsidRPr="00815593">
        <w:rPr>
          <w:rFonts w:asciiTheme="minorHAnsi" w:hAnsiTheme="minorHAnsi" w:cstheme="minorHAnsi"/>
          <w:lang w:val="es-ES_tradnl"/>
        </w:rPr>
        <w:t>Descuentos incluidos en la factura de venta</w:t>
      </w:r>
    </w:p>
    <w:p w14:paraId="0806AB0E" w14:textId="77777777" w:rsidR="00B548BC" w:rsidRPr="00815593" w:rsidRDefault="00B548BC" w:rsidP="004A7B8A">
      <w:pPr>
        <w:pStyle w:val="Prrafodelista"/>
        <w:numPr>
          <w:ilvl w:val="2"/>
          <w:numId w:val="7"/>
        </w:numPr>
        <w:ind w:left="1701" w:hanging="283"/>
        <w:rPr>
          <w:rFonts w:asciiTheme="minorHAnsi" w:hAnsiTheme="minorHAnsi" w:cstheme="minorHAnsi"/>
          <w:lang w:val="es-ES_tradnl"/>
        </w:rPr>
      </w:pPr>
      <w:r w:rsidRPr="00815593">
        <w:rPr>
          <w:rFonts w:asciiTheme="minorHAnsi" w:hAnsiTheme="minorHAnsi" w:cstheme="minorHAnsi"/>
          <w:lang w:val="es-ES_tradnl"/>
        </w:rPr>
        <w:t>Devoluciones de ventas y operaciones similares</w:t>
      </w:r>
    </w:p>
    <w:p w14:paraId="02DCDF34" w14:textId="77777777" w:rsidR="00B548BC" w:rsidRPr="00815593" w:rsidRDefault="00B548BC" w:rsidP="004A7B8A">
      <w:pPr>
        <w:pStyle w:val="Prrafodelista"/>
        <w:numPr>
          <w:ilvl w:val="2"/>
          <w:numId w:val="7"/>
        </w:numPr>
        <w:tabs>
          <w:tab w:val="left" w:pos="851"/>
        </w:tabs>
        <w:ind w:left="1701" w:hanging="283"/>
        <w:rPr>
          <w:rFonts w:asciiTheme="minorHAnsi" w:hAnsiTheme="minorHAnsi" w:cstheme="minorHAnsi"/>
          <w:lang w:val="es-ES_tradnl"/>
        </w:rPr>
      </w:pPr>
      <w:r w:rsidRPr="00815593">
        <w:rPr>
          <w:rFonts w:asciiTheme="minorHAnsi" w:hAnsiTheme="minorHAnsi" w:cstheme="minorHAnsi"/>
          <w:lang w:val="es-ES_tradnl"/>
        </w:rPr>
        <w:t>Descuento por pronto pago fuera de la factura</w:t>
      </w:r>
    </w:p>
    <w:p w14:paraId="6E6B7A52" w14:textId="77777777" w:rsidR="00B548BC" w:rsidRPr="00815593" w:rsidRDefault="00B548BC" w:rsidP="004A7B8A">
      <w:pPr>
        <w:pStyle w:val="Prrafodelista"/>
        <w:numPr>
          <w:ilvl w:val="2"/>
          <w:numId w:val="7"/>
        </w:numPr>
        <w:tabs>
          <w:tab w:val="left" w:pos="851"/>
        </w:tabs>
        <w:ind w:left="1701" w:hanging="283"/>
        <w:rPr>
          <w:rFonts w:asciiTheme="minorHAnsi" w:hAnsiTheme="minorHAnsi" w:cstheme="minorHAnsi"/>
          <w:lang w:val="es-ES_tradnl"/>
        </w:rPr>
      </w:pPr>
      <w:r w:rsidRPr="00815593">
        <w:rPr>
          <w:rFonts w:asciiTheme="minorHAnsi" w:hAnsiTheme="minorHAnsi" w:cstheme="minorHAnsi"/>
          <w:lang w:val="es-ES_tradnl"/>
        </w:rPr>
        <w:t>Rappels fuera de factura de venta</w:t>
      </w:r>
    </w:p>
    <w:p w14:paraId="2C4090FB" w14:textId="77777777" w:rsidR="00B548BC" w:rsidRPr="00815593" w:rsidRDefault="00B548BC" w:rsidP="004A7B8A">
      <w:pPr>
        <w:pStyle w:val="Prrafodelista"/>
        <w:numPr>
          <w:ilvl w:val="2"/>
          <w:numId w:val="7"/>
        </w:numPr>
        <w:tabs>
          <w:tab w:val="left" w:pos="851"/>
        </w:tabs>
        <w:ind w:left="1701" w:hanging="283"/>
        <w:rPr>
          <w:rFonts w:asciiTheme="minorHAnsi" w:hAnsiTheme="minorHAnsi" w:cstheme="minorHAnsi"/>
          <w:lang w:val="es-ES_tradnl"/>
        </w:rPr>
      </w:pPr>
      <w:r w:rsidRPr="00815593">
        <w:rPr>
          <w:rFonts w:asciiTheme="minorHAnsi" w:hAnsiTheme="minorHAnsi" w:cstheme="minorHAnsi"/>
          <w:lang w:val="es-ES_tradnl"/>
        </w:rPr>
        <w:t>Facturas pendientes de formalizar</w:t>
      </w:r>
    </w:p>
    <w:p w14:paraId="4406BB09" w14:textId="77777777" w:rsidR="00B548BC" w:rsidRPr="00815593" w:rsidRDefault="00B548BC" w:rsidP="004A7B8A">
      <w:pPr>
        <w:pStyle w:val="Prrafodelista"/>
        <w:numPr>
          <w:ilvl w:val="2"/>
          <w:numId w:val="7"/>
        </w:numPr>
        <w:tabs>
          <w:tab w:val="left" w:pos="851"/>
        </w:tabs>
        <w:ind w:left="1701" w:hanging="283"/>
        <w:rPr>
          <w:rFonts w:asciiTheme="minorHAnsi" w:hAnsiTheme="minorHAnsi" w:cstheme="minorHAnsi"/>
          <w:lang w:val="es-ES_tradnl"/>
        </w:rPr>
      </w:pPr>
      <w:r w:rsidRPr="00815593">
        <w:rPr>
          <w:rFonts w:asciiTheme="minorHAnsi" w:hAnsiTheme="minorHAnsi" w:cstheme="minorHAnsi"/>
          <w:lang w:val="es-ES_tradnl"/>
        </w:rPr>
        <w:t>Intereses por aplazamiento con opción a registros contables distintos</w:t>
      </w:r>
    </w:p>
    <w:p w14:paraId="5142178B" w14:textId="77777777" w:rsidR="00B548BC" w:rsidRPr="00815593" w:rsidRDefault="00B548BC" w:rsidP="00B548BC">
      <w:pPr>
        <w:pStyle w:val="TEXTOMARGEN-ACTIV"/>
        <w:tabs>
          <w:tab w:val="left" w:pos="851"/>
        </w:tabs>
        <w:spacing w:after="120" w:line="240" w:lineRule="exact"/>
        <w:ind w:left="568"/>
        <w:rPr>
          <w:rFonts w:asciiTheme="minorHAnsi" w:hAnsiTheme="minorHAnsi" w:cstheme="minorHAnsi"/>
          <w:sz w:val="2"/>
          <w:szCs w:val="24"/>
        </w:rPr>
      </w:pPr>
    </w:p>
    <w:p w14:paraId="6F8E1013" w14:textId="77777777" w:rsidR="00B548BC" w:rsidRPr="00815593" w:rsidRDefault="00B548BC" w:rsidP="00B548BC">
      <w:pPr>
        <w:pStyle w:val="TEXTOMARGEN-ACTIV"/>
        <w:tabs>
          <w:tab w:val="left" w:pos="851"/>
        </w:tabs>
        <w:spacing w:after="120" w:line="240" w:lineRule="exact"/>
        <w:ind w:left="568"/>
        <w:rPr>
          <w:rFonts w:asciiTheme="minorHAnsi" w:hAnsiTheme="minorHAnsi" w:cstheme="minorHAnsi"/>
          <w:b/>
          <w:sz w:val="24"/>
          <w:szCs w:val="24"/>
        </w:rPr>
      </w:pPr>
      <w:r w:rsidRPr="00815593">
        <w:rPr>
          <w:rFonts w:asciiTheme="minorHAnsi" w:hAnsiTheme="minorHAnsi" w:cstheme="minorHAnsi"/>
          <w:b/>
          <w:sz w:val="24"/>
          <w:szCs w:val="24"/>
        </w:rPr>
        <w:t>2. Valoración de las existencias</w:t>
      </w:r>
    </w:p>
    <w:p w14:paraId="380BAE47" w14:textId="77777777" w:rsidR="00B548BC" w:rsidRPr="00815593" w:rsidRDefault="00B548BC" w:rsidP="004A7B8A">
      <w:pPr>
        <w:pStyle w:val="Prrafodelista"/>
        <w:numPr>
          <w:ilvl w:val="2"/>
          <w:numId w:val="8"/>
        </w:numPr>
        <w:tabs>
          <w:tab w:val="left" w:pos="851"/>
        </w:tabs>
        <w:ind w:left="1701" w:hanging="283"/>
        <w:rPr>
          <w:rFonts w:asciiTheme="minorHAnsi" w:hAnsiTheme="minorHAnsi" w:cstheme="minorHAnsi"/>
          <w:lang w:val="es-ES_tradnl"/>
        </w:rPr>
      </w:pPr>
      <w:r w:rsidRPr="00815593">
        <w:rPr>
          <w:rFonts w:asciiTheme="minorHAnsi" w:hAnsiTheme="minorHAnsi" w:cstheme="minorHAnsi"/>
          <w:lang w:val="es-ES_tradnl"/>
        </w:rPr>
        <w:t>Precio de adquisición</w:t>
      </w:r>
    </w:p>
    <w:p w14:paraId="3329998F" w14:textId="77777777" w:rsidR="00B548BC" w:rsidRPr="00815593" w:rsidRDefault="00B548BC" w:rsidP="004A7B8A">
      <w:pPr>
        <w:pStyle w:val="Sinespaciado"/>
        <w:numPr>
          <w:ilvl w:val="2"/>
          <w:numId w:val="8"/>
        </w:numPr>
        <w:ind w:left="1701" w:hanging="283"/>
        <w:jc w:val="both"/>
        <w:rPr>
          <w:rFonts w:asciiTheme="minorHAnsi" w:hAnsiTheme="minorHAnsi" w:cstheme="minorHAnsi"/>
          <w:bCs/>
          <w:szCs w:val="24"/>
        </w:rPr>
      </w:pPr>
      <w:r w:rsidRPr="00815593">
        <w:rPr>
          <w:rFonts w:asciiTheme="minorHAnsi" w:hAnsiTheme="minorHAnsi" w:cstheme="minorHAnsi"/>
          <w:bCs/>
          <w:szCs w:val="24"/>
        </w:rPr>
        <w:t>Coste de producción</w:t>
      </w:r>
    </w:p>
    <w:p w14:paraId="5DF4CC87" w14:textId="77777777" w:rsidR="00B548BC" w:rsidRPr="00815593" w:rsidRDefault="00B548BC" w:rsidP="004A7B8A">
      <w:pPr>
        <w:pStyle w:val="Prrafodelista"/>
        <w:numPr>
          <w:ilvl w:val="2"/>
          <w:numId w:val="8"/>
        </w:numPr>
        <w:autoSpaceDE w:val="0"/>
        <w:autoSpaceDN w:val="0"/>
        <w:adjustRightInd w:val="0"/>
        <w:ind w:left="1701" w:hanging="283"/>
        <w:jc w:val="both"/>
        <w:rPr>
          <w:rFonts w:asciiTheme="minorHAnsi" w:hAnsiTheme="minorHAnsi" w:cstheme="minorHAnsi"/>
          <w:bCs/>
        </w:rPr>
      </w:pPr>
      <w:r w:rsidRPr="00815593">
        <w:rPr>
          <w:rFonts w:asciiTheme="minorHAnsi" w:hAnsiTheme="minorHAnsi" w:cstheme="minorHAnsi"/>
          <w:bCs/>
        </w:rPr>
        <w:lastRenderedPageBreak/>
        <w:t>Precio medio ponderado (PMP)</w:t>
      </w:r>
    </w:p>
    <w:p w14:paraId="13573F1F" w14:textId="77777777" w:rsidR="00B548BC" w:rsidRPr="00815593" w:rsidRDefault="00B548BC" w:rsidP="004A7B8A">
      <w:pPr>
        <w:pStyle w:val="Prrafodelista"/>
        <w:numPr>
          <w:ilvl w:val="2"/>
          <w:numId w:val="8"/>
        </w:numPr>
        <w:autoSpaceDE w:val="0"/>
        <w:autoSpaceDN w:val="0"/>
        <w:adjustRightInd w:val="0"/>
        <w:ind w:left="1701" w:hanging="283"/>
        <w:jc w:val="both"/>
        <w:rPr>
          <w:rFonts w:asciiTheme="minorHAnsi" w:hAnsiTheme="minorHAnsi" w:cstheme="minorHAnsi"/>
          <w:bCs/>
        </w:rPr>
      </w:pPr>
      <w:r w:rsidRPr="00815593">
        <w:rPr>
          <w:rFonts w:asciiTheme="minorHAnsi" w:hAnsiTheme="minorHAnsi" w:cstheme="minorHAnsi"/>
          <w:bCs/>
        </w:rPr>
        <w:t>FIFO</w:t>
      </w:r>
    </w:p>
    <w:p w14:paraId="1F415F8C" w14:textId="77777777" w:rsidR="00B548BC" w:rsidRPr="00815593" w:rsidRDefault="00B548BC" w:rsidP="00B548BC">
      <w:pPr>
        <w:tabs>
          <w:tab w:val="left" w:pos="851"/>
        </w:tabs>
        <w:ind w:left="567"/>
        <w:jc w:val="both"/>
        <w:rPr>
          <w:rFonts w:asciiTheme="minorHAnsi" w:hAnsiTheme="minorHAnsi" w:cstheme="minorHAnsi"/>
          <w:szCs w:val="24"/>
          <w:lang w:val="es-ES_tradnl"/>
        </w:rPr>
      </w:pPr>
      <w:r w:rsidRPr="00815593">
        <w:rPr>
          <w:rFonts w:asciiTheme="minorHAnsi" w:hAnsiTheme="minorHAnsi" w:cstheme="minorHAnsi"/>
          <w:szCs w:val="24"/>
          <w:lang w:val="es-ES_tradnl"/>
        </w:rPr>
        <w:tab/>
        <w:t xml:space="preserve">2.1. Deterioros y provisiones en operaciones comerciales. Deterioro de valor de </w:t>
      </w:r>
      <w:r w:rsidRPr="00815593">
        <w:rPr>
          <w:rFonts w:asciiTheme="minorHAnsi" w:hAnsiTheme="minorHAnsi" w:cstheme="minorHAnsi"/>
          <w:szCs w:val="24"/>
          <w:lang w:val="es-ES_tradnl"/>
        </w:rPr>
        <w:tab/>
      </w:r>
      <w:r w:rsidRPr="00815593">
        <w:rPr>
          <w:rFonts w:asciiTheme="minorHAnsi" w:hAnsiTheme="minorHAnsi" w:cstheme="minorHAnsi"/>
          <w:szCs w:val="24"/>
          <w:lang w:val="es-ES_tradnl"/>
        </w:rPr>
        <w:tab/>
        <w:t>existencias</w:t>
      </w:r>
    </w:p>
    <w:p w14:paraId="29FB468B" w14:textId="77777777" w:rsidR="00B548BC" w:rsidRPr="00815593" w:rsidRDefault="00B548BC" w:rsidP="004A7B8A">
      <w:pPr>
        <w:pStyle w:val="Prrafodelista"/>
        <w:numPr>
          <w:ilvl w:val="1"/>
          <w:numId w:val="9"/>
        </w:numPr>
        <w:ind w:left="1701" w:hanging="283"/>
        <w:jc w:val="both"/>
        <w:rPr>
          <w:rFonts w:asciiTheme="minorHAnsi" w:hAnsiTheme="minorHAnsi" w:cstheme="minorHAnsi"/>
          <w:lang w:val="es-ES_tradnl"/>
        </w:rPr>
      </w:pPr>
      <w:r w:rsidRPr="00815593">
        <w:rPr>
          <w:rFonts w:asciiTheme="minorHAnsi" w:hAnsiTheme="minorHAnsi" w:cstheme="minorHAnsi"/>
          <w:lang w:val="es-ES_tradnl"/>
        </w:rPr>
        <w:t>Registro de la reversión de la corrección del ejercicio precedente</w:t>
      </w:r>
    </w:p>
    <w:p w14:paraId="27CDFD51" w14:textId="77777777" w:rsidR="00B548BC" w:rsidRPr="00815593" w:rsidRDefault="00B548BC" w:rsidP="004A7B8A">
      <w:pPr>
        <w:pStyle w:val="Prrafodelista"/>
        <w:numPr>
          <w:ilvl w:val="1"/>
          <w:numId w:val="9"/>
        </w:numPr>
        <w:ind w:left="1701" w:hanging="283"/>
        <w:jc w:val="both"/>
        <w:rPr>
          <w:rFonts w:asciiTheme="minorHAnsi" w:hAnsiTheme="minorHAnsi" w:cstheme="minorHAnsi"/>
          <w:lang w:val="es-ES_tradnl"/>
        </w:rPr>
      </w:pPr>
      <w:r w:rsidRPr="00815593">
        <w:rPr>
          <w:rFonts w:asciiTheme="minorHAnsi" w:hAnsiTheme="minorHAnsi" w:cstheme="minorHAnsi"/>
          <w:lang w:val="es-ES_tradnl"/>
        </w:rPr>
        <w:t>Deterioro de valor de créditos por operaciones comerciales</w:t>
      </w:r>
    </w:p>
    <w:p w14:paraId="247BD675" w14:textId="77777777" w:rsidR="00B548BC" w:rsidRPr="00815593" w:rsidRDefault="00B548BC" w:rsidP="00B548BC">
      <w:pPr>
        <w:pStyle w:val="Prrafodelista"/>
        <w:ind w:left="1701"/>
        <w:jc w:val="both"/>
        <w:rPr>
          <w:rFonts w:asciiTheme="minorHAnsi" w:hAnsiTheme="minorHAnsi" w:cstheme="minorHAnsi"/>
          <w:lang w:val="es-ES_tradnl"/>
        </w:rPr>
      </w:pPr>
      <w:r w:rsidRPr="00815593">
        <w:rPr>
          <w:rFonts w:asciiTheme="minorHAnsi" w:hAnsiTheme="minorHAnsi" w:cstheme="minorHAnsi"/>
          <w:lang w:val="es-ES_tradnl"/>
        </w:rPr>
        <w:tab/>
        <w:t>a) Estimación global del riesgo de fallidos</w:t>
      </w:r>
    </w:p>
    <w:p w14:paraId="3DDF0BAA" w14:textId="77777777" w:rsidR="00B548BC" w:rsidRPr="00815593" w:rsidRDefault="00B548BC" w:rsidP="00B548BC">
      <w:pPr>
        <w:pStyle w:val="Prrafodelista"/>
        <w:ind w:left="1701"/>
        <w:jc w:val="both"/>
        <w:rPr>
          <w:rFonts w:asciiTheme="minorHAnsi" w:hAnsiTheme="minorHAnsi" w:cstheme="minorHAnsi"/>
          <w:lang w:val="es-ES_tradnl"/>
        </w:rPr>
      </w:pPr>
      <w:r w:rsidRPr="00815593">
        <w:rPr>
          <w:rFonts w:asciiTheme="minorHAnsi" w:hAnsiTheme="minorHAnsi" w:cstheme="minorHAnsi"/>
          <w:lang w:val="es-ES_tradnl"/>
        </w:rPr>
        <w:tab/>
        <w:t>b) Sistema individualizado de seguimiento</w:t>
      </w:r>
    </w:p>
    <w:p w14:paraId="23152246" w14:textId="72AE311F" w:rsidR="00B52EAC" w:rsidRPr="00815593" w:rsidRDefault="00B548BC" w:rsidP="00B52EAC">
      <w:pPr>
        <w:pStyle w:val="Prrafodelista"/>
        <w:numPr>
          <w:ilvl w:val="1"/>
          <w:numId w:val="9"/>
        </w:numPr>
        <w:ind w:left="1701" w:hanging="283"/>
        <w:jc w:val="both"/>
        <w:rPr>
          <w:rFonts w:asciiTheme="minorHAnsi" w:hAnsiTheme="minorHAnsi" w:cstheme="minorHAnsi"/>
          <w:b/>
          <w:bCs/>
        </w:rPr>
      </w:pPr>
      <w:r w:rsidRPr="00815593">
        <w:rPr>
          <w:rFonts w:asciiTheme="minorHAnsi" w:hAnsiTheme="minorHAnsi" w:cstheme="minorHAnsi"/>
          <w:lang w:val="es-ES_tradnl"/>
        </w:rPr>
        <w:t>Provisiones para otras operaciones comerciales (4999)</w:t>
      </w:r>
    </w:p>
    <w:p w14:paraId="441963D7" w14:textId="77777777" w:rsidR="00B52EAC" w:rsidRPr="00815593" w:rsidRDefault="00B52EAC" w:rsidP="00B52EAC">
      <w:pPr>
        <w:jc w:val="both"/>
        <w:rPr>
          <w:rFonts w:asciiTheme="minorHAnsi" w:hAnsiTheme="minorHAnsi" w:cstheme="minorHAnsi"/>
          <w:b/>
          <w:bCs/>
          <w:sz w:val="23"/>
          <w:szCs w:val="23"/>
        </w:rPr>
      </w:pPr>
    </w:p>
    <w:p w14:paraId="019F091A" w14:textId="77777777" w:rsidR="00B52EAC" w:rsidRPr="00815593" w:rsidRDefault="00B52EAC" w:rsidP="00B52EAC">
      <w:pPr>
        <w:rPr>
          <w:rFonts w:asciiTheme="minorHAnsi" w:hAnsiTheme="minorHAnsi" w:cstheme="minorHAnsi"/>
          <w:b/>
          <w:sz w:val="23"/>
          <w:szCs w:val="23"/>
          <w:u w:val="single"/>
        </w:rPr>
      </w:pPr>
      <w:r w:rsidRPr="00815593">
        <w:rPr>
          <w:rFonts w:asciiTheme="minorHAnsi" w:hAnsiTheme="minorHAnsi" w:cstheme="minorHAnsi"/>
          <w:b/>
          <w:sz w:val="23"/>
          <w:szCs w:val="23"/>
          <w:u w:val="single"/>
        </w:rPr>
        <w:t>Competencias clave</w:t>
      </w:r>
    </w:p>
    <w:p w14:paraId="0C285058" w14:textId="77777777" w:rsidR="00B52EAC" w:rsidRPr="00815593" w:rsidRDefault="00B52EAC" w:rsidP="00B52EAC">
      <w:pPr>
        <w:jc w:val="both"/>
        <w:rPr>
          <w:rFonts w:asciiTheme="minorHAnsi" w:hAnsiTheme="minorHAnsi" w:cstheme="minorHAnsi"/>
          <w:b/>
          <w:bCs/>
          <w:sz w:val="23"/>
          <w:szCs w:val="23"/>
        </w:rPr>
      </w:pPr>
    </w:p>
    <w:tbl>
      <w:tblPr>
        <w:tblW w:w="104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68"/>
        <w:gridCol w:w="1730"/>
        <w:gridCol w:w="1398"/>
        <w:gridCol w:w="1720"/>
      </w:tblGrid>
      <w:tr w:rsidR="00B548BC" w:rsidRPr="00815593" w14:paraId="0405A204" w14:textId="77777777" w:rsidTr="00F41F62">
        <w:trPr>
          <w:trHeight w:val="535"/>
        </w:trPr>
        <w:tc>
          <w:tcPr>
            <w:tcW w:w="5568" w:type="dxa"/>
            <w:vAlign w:val="center"/>
          </w:tcPr>
          <w:p w14:paraId="724FAC67" w14:textId="20C879AE" w:rsidR="00B548BC" w:rsidRPr="00815593" w:rsidRDefault="00E81BE2" w:rsidP="00F41F62">
            <w:pPr>
              <w:pStyle w:val="Ttulo6"/>
              <w:jc w:val="center"/>
              <w:rPr>
                <w:rFonts w:asciiTheme="minorHAnsi" w:hAnsiTheme="minorHAnsi" w:cstheme="minorHAnsi"/>
                <w:sz w:val="23"/>
                <w:szCs w:val="23"/>
                <w:u w:val="none"/>
              </w:rPr>
            </w:pPr>
            <w:r w:rsidRPr="00815593">
              <w:rPr>
                <w:rFonts w:asciiTheme="minorHAnsi" w:hAnsiTheme="minorHAnsi" w:cstheme="minorHAnsi"/>
                <w:sz w:val="23"/>
                <w:szCs w:val="23"/>
                <w:u w:val="none"/>
              </w:rPr>
              <w:t>A</w:t>
            </w:r>
            <w:r w:rsidR="00B548BC" w:rsidRPr="00815593">
              <w:rPr>
                <w:rFonts w:asciiTheme="minorHAnsi" w:hAnsiTheme="minorHAnsi" w:cstheme="minorHAnsi"/>
                <w:sz w:val="23"/>
                <w:szCs w:val="23"/>
                <w:u w:val="none"/>
              </w:rPr>
              <w:t>ctividades</w:t>
            </w:r>
          </w:p>
        </w:tc>
        <w:tc>
          <w:tcPr>
            <w:tcW w:w="1730" w:type="dxa"/>
            <w:vAlign w:val="center"/>
          </w:tcPr>
          <w:p w14:paraId="7595EF83" w14:textId="77777777" w:rsidR="00B548BC" w:rsidRPr="00815593" w:rsidRDefault="00B548BC" w:rsidP="00F41F62">
            <w:pPr>
              <w:pStyle w:val="Ttulo6"/>
              <w:ind w:firstLine="9"/>
              <w:jc w:val="center"/>
              <w:rPr>
                <w:rFonts w:asciiTheme="minorHAnsi" w:hAnsiTheme="minorHAnsi" w:cstheme="minorHAnsi"/>
                <w:sz w:val="23"/>
                <w:szCs w:val="23"/>
                <w:u w:val="none"/>
              </w:rPr>
            </w:pPr>
            <w:r w:rsidRPr="00815593">
              <w:rPr>
                <w:rFonts w:asciiTheme="minorHAnsi" w:hAnsiTheme="minorHAnsi" w:cstheme="minorHAnsi"/>
                <w:sz w:val="23"/>
                <w:szCs w:val="23"/>
                <w:u w:val="none"/>
              </w:rPr>
              <w:t>Criterios de evaluación</w:t>
            </w:r>
          </w:p>
        </w:tc>
        <w:tc>
          <w:tcPr>
            <w:tcW w:w="1398" w:type="dxa"/>
            <w:vAlign w:val="center"/>
          </w:tcPr>
          <w:p w14:paraId="14127DC9" w14:textId="77777777" w:rsidR="00B548BC" w:rsidRPr="00815593" w:rsidRDefault="00B548BC" w:rsidP="00F41F62">
            <w:pPr>
              <w:pStyle w:val="Ttulo6"/>
              <w:ind w:firstLine="9"/>
              <w:jc w:val="center"/>
              <w:rPr>
                <w:rFonts w:asciiTheme="minorHAnsi" w:hAnsiTheme="minorHAnsi" w:cstheme="minorHAnsi"/>
                <w:sz w:val="23"/>
                <w:szCs w:val="23"/>
                <w:u w:val="none"/>
              </w:rPr>
            </w:pPr>
            <w:r w:rsidRPr="00815593">
              <w:rPr>
                <w:rFonts w:asciiTheme="minorHAnsi" w:hAnsiTheme="minorHAnsi" w:cstheme="minorHAnsi"/>
                <w:sz w:val="23"/>
                <w:szCs w:val="23"/>
                <w:u w:val="none"/>
              </w:rPr>
              <w:t xml:space="preserve">Objetivos generales </w:t>
            </w:r>
          </w:p>
        </w:tc>
        <w:tc>
          <w:tcPr>
            <w:tcW w:w="1720" w:type="dxa"/>
            <w:vAlign w:val="center"/>
          </w:tcPr>
          <w:p w14:paraId="247051FA" w14:textId="77777777" w:rsidR="00B548BC" w:rsidRPr="00815593" w:rsidRDefault="00B548BC" w:rsidP="00F41F62">
            <w:pPr>
              <w:pStyle w:val="Ttulo6"/>
              <w:jc w:val="center"/>
              <w:rPr>
                <w:rFonts w:asciiTheme="minorHAnsi" w:hAnsiTheme="minorHAnsi" w:cstheme="minorHAnsi"/>
                <w:sz w:val="23"/>
                <w:szCs w:val="23"/>
                <w:u w:val="none"/>
              </w:rPr>
            </w:pPr>
            <w:r w:rsidRPr="00815593">
              <w:rPr>
                <w:rFonts w:asciiTheme="minorHAnsi" w:hAnsiTheme="minorHAnsi" w:cstheme="minorHAnsi"/>
                <w:sz w:val="23"/>
                <w:szCs w:val="23"/>
                <w:u w:val="none"/>
              </w:rPr>
              <w:t>Competencias asociadas</w:t>
            </w:r>
          </w:p>
        </w:tc>
      </w:tr>
      <w:tr w:rsidR="00B548BC" w:rsidRPr="00815593" w14:paraId="38423552" w14:textId="77777777" w:rsidTr="00F41F62">
        <w:trPr>
          <w:trHeight w:val="891"/>
        </w:trPr>
        <w:tc>
          <w:tcPr>
            <w:tcW w:w="5568" w:type="dxa"/>
          </w:tcPr>
          <w:p w14:paraId="755F9DC5" w14:textId="77777777" w:rsidR="002A2333" w:rsidRPr="00815593" w:rsidRDefault="002A2333" w:rsidP="00F41F62">
            <w:pPr>
              <w:pStyle w:val="Ttulo6"/>
              <w:jc w:val="both"/>
              <w:rPr>
                <w:rFonts w:asciiTheme="minorHAnsi" w:hAnsiTheme="minorHAnsi" w:cstheme="minorHAnsi"/>
                <w:b w:val="0"/>
                <w:sz w:val="12"/>
                <w:szCs w:val="12"/>
                <w:u w:val="none"/>
                <w:lang w:val="es-ES"/>
              </w:rPr>
            </w:pPr>
          </w:p>
          <w:p w14:paraId="057311DE" w14:textId="44A695AD" w:rsidR="00B548BC" w:rsidRPr="00815593" w:rsidRDefault="00B548BC" w:rsidP="00F41F62">
            <w:pPr>
              <w:pStyle w:val="Ttulo6"/>
              <w:jc w:val="both"/>
              <w:rPr>
                <w:rFonts w:asciiTheme="minorHAnsi" w:hAnsiTheme="minorHAnsi" w:cstheme="minorHAnsi"/>
                <w:b w:val="0"/>
                <w:sz w:val="23"/>
                <w:szCs w:val="23"/>
                <w:u w:val="none"/>
                <w:lang w:val="es-ES"/>
              </w:rPr>
            </w:pPr>
            <w:r w:rsidRPr="00815593">
              <w:rPr>
                <w:rFonts w:asciiTheme="minorHAnsi" w:hAnsiTheme="minorHAnsi" w:cstheme="minorHAnsi"/>
                <w:b w:val="0"/>
                <w:sz w:val="23"/>
                <w:szCs w:val="23"/>
                <w:u w:val="none"/>
                <w:lang w:val="es-ES"/>
              </w:rPr>
              <w:t xml:space="preserve">* Realización </w:t>
            </w:r>
            <w:r w:rsidR="00855FA2" w:rsidRPr="00815593">
              <w:rPr>
                <w:rFonts w:asciiTheme="minorHAnsi" w:hAnsiTheme="minorHAnsi" w:cstheme="minorHAnsi"/>
                <w:b w:val="0"/>
                <w:sz w:val="23"/>
                <w:szCs w:val="23"/>
                <w:u w:val="none"/>
                <w:lang w:val="es-ES"/>
              </w:rPr>
              <w:t>de las actividades</w:t>
            </w:r>
            <w:r w:rsidR="002B1571" w:rsidRPr="00815593">
              <w:rPr>
                <w:rFonts w:asciiTheme="minorHAnsi" w:hAnsiTheme="minorHAnsi" w:cstheme="minorHAnsi"/>
                <w:b w:val="0"/>
                <w:sz w:val="23"/>
                <w:szCs w:val="23"/>
                <w:u w:val="none"/>
                <w:lang w:val="es-ES"/>
              </w:rPr>
              <w:t>, realizar las actividades propuestas en las pág. 32-35 del libro recomendado de Contabilidad y Fiscalidad, editorial mcmillan education</w:t>
            </w:r>
            <w:r w:rsidR="00E1492B" w:rsidRPr="00815593">
              <w:rPr>
                <w:rFonts w:asciiTheme="minorHAnsi" w:hAnsiTheme="minorHAnsi" w:cstheme="minorHAnsi"/>
                <w:b w:val="0"/>
                <w:sz w:val="23"/>
                <w:szCs w:val="23"/>
                <w:u w:val="none"/>
                <w:lang w:val="es-ES"/>
              </w:rPr>
              <w:t>.</w:t>
            </w:r>
          </w:p>
          <w:p w14:paraId="16876850" w14:textId="153D8D3A" w:rsidR="002A2333" w:rsidRPr="00815593" w:rsidRDefault="002A2333" w:rsidP="002A2333">
            <w:pPr>
              <w:rPr>
                <w:rFonts w:asciiTheme="minorHAnsi" w:hAnsiTheme="minorHAnsi" w:cstheme="minorHAnsi"/>
                <w:sz w:val="12"/>
                <w:szCs w:val="12"/>
              </w:rPr>
            </w:pPr>
          </w:p>
        </w:tc>
        <w:tc>
          <w:tcPr>
            <w:tcW w:w="1730" w:type="dxa"/>
            <w:vAlign w:val="center"/>
          </w:tcPr>
          <w:p w14:paraId="63B98CC4" w14:textId="77777777" w:rsidR="00B548BC" w:rsidRPr="00815593" w:rsidRDefault="00B548BC" w:rsidP="00F41F62">
            <w:pPr>
              <w:pStyle w:val="Ttulo6"/>
              <w:ind w:firstLine="9"/>
              <w:jc w:val="center"/>
              <w:rPr>
                <w:rFonts w:asciiTheme="minorHAnsi" w:hAnsiTheme="minorHAnsi" w:cstheme="minorHAnsi"/>
                <w:b w:val="0"/>
                <w:sz w:val="23"/>
                <w:szCs w:val="23"/>
                <w:u w:val="none"/>
              </w:rPr>
            </w:pPr>
          </w:p>
          <w:p w14:paraId="50835323" w14:textId="77777777" w:rsidR="00B71033" w:rsidRPr="00815593" w:rsidRDefault="00B71033" w:rsidP="00B71033">
            <w:pPr>
              <w:pStyle w:val="Ttulo6"/>
              <w:ind w:firstLine="9"/>
              <w:jc w:val="center"/>
              <w:rPr>
                <w:rFonts w:asciiTheme="minorHAnsi" w:hAnsiTheme="minorHAnsi" w:cstheme="minorHAnsi"/>
                <w:b w:val="0"/>
                <w:sz w:val="23"/>
                <w:szCs w:val="23"/>
                <w:u w:val="none"/>
              </w:rPr>
            </w:pPr>
            <w:r w:rsidRPr="00815593">
              <w:rPr>
                <w:rFonts w:asciiTheme="minorHAnsi" w:hAnsiTheme="minorHAnsi" w:cstheme="minorHAnsi"/>
                <w:b w:val="0"/>
                <w:sz w:val="23"/>
                <w:szCs w:val="23"/>
                <w:u w:val="none"/>
              </w:rPr>
              <w:t>1c, 1e, 4g</w:t>
            </w:r>
          </w:p>
          <w:p w14:paraId="7FABC1B3" w14:textId="77777777" w:rsidR="00B548BC" w:rsidRPr="00815593" w:rsidRDefault="00B548BC" w:rsidP="00F41F62">
            <w:pPr>
              <w:rPr>
                <w:rFonts w:asciiTheme="minorHAnsi" w:hAnsiTheme="minorHAnsi" w:cstheme="minorHAnsi"/>
                <w:sz w:val="23"/>
                <w:szCs w:val="23"/>
                <w:lang w:val="es-ES_tradnl"/>
              </w:rPr>
            </w:pPr>
          </w:p>
        </w:tc>
        <w:tc>
          <w:tcPr>
            <w:tcW w:w="1398" w:type="dxa"/>
            <w:vAlign w:val="center"/>
          </w:tcPr>
          <w:p w14:paraId="7B32FD0A" w14:textId="77777777" w:rsidR="00B548BC" w:rsidRPr="00815593" w:rsidRDefault="00B548BC" w:rsidP="00F41F62">
            <w:pPr>
              <w:pStyle w:val="Ttulo6"/>
              <w:ind w:firstLine="9"/>
              <w:jc w:val="center"/>
              <w:rPr>
                <w:rFonts w:asciiTheme="minorHAnsi" w:hAnsiTheme="minorHAnsi" w:cstheme="minorHAnsi"/>
                <w:b w:val="0"/>
                <w:color w:val="000000"/>
                <w:sz w:val="23"/>
                <w:szCs w:val="23"/>
                <w:u w:val="none"/>
              </w:rPr>
            </w:pPr>
            <w:r w:rsidRPr="00815593">
              <w:rPr>
                <w:rFonts w:asciiTheme="minorHAnsi" w:hAnsiTheme="minorHAnsi" w:cstheme="minorHAnsi"/>
                <w:b w:val="0"/>
                <w:sz w:val="23"/>
                <w:szCs w:val="23"/>
                <w:u w:val="none"/>
              </w:rPr>
              <w:t>H – I - Q</w:t>
            </w:r>
          </w:p>
        </w:tc>
        <w:tc>
          <w:tcPr>
            <w:tcW w:w="1720" w:type="dxa"/>
            <w:vAlign w:val="center"/>
          </w:tcPr>
          <w:p w14:paraId="6E226323" w14:textId="77777777" w:rsidR="00B548BC" w:rsidRPr="00815593" w:rsidRDefault="00B548BC" w:rsidP="00F41F62">
            <w:pPr>
              <w:pStyle w:val="Ttulo6"/>
              <w:jc w:val="center"/>
              <w:rPr>
                <w:rFonts w:asciiTheme="minorHAnsi" w:hAnsiTheme="minorHAnsi" w:cstheme="minorHAnsi"/>
                <w:b w:val="0"/>
                <w:color w:val="000000"/>
                <w:sz w:val="23"/>
                <w:szCs w:val="23"/>
                <w:u w:val="none"/>
              </w:rPr>
            </w:pPr>
            <w:r w:rsidRPr="00815593">
              <w:rPr>
                <w:rFonts w:asciiTheme="minorHAnsi" w:hAnsiTheme="minorHAnsi" w:cstheme="minorHAnsi"/>
                <w:b w:val="0"/>
                <w:color w:val="000000"/>
                <w:sz w:val="23"/>
                <w:szCs w:val="23"/>
                <w:u w:val="none"/>
              </w:rPr>
              <w:t>F - G</w:t>
            </w:r>
          </w:p>
        </w:tc>
      </w:tr>
      <w:tr w:rsidR="00B548BC" w:rsidRPr="00815593" w14:paraId="044DB26C" w14:textId="77777777" w:rsidTr="00F41F62">
        <w:trPr>
          <w:trHeight w:val="1272"/>
        </w:trPr>
        <w:tc>
          <w:tcPr>
            <w:tcW w:w="5568" w:type="dxa"/>
          </w:tcPr>
          <w:p w14:paraId="277ED98B" w14:textId="77777777" w:rsidR="002A2333" w:rsidRPr="00815593" w:rsidRDefault="002A2333" w:rsidP="00F41F62">
            <w:pPr>
              <w:pStyle w:val="Ttulo6"/>
              <w:jc w:val="both"/>
              <w:rPr>
                <w:rFonts w:asciiTheme="minorHAnsi" w:hAnsiTheme="minorHAnsi" w:cstheme="minorHAnsi"/>
                <w:b w:val="0"/>
                <w:sz w:val="12"/>
                <w:szCs w:val="12"/>
                <w:u w:val="none"/>
                <w:lang w:val="es-ES"/>
              </w:rPr>
            </w:pPr>
          </w:p>
          <w:p w14:paraId="42C3F222" w14:textId="70347524" w:rsidR="00B548BC" w:rsidRPr="00815593" w:rsidRDefault="00B548BC" w:rsidP="00F41F62">
            <w:pPr>
              <w:pStyle w:val="Ttulo6"/>
              <w:jc w:val="both"/>
              <w:rPr>
                <w:rFonts w:asciiTheme="minorHAnsi" w:hAnsiTheme="minorHAnsi" w:cstheme="minorHAnsi"/>
                <w:b w:val="0"/>
                <w:color w:val="000000"/>
                <w:sz w:val="23"/>
                <w:szCs w:val="23"/>
                <w:u w:val="none"/>
                <w:lang w:val="es-ES"/>
              </w:rPr>
            </w:pPr>
            <w:r w:rsidRPr="00815593">
              <w:rPr>
                <w:rFonts w:asciiTheme="minorHAnsi" w:hAnsiTheme="minorHAnsi" w:cstheme="minorHAnsi"/>
                <w:b w:val="0"/>
                <w:sz w:val="23"/>
                <w:szCs w:val="23"/>
                <w:u w:val="none"/>
                <w:lang w:val="es-ES"/>
              </w:rPr>
              <w:t xml:space="preserve">* Realización actividad </w:t>
            </w:r>
            <w:r w:rsidR="00855FA2" w:rsidRPr="00815593">
              <w:rPr>
                <w:rFonts w:asciiTheme="minorHAnsi" w:hAnsiTheme="minorHAnsi" w:cstheme="minorHAnsi"/>
                <w:b w:val="0"/>
                <w:sz w:val="23"/>
                <w:szCs w:val="23"/>
                <w:u w:val="none"/>
                <w:lang w:val="es-ES"/>
              </w:rPr>
              <w:t>1</w:t>
            </w:r>
            <w:r w:rsidRPr="00815593">
              <w:rPr>
                <w:rFonts w:asciiTheme="minorHAnsi" w:hAnsiTheme="minorHAnsi" w:cstheme="minorHAnsi"/>
                <w:b w:val="0"/>
                <w:sz w:val="23"/>
                <w:szCs w:val="23"/>
                <w:u w:val="none"/>
                <w:lang w:val="es-ES"/>
              </w:rPr>
              <w:t xml:space="preserve">.1, son </w:t>
            </w:r>
            <w:r w:rsidRPr="00815593">
              <w:rPr>
                <w:rFonts w:asciiTheme="minorHAnsi" w:hAnsiTheme="minorHAnsi" w:cstheme="minorHAnsi"/>
                <w:b w:val="0"/>
                <w:color w:val="000000"/>
                <w:sz w:val="23"/>
                <w:szCs w:val="23"/>
                <w:u w:val="none"/>
                <w:lang w:val="es-ES"/>
              </w:rPr>
              <w:t>registros contables mediante supuestos prácticos de compras, ventas de existencias con o sin descuentos, con gastos, devoluciones, anticipos de clientes o proveedores.</w:t>
            </w:r>
          </w:p>
          <w:p w14:paraId="722CC975" w14:textId="77777777" w:rsidR="00B548BC" w:rsidRPr="00815593" w:rsidRDefault="00B548BC" w:rsidP="00F41F62">
            <w:pPr>
              <w:rPr>
                <w:rFonts w:asciiTheme="minorHAnsi" w:hAnsiTheme="minorHAnsi" w:cstheme="minorHAnsi"/>
                <w:sz w:val="23"/>
                <w:szCs w:val="23"/>
              </w:rPr>
            </w:pPr>
            <w:r w:rsidRPr="00815593">
              <w:rPr>
                <w:rFonts w:asciiTheme="minorHAnsi" w:hAnsiTheme="minorHAnsi" w:cstheme="minorHAnsi"/>
                <w:sz w:val="23"/>
                <w:szCs w:val="23"/>
              </w:rPr>
              <w:t>* Son registros contables mediante supuestos prácticos de compras, ventas de existencias con o sin descuentos, con gastos, devoluciones, anticipos de clientes o proveedores y con facturas pendientes de recibir y/o formalizar.</w:t>
            </w:r>
          </w:p>
          <w:p w14:paraId="371292F4" w14:textId="77777777" w:rsidR="00B548BC" w:rsidRPr="00815593" w:rsidRDefault="00B548BC" w:rsidP="00F41F62">
            <w:pPr>
              <w:rPr>
                <w:rFonts w:asciiTheme="minorHAnsi" w:hAnsiTheme="minorHAnsi" w:cstheme="minorHAnsi"/>
                <w:sz w:val="23"/>
                <w:szCs w:val="23"/>
              </w:rPr>
            </w:pPr>
            <w:r w:rsidRPr="00815593">
              <w:rPr>
                <w:rFonts w:asciiTheme="minorHAnsi" w:hAnsiTheme="minorHAnsi" w:cstheme="minorHAnsi"/>
                <w:sz w:val="23"/>
                <w:szCs w:val="23"/>
              </w:rPr>
              <w:t>Devoluciones de envases y embalajes a devolver, tanto a proveedores como a clientes. Pérdidas por deterioro de existencias.</w:t>
            </w:r>
          </w:p>
          <w:p w14:paraId="266933AF" w14:textId="29B1AFF2" w:rsidR="002A2333" w:rsidRPr="00815593" w:rsidRDefault="002A2333" w:rsidP="00F41F62">
            <w:pPr>
              <w:rPr>
                <w:rFonts w:asciiTheme="minorHAnsi" w:hAnsiTheme="minorHAnsi" w:cstheme="minorHAnsi"/>
                <w:sz w:val="12"/>
                <w:szCs w:val="12"/>
              </w:rPr>
            </w:pPr>
          </w:p>
        </w:tc>
        <w:tc>
          <w:tcPr>
            <w:tcW w:w="1730" w:type="dxa"/>
            <w:vAlign w:val="center"/>
          </w:tcPr>
          <w:p w14:paraId="1D02D3C5" w14:textId="6586909C" w:rsidR="00B71033" w:rsidRPr="00815593" w:rsidRDefault="00B71033" w:rsidP="00B71033">
            <w:pPr>
              <w:pStyle w:val="Ttulo6"/>
              <w:ind w:firstLine="9"/>
              <w:jc w:val="center"/>
              <w:rPr>
                <w:rFonts w:asciiTheme="minorHAnsi" w:hAnsiTheme="minorHAnsi" w:cstheme="minorHAnsi"/>
                <w:b w:val="0"/>
                <w:sz w:val="23"/>
                <w:szCs w:val="23"/>
                <w:u w:val="none"/>
              </w:rPr>
            </w:pPr>
            <w:r w:rsidRPr="00815593">
              <w:rPr>
                <w:rFonts w:asciiTheme="minorHAnsi" w:hAnsiTheme="minorHAnsi" w:cstheme="minorHAnsi"/>
                <w:b w:val="0"/>
                <w:sz w:val="23"/>
                <w:szCs w:val="23"/>
                <w:u w:val="none"/>
              </w:rPr>
              <w:t>1c, 1d, 1e, 1f, 3b, 4g</w:t>
            </w:r>
          </w:p>
          <w:p w14:paraId="2CF07DDE" w14:textId="3BE6B6E2" w:rsidR="00B548BC" w:rsidRPr="00815593" w:rsidRDefault="00B548BC" w:rsidP="00F41F62">
            <w:pPr>
              <w:pStyle w:val="Ttulo6"/>
              <w:ind w:firstLine="9"/>
              <w:jc w:val="center"/>
              <w:rPr>
                <w:rFonts w:asciiTheme="minorHAnsi" w:hAnsiTheme="minorHAnsi" w:cstheme="minorHAnsi"/>
                <w:b w:val="0"/>
                <w:sz w:val="23"/>
                <w:szCs w:val="23"/>
                <w:u w:val="none"/>
              </w:rPr>
            </w:pPr>
          </w:p>
        </w:tc>
        <w:tc>
          <w:tcPr>
            <w:tcW w:w="1398" w:type="dxa"/>
            <w:vAlign w:val="center"/>
          </w:tcPr>
          <w:p w14:paraId="21197774" w14:textId="77777777" w:rsidR="00B548BC" w:rsidRPr="00815593" w:rsidRDefault="00B548BC" w:rsidP="00F41F62">
            <w:pPr>
              <w:pStyle w:val="Ttulo6"/>
              <w:ind w:firstLine="9"/>
              <w:jc w:val="center"/>
              <w:rPr>
                <w:rFonts w:asciiTheme="minorHAnsi" w:hAnsiTheme="minorHAnsi" w:cstheme="minorHAnsi"/>
                <w:b w:val="0"/>
                <w:color w:val="000000"/>
                <w:sz w:val="23"/>
                <w:szCs w:val="23"/>
                <w:u w:val="none"/>
              </w:rPr>
            </w:pPr>
            <w:r w:rsidRPr="00815593">
              <w:rPr>
                <w:rFonts w:asciiTheme="minorHAnsi" w:hAnsiTheme="minorHAnsi" w:cstheme="minorHAnsi"/>
                <w:b w:val="0"/>
                <w:sz w:val="23"/>
                <w:szCs w:val="23"/>
                <w:u w:val="none"/>
              </w:rPr>
              <w:t>H – I - Q</w:t>
            </w:r>
          </w:p>
        </w:tc>
        <w:tc>
          <w:tcPr>
            <w:tcW w:w="1720" w:type="dxa"/>
            <w:vAlign w:val="center"/>
          </w:tcPr>
          <w:p w14:paraId="690873C1" w14:textId="77777777" w:rsidR="00B548BC" w:rsidRPr="00815593" w:rsidRDefault="00B548BC" w:rsidP="00F41F62">
            <w:pPr>
              <w:pStyle w:val="Ttulo6"/>
              <w:ind w:firstLine="47"/>
              <w:jc w:val="center"/>
              <w:rPr>
                <w:rFonts w:asciiTheme="minorHAnsi" w:hAnsiTheme="minorHAnsi" w:cstheme="minorHAnsi"/>
                <w:b w:val="0"/>
                <w:color w:val="000000"/>
                <w:sz w:val="23"/>
                <w:szCs w:val="23"/>
                <w:u w:val="none"/>
              </w:rPr>
            </w:pPr>
            <w:r w:rsidRPr="00815593">
              <w:rPr>
                <w:rFonts w:asciiTheme="minorHAnsi" w:hAnsiTheme="minorHAnsi" w:cstheme="minorHAnsi"/>
                <w:b w:val="0"/>
                <w:color w:val="000000"/>
                <w:sz w:val="23"/>
                <w:szCs w:val="23"/>
                <w:u w:val="none"/>
              </w:rPr>
              <w:t>F - G</w:t>
            </w:r>
          </w:p>
        </w:tc>
      </w:tr>
      <w:tr w:rsidR="00B548BC" w:rsidRPr="00815593" w14:paraId="6DB3DE30" w14:textId="77777777" w:rsidTr="00F41F62">
        <w:trPr>
          <w:trHeight w:val="3318"/>
        </w:trPr>
        <w:tc>
          <w:tcPr>
            <w:tcW w:w="5568" w:type="dxa"/>
          </w:tcPr>
          <w:p w14:paraId="33C27DA7" w14:textId="77777777" w:rsidR="00B548BC" w:rsidRPr="00815593" w:rsidRDefault="00B548BC" w:rsidP="00F41F62">
            <w:pPr>
              <w:pStyle w:val="Ttulo6"/>
              <w:jc w:val="both"/>
              <w:rPr>
                <w:rFonts w:asciiTheme="minorHAnsi" w:hAnsiTheme="minorHAnsi" w:cstheme="minorHAnsi"/>
                <w:b w:val="0"/>
                <w:sz w:val="12"/>
                <w:szCs w:val="12"/>
                <w:u w:val="none"/>
                <w:lang w:val="es-ES"/>
              </w:rPr>
            </w:pPr>
          </w:p>
          <w:p w14:paraId="475B2DC9" w14:textId="21F87EE9" w:rsidR="00B548BC" w:rsidRPr="00815593" w:rsidRDefault="00B548BC" w:rsidP="00F41F62">
            <w:pPr>
              <w:pStyle w:val="Ttulo6"/>
              <w:jc w:val="both"/>
              <w:rPr>
                <w:rFonts w:asciiTheme="minorHAnsi" w:hAnsiTheme="minorHAnsi" w:cstheme="minorHAnsi"/>
                <w:b w:val="0"/>
                <w:color w:val="000000"/>
                <w:sz w:val="23"/>
                <w:szCs w:val="23"/>
                <w:u w:val="none"/>
                <w:lang w:val="es-ES"/>
              </w:rPr>
            </w:pPr>
            <w:r w:rsidRPr="00815593">
              <w:rPr>
                <w:rFonts w:asciiTheme="minorHAnsi" w:hAnsiTheme="minorHAnsi" w:cstheme="minorHAnsi"/>
                <w:b w:val="0"/>
                <w:sz w:val="23"/>
                <w:szCs w:val="23"/>
                <w:u w:val="none"/>
                <w:lang w:val="es-ES"/>
              </w:rPr>
              <w:t xml:space="preserve">* Realización actividad </w:t>
            </w:r>
            <w:r w:rsidR="00855FA2" w:rsidRPr="00815593">
              <w:rPr>
                <w:rFonts w:asciiTheme="minorHAnsi" w:hAnsiTheme="minorHAnsi" w:cstheme="minorHAnsi"/>
                <w:b w:val="0"/>
                <w:sz w:val="23"/>
                <w:szCs w:val="23"/>
                <w:u w:val="none"/>
                <w:lang w:val="es-ES"/>
              </w:rPr>
              <w:t>1</w:t>
            </w:r>
            <w:r w:rsidRPr="00815593">
              <w:rPr>
                <w:rFonts w:asciiTheme="minorHAnsi" w:hAnsiTheme="minorHAnsi" w:cstheme="minorHAnsi"/>
                <w:b w:val="0"/>
                <w:sz w:val="23"/>
                <w:szCs w:val="23"/>
                <w:u w:val="none"/>
                <w:lang w:val="es-ES"/>
              </w:rPr>
              <w:t xml:space="preserve">.2, son </w:t>
            </w:r>
            <w:r w:rsidRPr="00815593">
              <w:rPr>
                <w:rFonts w:asciiTheme="minorHAnsi" w:hAnsiTheme="minorHAnsi" w:cstheme="minorHAnsi"/>
                <w:b w:val="0"/>
                <w:color w:val="000000"/>
                <w:sz w:val="23"/>
                <w:szCs w:val="23"/>
                <w:u w:val="none"/>
                <w:lang w:val="es-ES"/>
              </w:rPr>
              <w:t xml:space="preserve">registros contables mediante supuestos prácticos de compras, ventas </w:t>
            </w:r>
            <w:r w:rsidRPr="00815593">
              <w:rPr>
                <w:rFonts w:asciiTheme="minorHAnsi" w:hAnsiTheme="minorHAnsi" w:cstheme="minorHAnsi"/>
                <w:b w:val="0"/>
                <w:bCs w:val="0"/>
                <w:sz w:val="23"/>
                <w:szCs w:val="23"/>
                <w:u w:val="none"/>
              </w:rPr>
              <w:t xml:space="preserve">de existencias, con </w:t>
            </w:r>
            <w:r w:rsidRPr="00815593">
              <w:rPr>
                <w:rFonts w:asciiTheme="minorHAnsi" w:hAnsiTheme="minorHAnsi" w:cstheme="minorHAnsi"/>
                <w:b w:val="0"/>
                <w:sz w:val="23"/>
                <w:szCs w:val="23"/>
                <w:u w:val="none"/>
              </w:rPr>
              <w:t>intereses por aplazamiento en el pago/cobro a largo plazo, más de un año; y otros con intereses de aplazamiento en el pago/cobro a corto plazo, períodos de menos de un año con opción a registros contables distintos. Registro de la reversión de la corrección del ejercicio precedente; Liquidación trimestral del IVA y pago o solicitud de devolución del IVA liquidado. Deterioro de valor de créditos por operaciones comerciales:</w:t>
            </w:r>
          </w:p>
          <w:p w14:paraId="0FF841C1" w14:textId="77777777" w:rsidR="00B548BC" w:rsidRPr="00815593" w:rsidRDefault="00B548BC" w:rsidP="00F41F62">
            <w:pPr>
              <w:rPr>
                <w:rFonts w:asciiTheme="minorHAnsi" w:hAnsiTheme="minorHAnsi" w:cstheme="minorHAnsi"/>
                <w:sz w:val="23"/>
                <w:szCs w:val="23"/>
                <w:lang w:val="es-ES_tradnl"/>
              </w:rPr>
            </w:pPr>
            <w:r w:rsidRPr="00815593">
              <w:rPr>
                <w:rFonts w:asciiTheme="minorHAnsi" w:hAnsiTheme="minorHAnsi" w:cstheme="minorHAnsi"/>
                <w:sz w:val="23"/>
                <w:szCs w:val="23"/>
                <w:lang w:val="es-ES_tradnl"/>
              </w:rPr>
              <w:tab/>
              <w:t>a) Estimación global del riesgo de fallidos o de pérdidas por deterioro.</w:t>
            </w:r>
          </w:p>
          <w:p w14:paraId="41FF3266" w14:textId="77777777" w:rsidR="00B548BC" w:rsidRPr="00815593" w:rsidRDefault="00B548BC" w:rsidP="00F41F62">
            <w:pPr>
              <w:rPr>
                <w:rFonts w:asciiTheme="minorHAnsi" w:hAnsiTheme="minorHAnsi" w:cstheme="minorHAnsi"/>
                <w:sz w:val="23"/>
                <w:szCs w:val="23"/>
                <w:lang w:val="es-ES_tradnl"/>
              </w:rPr>
            </w:pPr>
            <w:r w:rsidRPr="00815593">
              <w:rPr>
                <w:rFonts w:asciiTheme="minorHAnsi" w:hAnsiTheme="minorHAnsi" w:cstheme="minorHAnsi"/>
                <w:sz w:val="23"/>
                <w:szCs w:val="23"/>
                <w:lang w:val="es-ES_tradnl"/>
              </w:rPr>
              <w:tab/>
              <w:t>b) Estimación o sistema individualizado de pérdidas por deterioro.</w:t>
            </w:r>
          </w:p>
          <w:p w14:paraId="3258ADED" w14:textId="77777777" w:rsidR="00B548BC" w:rsidRPr="00815593" w:rsidRDefault="00B548BC" w:rsidP="00F41F62">
            <w:pPr>
              <w:rPr>
                <w:rFonts w:asciiTheme="minorHAnsi" w:hAnsiTheme="minorHAnsi" w:cstheme="minorHAnsi"/>
                <w:sz w:val="23"/>
                <w:szCs w:val="23"/>
                <w:lang w:val="es-ES_tradnl"/>
              </w:rPr>
            </w:pPr>
            <w:r w:rsidRPr="00815593">
              <w:rPr>
                <w:rFonts w:asciiTheme="minorHAnsi" w:hAnsiTheme="minorHAnsi" w:cstheme="minorHAnsi"/>
                <w:sz w:val="23"/>
                <w:szCs w:val="23"/>
                <w:lang w:val="es-ES_tradnl"/>
              </w:rPr>
              <w:t xml:space="preserve">* Pérdidas por deterioro de créditos por operaciones comerciales y Dotación a la provisión por operaciones comerciales. </w:t>
            </w:r>
          </w:p>
          <w:p w14:paraId="2937594E" w14:textId="2E81193B" w:rsidR="002A2333" w:rsidRPr="00815593" w:rsidRDefault="002A2333" w:rsidP="00F41F62">
            <w:pPr>
              <w:rPr>
                <w:rFonts w:asciiTheme="minorHAnsi" w:hAnsiTheme="minorHAnsi" w:cstheme="minorHAnsi"/>
                <w:sz w:val="12"/>
                <w:szCs w:val="12"/>
                <w:lang w:val="es-ES_tradnl"/>
              </w:rPr>
            </w:pPr>
          </w:p>
        </w:tc>
        <w:tc>
          <w:tcPr>
            <w:tcW w:w="1730" w:type="dxa"/>
            <w:vAlign w:val="center"/>
          </w:tcPr>
          <w:p w14:paraId="25E71E46" w14:textId="77777777" w:rsidR="00B71033" w:rsidRPr="00815593" w:rsidRDefault="00B71033" w:rsidP="00B71033">
            <w:pPr>
              <w:pStyle w:val="Ttulo6"/>
              <w:ind w:firstLine="9"/>
              <w:jc w:val="center"/>
              <w:rPr>
                <w:rFonts w:asciiTheme="minorHAnsi" w:hAnsiTheme="minorHAnsi" w:cstheme="minorHAnsi"/>
                <w:b w:val="0"/>
                <w:sz w:val="23"/>
                <w:szCs w:val="23"/>
                <w:u w:val="none"/>
              </w:rPr>
            </w:pPr>
            <w:r w:rsidRPr="00815593">
              <w:rPr>
                <w:rFonts w:asciiTheme="minorHAnsi" w:hAnsiTheme="minorHAnsi" w:cstheme="minorHAnsi"/>
                <w:b w:val="0"/>
                <w:sz w:val="23"/>
                <w:szCs w:val="23"/>
                <w:u w:val="none"/>
              </w:rPr>
              <w:t>1c, 1d, 1e, 1f, 3b, 4g</w:t>
            </w:r>
          </w:p>
          <w:p w14:paraId="4B69C70C" w14:textId="599435F7" w:rsidR="00B548BC" w:rsidRPr="00815593" w:rsidRDefault="00B548BC" w:rsidP="00F41F62">
            <w:pPr>
              <w:pStyle w:val="Ttulo6"/>
              <w:ind w:firstLine="9"/>
              <w:jc w:val="center"/>
              <w:rPr>
                <w:rFonts w:asciiTheme="minorHAnsi" w:hAnsiTheme="minorHAnsi" w:cstheme="minorHAnsi"/>
                <w:b w:val="0"/>
                <w:sz w:val="23"/>
                <w:szCs w:val="23"/>
                <w:u w:val="none"/>
              </w:rPr>
            </w:pPr>
          </w:p>
        </w:tc>
        <w:tc>
          <w:tcPr>
            <w:tcW w:w="1398" w:type="dxa"/>
            <w:vAlign w:val="center"/>
          </w:tcPr>
          <w:p w14:paraId="3405FCAA" w14:textId="77777777" w:rsidR="00B548BC" w:rsidRPr="00815593" w:rsidRDefault="00B548BC" w:rsidP="00F41F62">
            <w:pPr>
              <w:pStyle w:val="Ttulo6"/>
              <w:ind w:firstLine="9"/>
              <w:jc w:val="center"/>
              <w:rPr>
                <w:rFonts w:asciiTheme="minorHAnsi" w:hAnsiTheme="minorHAnsi" w:cstheme="minorHAnsi"/>
                <w:b w:val="0"/>
                <w:color w:val="000000"/>
                <w:sz w:val="23"/>
                <w:szCs w:val="23"/>
                <w:u w:val="none"/>
              </w:rPr>
            </w:pPr>
            <w:r w:rsidRPr="00815593">
              <w:rPr>
                <w:rFonts w:asciiTheme="minorHAnsi" w:hAnsiTheme="minorHAnsi" w:cstheme="minorHAnsi"/>
                <w:b w:val="0"/>
                <w:sz w:val="23"/>
                <w:szCs w:val="23"/>
                <w:u w:val="none"/>
              </w:rPr>
              <w:t>H – I - Q</w:t>
            </w:r>
          </w:p>
        </w:tc>
        <w:tc>
          <w:tcPr>
            <w:tcW w:w="1720" w:type="dxa"/>
            <w:vAlign w:val="center"/>
          </w:tcPr>
          <w:p w14:paraId="64BACF69" w14:textId="77777777" w:rsidR="00B548BC" w:rsidRPr="00815593" w:rsidRDefault="00B548BC" w:rsidP="00F41F62">
            <w:pPr>
              <w:pStyle w:val="Ttulo6"/>
              <w:ind w:firstLine="47"/>
              <w:jc w:val="center"/>
              <w:rPr>
                <w:rFonts w:asciiTheme="minorHAnsi" w:hAnsiTheme="minorHAnsi" w:cstheme="minorHAnsi"/>
                <w:b w:val="0"/>
                <w:color w:val="000000"/>
                <w:sz w:val="23"/>
                <w:szCs w:val="23"/>
                <w:u w:val="none"/>
              </w:rPr>
            </w:pPr>
            <w:r w:rsidRPr="00815593">
              <w:rPr>
                <w:rFonts w:asciiTheme="minorHAnsi" w:hAnsiTheme="minorHAnsi" w:cstheme="minorHAnsi"/>
                <w:b w:val="0"/>
                <w:color w:val="000000"/>
                <w:sz w:val="23"/>
                <w:szCs w:val="23"/>
                <w:u w:val="none"/>
              </w:rPr>
              <w:t>F - G</w:t>
            </w:r>
          </w:p>
        </w:tc>
      </w:tr>
    </w:tbl>
    <w:p w14:paraId="285FB89F" w14:textId="77777777" w:rsidR="00B548BC" w:rsidRPr="00815593" w:rsidRDefault="00B548BC" w:rsidP="00B548BC">
      <w:pPr>
        <w:pStyle w:val="Textonotapie"/>
        <w:tabs>
          <w:tab w:val="clear" w:pos="560"/>
          <w:tab w:val="clear" w:pos="680"/>
        </w:tabs>
        <w:spacing w:after="0" w:line="240" w:lineRule="auto"/>
        <w:rPr>
          <w:rFonts w:asciiTheme="minorHAnsi" w:hAnsiTheme="minorHAnsi" w:cstheme="minorHAnsi"/>
          <w:spacing w:val="0"/>
          <w:sz w:val="23"/>
          <w:szCs w:val="23"/>
          <w:lang w:val="es-ES"/>
        </w:rPr>
      </w:pPr>
    </w:p>
    <w:p w14:paraId="7B3A75DD" w14:textId="77777777" w:rsidR="00B548BC" w:rsidRPr="00815593" w:rsidRDefault="00B548BC" w:rsidP="00B548BC">
      <w:pPr>
        <w:pStyle w:val="Textonotapie"/>
        <w:tabs>
          <w:tab w:val="clear" w:pos="560"/>
          <w:tab w:val="clear" w:pos="680"/>
        </w:tabs>
        <w:spacing w:after="0" w:line="240" w:lineRule="auto"/>
        <w:rPr>
          <w:rFonts w:asciiTheme="minorHAnsi" w:hAnsiTheme="minorHAnsi" w:cstheme="minorHAnsi"/>
          <w:spacing w:val="0"/>
          <w:sz w:val="23"/>
          <w:szCs w:val="23"/>
          <w:lang w:val="es-ES"/>
        </w:rPr>
      </w:pPr>
    </w:p>
    <w:p w14:paraId="716FDA38" w14:textId="77777777" w:rsidR="00B548BC" w:rsidRPr="00815593" w:rsidRDefault="00B548BC" w:rsidP="00B548BC">
      <w:pPr>
        <w:pStyle w:val="Ttulo6"/>
        <w:jc w:val="both"/>
        <w:rPr>
          <w:rFonts w:asciiTheme="minorHAnsi" w:hAnsiTheme="minorHAnsi" w:cstheme="minorHAnsi"/>
          <w:sz w:val="26"/>
          <w:szCs w:val="26"/>
        </w:rPr>
      </w:pPr>
      <w:r w:rsidRPr="00815593">
        <w:rPr>
          <w:rFonts w:asciiTheme="minorHAnsi" w:hAnsiTheme="minorHAnsi" w:cstheme="minorHAnsi"/>
          <w:sz w:val="26"/>
          <w:szCs w:val="26"/>
        </w:rPr>
        <w:lastRenderedPageBreak/>
        <w:t>Criterios de evaluación</w:t>
      </w:r>
    </w:p>
    <w:p w14:paraId="7CC0ED1A" w14:textId="77777777" w:rsidR="00B71033" w:rsidRPr="00815593" w:rsidRDefault="00B71033" w:rsidP="00B71033">
      <w:pPr>
        <w:suppressLineNumbers/>
        <w:suppressAutoHyphens/>
        <w:jc w:val="both"/>
        <w:rPr>
          <w:rFonts w:asciiTheme="minorHAnsi" w:hAnsiTheme="minorHAnsi" w:cstheme="minorHAnsi"/>
          <w:bCs/>
          <w:sz w:val="14"/>
          <w:szCs w:val="14"/>
        </w:rPr>
      </w:pPr>
    </w:p>
    <w:p w14:paraId="1054F582" w14:textId="77777777" w:rsidR="00B71033" w:rsidRPr="00815593" w:rsidRDefault="00B71033" w:rsidP="00B71033">
      <w:pPr>
        <w:suppressLineNumbers/>
        <w:suppressAutoHyphens/>
        <w:jc w:val="both"/>
        <w:rPr>
          <w:rFonts w:asciiTheme="minorHAnsi" w:hAnsiTheme="minorHAnsi" w:cstheme="minorHAnsi"/>
          <w:sz w:val="23"/>
          <w:szCs w:val="23"/>
        </w:rPr>
      </w:pPr>
      <w:r w:rsidRPr="00815593">
        <w:rPr>
          <w:rFonts w:asciiTheme="minorHAnsi" w:hAnsiTheme="minorHAnsi" w:cstheme="minorHAnsi"/>
          <w:b/>
          <w:sz w:val="23"/>
          <w:szCs w:val="23"/>
        </w:rPr>
        <w:t xml:space="preserve">1c) </w:t>
      </w:r>
      <w:r w:rsidRPr="00815593">
        <w:rPr>
          <w:rFonts w:asciiTheme="minorHAnsi" w:hAnsiTheme="minorHAnsi" w:cstheme="minorHAnsi"/>
          <w:sz w:val="23"/>
          <w:szCs w:val="23"/>
        </w:rPr>
        <w:t>Se han caracterizado las definiciones y las relaciones contables fundamentales establecidas en los</w:t>
      </w:r>
      <w:r w:rsidRPr="00815593">
        <w:rPr>
          <w:rFonts w:asciiTheme="minorHAnsi" w:hAnsiTheme="minorHAnsi" w:cstheme="minorHAnsi"/>
          <w:b/>
          <w:sz w:val="23"/>
          <w:szCs w:val="23"/>
        </w:rPr>
        <w:t xml:space="preserve"> </w:t>
      </w:r>
      <w:r w:rsidRPr="00815593">
        <w:rPr>
          <w:rFonts w:asciiTheme="minorHAnsi" w:hAnsiTheme="minorHAnsi" w:cstheme="minorHAnsi"/>
          <w:sz w:val="23"/>
          <w:szCs w:val="23"/>
        </w:rPr>
        <w:t>grupos, subgrupos y cuentas principales del PGC.</w:t>
      </w:r>
    </w:p>
    <w:p w14:paraId="6803D366" w14:textId="77777777" w:rsidR="00B71033" w:rsidRPr="00815593" w:rsidRDefault="00B71033" w:rsidP="00B71033">
      <w:pPr>
        <w:suppressLineNumbers/>
        <w:suppressAutoHyphens/>
        <w:jc w:val="both"/>
        <w:rPr>
          <w:rFonts w:asciiTheme="minorHAnsi" w:hAnsiTheme="minorHAnsi" w:cstheme="minorHAnsi"/>
          <w:sz w:val="10"/>
          <w:szCs w:val="10"/>
        </w:rPr>
      </w:pPr>
    </w:p>
    <w:p w14:paraId="265B47D5" w14:textId="36E771C1" w:rsidR="00B71033" w:rsidRPr="00815593" w:rsidRDefault="00B71033" w:rsidP="00B71033">
      <w:pPr>
        <w:suppressLineNumbers/>
        <w:suppressAutoHyphens/>
        <w:jc w:val="both"/>
        <w:rPr>
          <w:rFonts w:asciiTheme="minorHAnsi" w:hAnsiTheme="minorHAnsi" w:cstheme="minorHAnsi"/>
          <w:sz w:val="23"/>
          <w:szCs w:val="23"/>
        </w:rPr>
      </w:pPr>
      <w:r w:rsidRPr="00815593">
        <w:rPr>
          <w:rFonts w:asciiTheme="minorHAnsi" w:hAnsiTheme="minorHAnsi" w:cstheme="minorHAnsi"/>
          <w:b/>
          <w:bCs/>
          <w:sz w:val="23"/>
          <w:szCs w:val="23"/>
        </w:rPr>
        <w:t>1d)</w:t>
      </w:r>
      <w:r w:rsidRPr="00815593">
        <w:rPr>
          <w:rFonts w:asciiTheme="minorHAnsi" w:hAnsiTheme="minorHAnsi" w:cstheme="minorHAnsi"/>
          <w:sz w:val="23"/>
          <w:szCs w:val="23"/>
        </w:rPr>
        <w:t xml:space="preserve"> Se han registrado, en asientos por partida doble, las operaciones más habituales relacionadas con los grupos de cuentas descritos anteriormente.</w:t>
      </w:r>
    </w:p>
    <w:p w14:paraId="16DF746C" w14:textId="77777777" w:rsidR="00B71033" w:rsidRPr="00815593" w:rsidRDefault="00B71033" w:rsidP="00B71033">
      <w:pPr>
        <w:autoSpaceDE w:val="0"/>
        <w:autoSpaceDN w:val="0"/>
        <w:adjustRightInd w:val="0"/>
        <w:jc w:val="both"/>
        <w:rPr>
          <w:rFonts w:asciiTheme="minorHAnsi" w:hAnsiTheme="minorHAnsi" w:cstheme="minorHAnsi"/>
          <w:sz w:val="14"/>
          <w:szCs w:val="14"/>
        </w:rPr>
      </w:pPr>
    </w:p>
    <w:p w14:paraId="15821600" w14:textId="77777777" w:rsidR="00B71033" w:rsidRPr="00815593" w:rsidRDefault="00B71033" w:rsidP="00B71033">
      <w:pPr>
        <w:autoSpaceDE w:val="0"/>
        <w:autoSpaceDN w:val="0"/>
        <w:adjustRightInd w:val="0"/>
        <w:ind w:left="426"/>
        <w:jc w:val="both"/>
        <w:rPr>
          <w:rFonts w:asciiTheme="minorHAnsi" w:hAnsiTheme="minorHAnsi" w:cstheme="minorHAnsi"/>
          <w:sz w:val="23"/>
          <w:szCs w:val="23"/>
        </w:rPr>
      </w:pPr>
      <w:r w:rsidRPr="00815593">
        <w:rPr>
          <w:rFonts w:asciiTheme="minorHAnsi" w:hAnsiTheme="minorHAnsi" w:cstheme="minorHAnsi"/>
          <w:b/>
          <w:sz w:val="23"/>
          <w:szCs w:val="23"/>
        </w:rPr>
        <w:t>1d1)</w:t>
      </w:r>
      <w:r w:rsidRPr="00815593">
        <w:rPr>
          <w:rFonts w:asciiTheme="minorHAnsi" w:hAnsiTheme="minorHAnsi" w:cstheme="minorHAnsi"/>
          <w:sz w:val="23"/>
          <w:szCs w:val="23"/>
        </w:rPr>
        <w:t xml:space="preserve"> Se han registrado, en asientos por partida doble, las operaciones más habituales relacionadas con los subgrupos: 57, 75, 62, 63, 64 y 66 de cuentas de gastos e ingresos de explotación y financieros.</w:t>
      </w:r>
    </w:p>
    <w:p w14:paraId="3A92AB68" w14:textId="77777777" w:rsidR="00B71033" w:rsidRPr="00815593" w:rsidRDefault="00B71033" w:rsidP="00B71033">
      <w:pPr>
        <w:autoSpaceDE w:val="0"/>
        <w:autoSpaceDN w:val="0"/>
        <w:adjustRightInd w:val="0"/>
        <w:ind w:left="426"/>
        <w:jc w:val="both"/>
        <w:rPr>
          <w:rFonts w:asciiTheme="minorHAnsi" w:hAnsiTheme="minorHAnsi" w:cstheme="minorHAnsi"/>
          <w:sz w:val="8"/>
          <w:szCs w:val="8"/>
        </w:rPr>
      </w:pPr>
    </w:p>
    <w:p w14:paraId="27C69178" w14:textId="77777777" w:rsidR="00B71033" w:rsidRPr="00815593" w:rsidRDefault="00B71033" w:rsidP="00B71033">
      <w:pPr>
        <w:autoSpaceDE w:val="0"/>
        <w:autoSpaceDN w:val="0"/>
        <w:adjustRightInd w:val="0"/>
        <w:ind w:left="426"/>
        <w:jc w:val="both"/>
        <w:rPr>
          <w:rFonts w:asciiTheme="minorHAnsi" w:hAnsiTheme="minorHAnsi" w:cstheme="minorHAnsi"/>
          <w:sz w:val="23"/>
          <w:szCs w:val="23"/>
        </w:rPr>
      </w:pPr>
      <w:r w:rsidRPr="00815593">
        <w:rPr>
          <w:rFonts w:asciiTheme="minorHAnsi" w:hAnsiTheme="minorHAnsi" w:cstheme="minorHAnsi"/>
          <w:b/>
          <w:sz w:val="23"/>
          <w:szCs w:val="23"/>
        </w:rPr>
        <w:t>1d2)</w:t>
      </w:r>
      <w:r w:rsidRPr="00815593">
        <w:rPr>
          <w:rFonts w:asciiTheme="minorHAnsi" w:hAnsiTheme="minorHAnsi" w:cstheme="minorHAnsi"/>
          <w:sz w:val="23"/>
          <w:szCs w:val="23"/>
        </w:rPr>
        <w:t xml:space="preserve"> Se han registrado, en asientos por partida doble, las operaciones más habituales relacionadas con los subgrupos: 40, 41, 43, 44 y 57 de cuentas de registro de tesorería.</w:t>
      </w:r>
    </w:p>
    <w:p w14:paraId="07C77686" w14:textId="77777777" w:rsidR="00B71033" w:rsidRPr="00815593" w:rsidRDefault="00B71033" w:rsidP="00B71033">
      <w:pPr>
        <w:autoSpaceDE w:val="0"/>
        <w:autoSpaceDN w:val="0"/>
        <w:adjustRightInd w:val="0"/>
        <w:ind w:left="426"/>
        <w:jc w:val="both"/>
        <w:rPr>
          <w:rFonts w:asciiTheme="minorHAnsi" w:hAnsiTheme="minorHAnsi" w:cstheme="minorHAnsi"/>
          <w:sz w:val="8"/>
          <w:szCs w:val="8"/>
        </w:rPr>
      </w:pPr>
    </w:p>
    <w:p w14:paraId="0A1AA290" w14:textId="77777777" w:rsidR="00B71033" w:rsidRPr="00815593" w:rsidRDefault="00B71033" w:rsidP="00B71033">
      <w:pPr>
        <w:autoSpaceDE w:val="0"/>
        <w:autoSpaceDN w:val="0"/>
        <w:adjustRightInd w:val="0"/>
        <w:ind w:left="426"/>
        <w:jc w:val="both"/>
        <w:rPr>
          <w:rFonts w:asciiTheme="minorHAnsi" w:hAnsiTheme="minorHAnsi" w:cstheme="minorHAnsi"/>
          <w:sz w:val="23"/>
          <w:szCs w:val="23"/>
        </w:rPr>
      </w:pPr>
      <w:r w:rsidRPr="00815593">
        <w:rPr>
          <w:rFonts w:asciiTheme="minorHAnsi" w:hAnsiTheme="minorHAnsi" w:cstheme="minorHAnsi"/>
          <w:b/>
          <w:sz w:val="23"/>
          <w:szCs w:val="23"/>
        </w:rPr>
        <w:t xml:space="preserve">1d3) </w:t>
      </w:r>
      <w:r w:rsidRPr="00815593">
        <w:rPr>
          <w:rFonts w:asciiTheme="minorHAnsi" w:hAnsiTheme="minorHAnsi" w:cstheme="minorHAnsi"/>
          <w:sz w:val="23"/>
          <w:szCs w:val="23"/>
        </w:rPr>
        <w:t>Se han registrado, en asientos por partida doble, las operaciones más habituales relacionadas con los subgrupos: 10, 11, 19, 20, 21, 55 y 57 de cuentas de financiación básica, fondos propios.</w:t>
      </w:r>
    </w:p>
    <w:p w14:paraId="3ADB2469" w14:textId="77777777" w:rsidR="00B71033" w:rsidRPr="00815593" w:rsidRDefault="00B71033" w:rsidP="00B71033">
      <w:pPr>
        <w:autoSpaceDE w:val="0"/>
        <w:autoSpaceDN w:val="0"/>
        <w:adjustRightInd w:val="0"/>
        <w:ind w:left="426"/>
        <w:jc w:val="both"/>
        <w:rPr>
          <w:rFonts w:asciiTheme="minorHAnsi" w:hAnsiTheme="minorHAnsi" w:cstheme="minorHAnsi"/>
          <w:sz w:val="8"/>
          <w:szCs w:val="8"/>
        </w:rPr>
      </w:pPr>
    </w:p>
    <w:p w14:paraId="0410AF88" w14:textId="77777777" w:rsidR="00B71033" w:rsidRPr="00815593" w:rsidRDefault="00B71033" w:rsidP="00B71033">
      <w:pPr>
        <w:autoSpaceDE w:val="0"/>
        <w:autoSpaceDN w:val="0"/>
        <w:adjustRightInd w:val="0"/>
        <w:ind w:left="426"/>
        <w:jc w:val="both"/>
        <w:rPr>
          <w:rFonts w:asciiTheme="minorHAnsi" w:hAnsiTheme="minorHAnsi" w:cstheme="minorHAnsi"/>
          <w:sz w:val="23"/>
          <w:szCs w:val="23"/>
        </w:rPr>
      </w:pPr>
      <w:r w:rsidRPr="00815593">
        <w:rPr>
          <w:rFonts w:asciiTheme="minorHAnsi" w:hAnsiTheme="minorHAnsi" w:cstheme="minorHAnsi"/>
          <w:b/>
          <w:sz w:val="23"/>
          <w:szCs w:val="23"/>
        </w:rPr>
        <w:t>1d4)</w:t>
      </w:r>
      <w:r w:rsidRPr="00815593">
        <w:rPr>
          <w:rFonts w:asciiTheme="minorHAnsi" w:hAnsiTheme="minorHAnsi" w:cstheme="minorHAnsi"/>
          <w:sz w:val="23"/>
          <w:szCs w:val="23"/>
        </w:rPr>
        <w:t xml:space="preserve"> Se han registrado, en asientos por partida doble, las operaciones más habituales relacionadas con los subgrupos:  17, 20, 21, 28, 47, 52, 57, 66 y 68 de cuentas de financiación ajena.</w:t>
      </w:r>
    </w:p>
    <w:p w14:paraId="0F2AB0A7" w14:textId="77777777" w:rsidR="00B71033" w:rsidRPr="00815593" w:rsidRDefault="00B71033" w:rsidP="00B71033">
      <w:pPr>
        <w:autoSpaceDE w:val="0"/>
        <w:autoSpaceDN w:val="0"/>
        <w:adjustRightInd w:val="0"/>
        <w:jc w:val="both"/>
        <w:rPr>
          <w:rFonts w:asciiTheme="minorHAnsi" w:hAnsiTheme="minorHAnsi" w:cstheme="minorHAnsi"/>
          <w:sz w:val="14"/>
          <w:szCs w:val="14"/>
        </w:rPr>
      </w:pPr>
    </w:p>
    <w:p w14:paraId="73C7ABA4" w14:textId="77777777" w:rsidR="00B71033" w:rsidRPr="00815593" w:rsidRDefault="00B71033" w:rsidP="00B71033">
      <w:pPr>
        <w:autoSpaceDE w:val="0"/>
        <w:autoSpaceDN w:val="0"/>
        <w:adjustRightInd w:val="0"/>
        <w:jc w:val="both"/>
        <w:rPr>
          <w:rFonts w:asciiTheme="minorHAnsi" w:hAnsiTheme="minorHAnsi" w:cstheme="minorHAnsi"/>
          <w:sz w:val="23"/>
          <w:szCs w:val="23"/>
        </w:rPr>
      </w:pPr>
      <w:r w:rsidRPr="00815593">
        <w:rPr>
          <w:rFonts w:asciiTheme="minorHAnsi" w:hAnsiTheme="minorHAnsi" w:cstheme="minorHAnsi"/>
          <w:b/>
          <w:sz w:val="23"/>
          <w:szCs w:val="23"/>
        </w:rPr>
        <w:t>1e)</w:t>
      </w:r>
      <w:r w:rsidRPr="00815593">
        <w:rPr>
          <w:rFonts w:asciiTheme="minorHAnsi" w:hAnsiTheme="minorHAnsi" w:cstheme="minorHAnsi"/>
          <w:sz w:val="23"/>
          <w:szCs w:val="23"/>
        </w:rPr>
        <w:t xml:space="preserve"> Se han clasificado los diferentes tipos de documentos mercantiles que exige el PGC, indicando la clase de operación que representan.</w:t>
      </w:r>
    </w:p>
    <w:p w14:paraId="4E109C87" w14:textId="77777777" w:rsidR="00B71033" w:rsidRPr="00815593" w:rsidRDefault="00B71033" w:rsidP="00B71033">
      <w:pPr>
        <w:autoSpaceDE w:val="0"/>
        <w:autoSpaceDN w:val="0"/>
        <w:adjustRightInd w:val="0"/>
        <w:jc w:val="both"/>
        <w:rPr>
          <w:rFonts w:asciiTheme="minorHAnsi" w:hAnsiTheme="minorHAnsi" w:cstheme="minorHAnsi"/>
          <w:sz w:val="10"/>
          <w:szCs w:val="10"/>
        </w:rPr>
      </w:pPr>
    </w:p>
    <w:p w14:paraId="6E51BAE3" w14:textId="77777777" w:rsidR="00B71033" w:rsidRPr="00815593" w:rsidRDefault="00B71033" w:rsidP="00B71033">
      <w:pPr>
        <w:autoSpaceDE w:val="0"/>
        <w:autoSpaceDN w:val="0"/>
        <w:adjustRightInd w:val="0"/>
        <w:jc w:val="both"/>
        <w:rPr>
          <w:rFonts w:asciiTheme="minorHAnsi" w:hAnsiTheme="minorHAnsi" w:cstheme="minorHAnsi"/>
          <w:sz w:val="23"/>
          <w:szCs w:val="23"/>
        </w:rPr>
      </w:pPr>
      <w:r w:rsidRPr="00815593">
        <w:rPr>
          <w:rFonts w:asciiTheme="minorHAnsi" w:hAnsiTheme="minorHAnsi" w:cstheme="minorHAnsi"/>
          <w:b/>
          <w:sz w:val="23"/>
          <w:szCs w:val="23"/>
        </w:rPr>
        <w:t>1f)</w:t>
      </w:r>
      <w:r w:rsidRPr="00815593">
        <w:rPr>
          <w:rFonts w:asciiTheme="minorHAnsi" w:hAnsiTheme="minorHAnsi" w:cstheme="minorHAnsi"/>
          <w:sz w:val="23"/>
          <w:szCs w:val="23"/>
        </w:rPr>
        <w:t xml:space="preserve"> Se ha verificado el traspaso de la información entre las distintas fuentes de datos contables.</w:t>
      </w:r>
    </w:p>
    <w:p w14:paraId="48592975" w14:textId="77777777" w:rsidR="00B71033" w:rsidRPr="00815593" w:rsidRDefault="00B71033" w:rsidP="00B71033">
      <w:pPr>
        <w:autoSpaceDE w:val="0"/>
        <w:autoSpaceDN w:val="0"/>
        <w:adjustRightInd w:val="0"/>
        <w:jc w:val="both"/>
        <w:rPr>
          <w:rFonts w:asciiTheme="minorHAnsi" w:hAnsiTheme="minorHAnsi" w:cstheme="minorHAnsi"/>
          <w:sz w:val="10"/>
          <w:szCs w:val="10"/>
        </w:rPr>
      </w:pPr>
    </w:p>
    <w:p w14:paraId="5B4F2E30" w14:textId="0BD36869" w:rsidR="00B71033" w:rsidRPr="00815593" w:rsidRDefault="00B71033" w:rsidP="00B71033">
      <w:pPr>
        <w:autoSpaceDE w:val="0"/>
        <w:autoSpaceDN w:val="0"/>
        <w:adjustRightInd w:val="0"/>
        <w:jc w:val="both"/>
        <w:rPr>
          <w:rFonts w:asciiTheme="minorHAnsi" w:hAnsiTheme="minorHAnsi" w:cstheme="minorHAnsi"/>
          <w:sz w:val="23"/>
          <w:szCs w:val="23"/>
        </w:rPr>
      </w:pPr>
      <w:r w:rsidRPr="00815593">
        <w:rPr>
          <w:rFonts w:asciiTheme="minorHAnsi" w:hAnsiTheme="minorHAnsi" w:cstheme="minorHAnsi"/>
          <w:b/>
          <w:bCs/>
          <w:sz w:val="23"/>
          <w:szCs w:val="23"/>
        </w:rPr>
        <w:t>3b)</w:t>
      </w:r>
      <w:r w:rsidRPr="00815593">
        <w:rPr>
          <w:rFonts w:asciiTheme="minorHAnsi" w:hAnsiTheme="minorHAnsi" w:cstheme="minorHAnsi"/>
          <w:sz w:val="23"/>
          <w:szCs w:val="23"/>
        </w:rPr>
        <w:t xml:space="preserve"> Se han calculado y contabilizado las correcciones de valor que procedan.</w:t>
      </w:r>
    </w:p>
    <w:p w14:paraId="07ABE0E6" w14:textId="77777777" w:rsidR="00B71033" w:rsidRPr="00815593" w:rsidRDefault="00B71033" w:rsidP="00B71033">
      <w:pPr>
        <w:autoSpaceDE w:val="0"/>
        <w:autoSpaceDN w:val="0"/>
        <w:adjustRightInd w:val="0"/>
        <w:jc w:val="both"/>
        <w:rPr>
          <w:rFonts w:asciiTheme="minorHAnsi" w:hAnsiTheme="minorHAnsi" w:cstheme="minorHAnsi"/>
          <w:bCs/>
          <w:sz w:val="14"/>
          <w:szCs w:val="14"/>
        </w:rPr>
      </w:pPr>
    </w:p>
    <w:p w14:paraId="67DF9BE3" w14:textId="77777777" w:rsidR="00B71033" w:rsidRPr="00815593" w:rsidRDefault="00B71033" w:rsidP="00B71033">
      <w:pPr>
        <w:autoSpaceDE w:val="0"/>
        <w:autoSpaceDN w:val="0"/>
        <w:adjustRightInd w:val="0"/>
        <w:ind w:left="426"/>
        <w:jc w:val="both"/>
        <w:rPr>
          <w:rFonts w:asciiTheme="minorHAnsi" w:hAnsiTheme="minorHAnsi" w:cstheme="minorHAnsi"/>
          <w:sz w:val="23"/>
          <w:szCs w:val="23"/>
        </w:rPr>
      </w:pPr>
      <w:r w:rsidRPr="00815593">
        <w:rPr>
          <w:rFonts w:asciiTheme="minorHAnsi" w:hAnsiTheme="minorHAnsi" w:cstheme="minorHAnsi"/>
          <w:b/>
          <w:sz w:val="23"/>
          <w:szCs w:val="23"/>
        </w:rPr>
        <w:t xml:space="preserve">3b1) </w:t>
      </w:r>
      <w:r w:rsidRPr="00815593">
        <w:rPr>
          <w:rFonts w:asciiTheme="minorHAnsi" w:hAnsiTheme="minorHAnsi" w:cstheme="minorHAnsi"/>
          <w:sz w:val="23"/>
          <w:szCs w:val="23"/>
        </w:rPr>
        <w:t>Se han calculado y contabilizado las correcciones de valor que procedan de las mercaderías y similares; y se han registrado, en asientos por partida doble, las operaciones más habituales relacionadas con los subgrupos: 30, 39 y 69.</w:t>
      </w:r>
    </w:p>
    <w:p w14:paraId="086C467C" w14:textId="77777777" w:rsidR="00B71033" w:rsidRPr="00815593" w:rsidRDefault="00B71033" w:rsidP="00B71033">
      <w:pPr>
        <w:autoSpaceDE w:val="0"/>
        <w:autoSpaceDN w:val="0"/>
        <w:adjustRightInd w:val="0"/>
        <w:ind w:left="426"/>
        <w:jc w:val="both"/>
        <w:rPr>
          <w:rFonts w:asciiTheme="minorHAnsi" w:hAnsiTheme="minorHAnsi" w:cstheme="minorHAnsi"/>
          <w:sz w:val="10"/>
          <w:szCs w:val="10"/>
        </w:rPr>
      </w:pPr>
    </w:p>
    <w:p w14:paraId="3CD8AF8E" w14:textId="77777777" w:rsidR="00B71033" w:rsidRPr="00815593" w:rsidRDefault="00B71033" w:rsidP="00B71033">
      <w:pPr>
        <w:autoSpaceDE w:val="0"/>
        <w:autoSpaceDN w:val="0"/>
        <w:adjustRightInd w:val="0"/>
        <w:ind w:left="426"/>
        <w:jc w:val="both"/>
        <w:rPr>
          <w:rFonts w:asciiTheme="minorHAnsi" w:hAnsiTheme="minorHAnsi" w:cstheme="minorHAnsi"/>
          <w:sz w:val="23"/>
          <w:szCs w:val="23"/>
        </w:rPr>
      </w:pPr>
      <w:r w:rsidRPr="00815593">
        <w:rPr>
          <w:rFonts w:asciiTheme="minorHAnsi" w:hAnsiTheme="minorHAnsi" w:cstheme="minorHAnsi"/>
          <w:b/>
          <w:sz w:val="23"/>
          <w:szCs w:val="23"/>
        </w:rPr>
        <w:t xml:space="preserve">3b2) </w:t>
      </w:r>
      <w:r w:rsidRPr="00815593">
        <w:rPr>
          <w:rFonts w:asciiTheme="minorHAnsi" w:hAnsiTheme="minorHAnsi" w:cstheme="minorHAnsi"/>
          <w:sz w:val="23"/>
          <w:szCs w:val="23"/>
        </w:rPr>
        <w:t>Se han calculado y contabilizado las correcciones de valor que procedan del inmovilizado; y se han registrado, en asientos por partida doble, las operaciones más habituales relacionadas con los subgrupos: 29, 69.</w:t>
      </w:r>
    </w:p>
    <w:p w14:paraId="1145CDCD" w14:textId="77777777" w:rsidR="00B71033" w:rsidRPr="00815593" w:rsidRDefault="00B71033" w:rsidP="00B71033">
      <w:pPr>
        <w:suppressLineNumbers/>
        <w:suppressAutoHyphens/>
        <w:jc w:val="both"/>
        <w:rPr>
          <w:rFonts w:asciiTheme="minorHAnsi" w:hAnsiTheme="minorHAnsi" w:cstheme="minorHAnsi"/>
          <w:bCs/>
          <w:sz w:val="10"/>
          <w:szCs w:val="10"/>
        </w:rPr>
      </w:pPr>
    </w:p>
    <w:p w14:paraId="60FA70C2" w14:textId="75D1EB89" w:rsidR="00B71033" w:rsidRPr="00815593" w:rsidRDefault="00B71033" w:rsidP="00B71033">
      <w:pPr>
        <w:suppressLineNumbers/>
        <w:suppressAutoHyphens/>
        <w:jc w:val="both"/>
        <w:rPr>
          <w:rFonts w:asciiTheme="minorHAnsi" w:hAnsiTheme="minorHAnsi" w:cstheme="minorHAnsi"/>
          <w:i/>
          <w:color w:val="2E74B5" w:themeColor="accent5" w:themeShade="BF"/>
          <w:sz w:val="23"/>
          <w:szCs w:val="23"/>
        </w:rPr>
      </w:pPr>
      <w:r w:rsidRPr="00815593">
        <w:rPr>
          <w:rFonts w:asciiTheme="minorHAnsi" w:hAnsiTheme="minorHAnsi" w:cstheme="minorHAnsi"/>
          <w:b/>
          <w:sz w:val="23"/>
          <w:szCs w:val="23"/>
        </w:rPr>
        <w:t xml:space="preserve">4g) </w:t>
      </w:r>
      <w:r w:rsidRPr="00815593">
        <w:rPr>
          <w:rFonts w:asciiTheme="minorHAnsi" w:hAnsiTheme="minorHAnsi" w:cstheme="minorHAnsi"/>
          <w:sz w:val="23"/>
          <w:szCs w:val="23"/>
        </w:rPr>
        <w:t>Se han cumplimentado los formularios de acuerdo con la legislación mercantil y se han utilizado aplicaciones informáticas.</w:t>
      </w:r>
      <w:r w:rsidRPr="00815593">
        <w:rPr>
          <w:rFonts w:asciiTheme="minorHAnsi" w:hAnsiTheme="minorHAnsi" w:cstheme="minorHAnsi"/>
          <w:i/>
          <w:color w:val="2E74B5" w:themeColor="accent5" w:themeShade="BF"/>
          <w:sz w:val="23"/>
          <w:szCs w:val="23"/>
        </w:rPr>
        <w:t xml:space="preserve"> </w:t>
      </w:r>
    </w:p>
    <w:p w14:paraId="2869E003" w14:textId="77777777" w:rsidR="00527235" w:rsidRPr="00815593" w:rsidRDefault="00527235" w:rsidP="00527235">
      <w:pPr>
        <w:autoSpaceDE w:val="0"/>
        <w:autoSpaceDN w:val="0"/>
        <w:adjustRightInd w:val="0"/>
        <w:jc w:val="both"/>
        <w:rPr>
          <w:rFonts w:asciiTheme="minorHAnsi" w:hAnsiTheme="minorHAnsi" w:cstheme="minorHAnsi"/>
          <w:sz w:val="10"/>
          <w:szCs w:val="10"/>
        </w:rPr>
      </w:pPr>
    </w:p>
    <w:p w14:paraId="0E664E75" w14:textId="7EB95E76" w:rsidR="00B548BC" w:rsidRPr="00815593" w:rsidRDefault="00B548BC" w:rsidP="00527235">
      <w:pPr>
        <w:pStyle w:val="Prrafodelista"/>
        <w:numPr>
          <w:ilvl w:val="0"/>
          <w:numId w:val="14"/>
        </w:numPr>
        <w:autoSpaceDE w:val="0"/>
        <w:autoSpaceDN w:val="0"/>
        <w:adjustRightInd w:val="0"/>
        <w:jc w:val="both"/>
        <w:rPr>
          <w:rFonts w:asciiTheme="minorHAnsi" w:hAnsiTheme="minorHAnsi" w:cstheme="minorHAnsi"/>
          <w:sz w:val="23"/>
          <w:szCs w:val="23"/>
        </w:rPr>
      </w:pPr>
      <w:r w:rsidRPr="00815593">
        <w:rPr>
          <w:rFonts w:asciiTheme="minorHAnsi" w:hAnsiTheme="minorHAnsi" w:cstheme="minorHAnsi"/>
          <w:sz w:val="23"/>
          <w:szCs w:val="23"/>
        </w:rPr>
        <w:t>En supuestos prácticos en los que se hace referencia a documentos-justificantes convenientemente caracterizados y a operaciones económicos-financieras tipo:</w:t>
      </w:r>
    </w:p>
    <w:p w14:paraId="05DC9CC6" w14:textId="77777777" w:rsidR="00B548BC" w:rsidRPr="00815593" w:rsidRDefault="00B548BC" w:rsidP="00527235">
      <w:pPr>
        <w:pStyle w:val="Prrafodelista"/>
        <w:numPr>
          <w:ilvl w:val="0"/>
          <w:numId w:val="14"/>
        </w:numPr>
        <w:spacing w:before="120" w:after="120" w:line="240" w:lineRule="exact"/>
        <w:jc w:val="both"/>
        <w:rPr>
          <w:rFonts w:asciiTheme="minorHAnsi" w:hAnsiTheme="minorHAnsi" w:cstheme="minorHAnsi"/>
          <w:color w:val="000000"/>
          <w:sz w:val="23"/>
          <w:szCs w:val="23"/>
        </w:rPr>
      </w:pPr>
      <w:r w:rsidRPr="00815593">
        <w:rPr>
          <w:rFonts w:asciiTheme="minorHAnsi" w:hAnsiTheme="minorHAnsi" w:cstheme="minorHAnsi"/>
          <w:color w:val="000000"/>
          <w:sz w:val="23"/>
          <w:szCs w:val="23"/>
        </w:rPr>
        <w:t>Efectuar registros contables relativos a las operaciones de compraventa de mercancías aplicando las normas de registro y valoración del PGC y del PGC de Pymes y la normativa del IVA.</w:t>
      </w:r>
    </w:p>
    <w:p w14:paraId="7B77093B" w14:textId="77777777" w:rsidR="00B548BC" w:rsidRPr="00815593" w:rsidRDefault="00B548BC" w:rsidP="00527235">
      <w:pPr>
        <w:pStyle w:val="Prrafodelista"/>
        <w:numPr>
          <w:ilvl w:val="0"/>
          <w:numId w:val="14"/>
        </w:numPr>
        <w:spacing w:before="120" w:after="120" w:line="240" w:lineRule="exact"/>
        <w:jc w:val="both"/>
        <w:rPr>
          <w:rFonts w:asciiTheme="minorHAnsi" w:hAnsiTheme="minorHAnsi" w:cstheme="minorHAnsi"/>
          <w:color w:val="000000"/>
          <w:sz w:val="23"/>
          <w:szCs w:val="23"/>
        </w:rPr>
      </w:pPr>
      <w:r w:rsidRPr="00815593">
        <w:rPr>
          <w:rFonts w:asciiTheme="minorHAnsi" w:hAnsiTheme="minorHAnsi" w:cstheme="minorHAnsi"/>
          <w:color w:val="000000"/>
          <w:sz w:val="23"/>
          <w:szCs w:val="23"/>
        </w:rPr>
        <w:t>Efectuar registros contables relativos a las operaciones de devoluciones y descuentos aplicando las normas de registro y valoración del PGC y del PGC de Pymes.</w:t>
      </w:r>
    </w:p>
    <w:p w14:paraId="20AA0A35" w14:textId="77777777" w:rsidR="00B548BC" w:rsidRPr="00815593" w:rsidRDefault="00B548BC" w:rsidP="00527235">
      <w:pPr>
        <w:pStyle w:val="Prrafodelista"/>
        <w:numPr>
          <w:ilvl w:val="0"/>
          <w:numId w:val="14"/>
        </w:numPr>
        <w:spacing w:before="120" w:after="120" w:line="240" w:lineRule="exact"/>
        <w:jc w:val="both"/>
        <w:rPr>
          <w:rFonts w:asciiTheme="minorHAnsi" w:hAnsiTheme="minorHAnsi" w:cstheme="minorHAnsi"/>
          <w:color w:val="000000"/>
          <w:sz w:val="23"/>
          <w:szCs w:val="23"/>
        </w:rPr>
      </w:pPr>
      <w:r w:rsidRPr="00815593">
        <w:rPr>
          <w:rFonts w:asciiTheme="minorHAnsi" w:hAnsiTheme="minorHAnsi" w:cstheme="minorHAnsi"/>
          <w:color w:val="000000"/>
          <w:sz w:val="23"/>
          <w:szCs w:val="23"/>
        </w:rPr>
        <w:t>Efectuar los registros contables que procedan en los supuestos de deterioro de valor de las existencias y en los supuestos en los que se estimen dificultades en el cobro de un derecho originado en una operación comercial, aplicando los criterios de los Planes Generales de Contabilidad.</w:t>
      </w:r>
    </w:p>
    <w:p w14:paraId="36564AC7" w14:textId="77777777" w:rsidR="00B548BC" w:rsidRPr="00815593" w:rsidRDefault="00B548BC" w:rsidP="00527235">
      <w:pPr>
        <w:pStyle w:val="Prrafodelista"/>
        <w:numPr>
          <w:ilvl w:val="0"/>
          <w:numId w:val="14"/>
        </w:numPr>
        <w:spacing w:before="120" w:after="120" w:line="240" w:lineRule="exact"/>
        <w:jc w:val="both"/>
        <w:rPr>
          <w:rFonts w:asciiTheme="minorHAnsi" w:hAnsiTheme="minorHAnsi" w:cstheme="minorHAnsi"/>
          <w:color w:val="000000"/>
          <w:sz w:val="23"/>
          <w:szCs w:val="23"/>
        </w:rPr>
      </w:pPr>
      <w:r w:rsidRPr="00815593">
        <w:rPr>
          <w:rFonts w:asciiTheme="minorHAnsi" w:hAnsiTheme="minorHAnsi" w:cstheme="minorHAnsi"/>
          <w:color w:val="000000"/>
          <w:sz w:val="23"/>
          <w:szCs w:val="23"/>
        </w:rPr>
        <w:t xml:space="preserve">Efectuar los correspondientes registros contables originados de compras y ventas de existencias, con intereses por aplazamiento implícitos como explícitos con opción a registros contables distintos. </w:t>
      </w:r>
    </w:p>
    <w:p w14:paraId="277F7EA0" w14:textId="77777777" w:rsidR="00B548BC" w:rsidRPr="00815593" w:rsidRDefault="00B548BC" w:rsidP="00527235">
      <w:pPr>
        <w:pStyle w:val="Prrafodelista"/>
        <w:numPr>
          <w:ilvl w:val="0"/>
          <w:numId w:val="14"/>
        </w:numPr>
        <w:spacing w:before="120" w:after="120" w:line="240" w:lineRule="exact"/>
        <w:jc w:val="both"/>
        <w:rPr>
          <w:rFonts w:asciiTheme="minorHAnsi" w:hAnsiTheme="minorHAnsi" w:cstheme="minorHAnsi"/>
          <w:color w:val="000000"/>
          <w:sz w:val="23"/>
          <w:szCs w:val="23"/>
        </w:rPr>
      </w:pPr>
      <w:r w:rsidRPr="00815593">
        <w:rPr>
          <w:rFonts w:asciiTheme="minorHAnsi" w:hAnsiTheme="minorHAnsi" w:cstheme="minorHAnsi"/>
          <w:color w:val="000000"/>
          <w:sz w:val="23"/>
          <w:szCs w:val="23"/>
        </w:rPr>
        <w:t>Registros contables relativos a la reversión de la corrección del ejercicio precedente; Deterioro de valor de créditos por operaciones comerciales.</w:t>
      </w:r>
    </w:p>
    <w:p w14:paraId="61297ACB" w14:textId="77777777" w:rsidR="00B548BC" w:rsidRPr="00815593" w:rsidRDefault="00B548BC" w:rsidP="00B71033">
      <w:pPr>
        <w:pStyle w:val="Textonotapie"/>
        <w:tabs>
          <w:tab w:val="clear" w:pos="560"/>
          <w:tab w:val="clear" w:pos="680"/>
        </w:tabs>
        <w:spacing w:after="0" w:line="240" w:lineRule="auto"/>
        <w:ind w:firstLine="0"/>
        <w:rPr>
          <w:rFonts w:asciiTheme="minorHAnsi" w:hAnsiTheme="minorHAnsi" w:cstheme="minorHAnsi"/>
          <w:spacing w:val="0"/>
          <w:sz w:val="16"/>
          <w:szCs w:val="16"/>
          <w:lang w:val="es-ES"/>
        </w:rPr>
      </w:pPr>
    </w:p>
    <w:p w14:paraId="0F58A035" w14:textId="77777777" w:rsidR="00B548BC" w:rsidRPr="00815593" w:rsidRDefault="00B548BC" w:rsidP="00B548BC">
      <w:pPr>
        <w:pStyle w:val="Ttulo6"/>
        <w:jc w:val="both"/>
        <w:rPr>
          <w:rFonts w:asciiTheme="minorHAnsi" w:hAnsiTheme="minorHAnsi" w:cstheme="minorHAnsi"/>
          <w:sz w:val="26"/>
          <w:szCs w:val="26"/>
          <w:u w:val="none"/>
        </w:rPr>
      </w:pPr>
      <w:r w:rsidRPr="00815593">
        <w:rPr>
          <w:rFonts w:asciiTheme="minorHAnsi" w:hAnsiTheme="minorHAnsi" w:cstheme="minorHAnsi"/>
          <w:sz w:val="26"/>
          <w:szCs w:val="26"/>
        </w:rPr>
        <w:t>Criterios de corrección</w:t>
      </w:r>
    </w:p>
    <w:p w14:paraId="5606B84A" w14:textId="77777777" w:rsidR="00B548BC" w:rsidRPr="00815593" w:rsidRDefault="00B548BC" w:rsidP="00B548BC">
      <w:pPr>
        <w:rPr>
          <w:rFonts w:asciiTheme="minorHAnsi" w:hAnsiTheme="minorHAnsi" w:cstheme="minorHAnsi"/>
          <w:sz w:val="14"/>
          <w:szCs w:val="14"/>
          <w:lang w:val="es-ES_tradnl"/>
        </w:rPr>
      </w:pPr>
    </w:p>
    <w:p w14:paraId="143D44BB" w14:textId="29472C37" w:rsidR="00A93C09" w:rsidRPr="00815593" w:rsidRDefault="00B548BC" w:rsidP="00A93C09">
      <w:pPr>
        <w:spacing w:after="120"/>
        <w:ind w:firstLine="709"/>
        <w:jc w:val="both"/>
        <w:rPr>
          <w:rFonts w:asciiTheme="minorHAnsi" w:hAnsiTheme="minorHAnsi" w:cstheme="minorHAnsi"/>
          <w:szCs w:val="24"/>
          <w:lang w:val="es-ES_tradnl"/>
        </w:rPr>
      </w:pPr>
      <w:r w:rsidRPr="00815593">
        <w:rPr>
          <w:rFonts w:asciiTheme="minorHAnsi" w:hAnsiTheme="minorHAnsi" w:cstheme="minorHAnsi"/>
          <w:szCs w:val="24"/>
        </w:rPr>
        <w:t xml:space="preserve">La UD </w:t>
      </w:r>
      <w:r w:rsidR="00E1492B" w:rsidRPr="00815593">
        <w:rPr>
          <w:rFonts w:asciiTheme="minorHAnsi" w:hAnsiTheme="minorHAnsi" w:cstheme="minorHAnsi"/>
          <w:szCs w:val="24"/>
        </w:rPr>
        <w:t>N.º</w:t>
      </w:r>
      <w:r w:rsidRPr="00815593">
        <w:rPr>
          <w:rFonts w:asciiTheme="minorHAnsi" w:hAnsiTheme="minorHAnsi" w:cstheme="minorHAnsi"/>
          <w:szCs w:val="24"/>
        </w:rPr>
        <w:t xml:space="preserve"> </w:t>
      </w:r>
      <w:r w:rsidR="00E81BE2" w:rsidRPr="00815593">
        <w:rPr>
          <w:rFonts w:asciiTheme="minorHAnsi" w:hAnsiTheme="minorHAnsi" w:cstheme="minorHAnsi"/>
          <w:szCs w:val="24"/>
        </w:rPr>
        <w:t>1</w:t>
      </w:r>
      <w:r w:rsidRPr="00815593">
        <w:rPr>
          <w:rFonts w:asciiTheme="minorHAnsi" w:hAnsiTheme="minorHAnsi" w:cstheme="minorHAnsi"/>
          <w:szCs w:val="24"/>
        </w:rPr>
        <w:t xml:space="preserve"> forma parte del bloque I de Contabilidad, se hará una prueba de control en la primera evaluación, durante el mes de</w:t>
      </w:r>
      <w:r w:rsidR="00815593">
        <w:rPr>
          <w:rFonts w:asciiTheme="minorHAnsi" w:hAnsiTheme="minorHAnsi" w:cstheme="minorHAnsi"/>
          <w:szCs w:val="24"/>
        </w:rPr>
        <w:t xml:space="preserve"> </w:t>
      </w:r>
      <w:r w:rsidR="00E81BE2" w:rsidRPr="00815593">
        <w:rPr>
          <w:rFonts w:asciiTheme="minorHAnsi" w:hAnsiTheme="minorHAnsi" w:cstheme="minorHAnsi"/>
          <w:szCs w:val="24"/>
        </w:rPr>
        <w:t>octubre</w:t>
      </w:r>
      <w:r w:rsidR="002B1571" w:rsidRPr="00815593">
        <w:rPr>
          <w:rFonts w:asciiTheme="minorHAnsi" w:hAnsiTheme="minorHAnsi" w:cstheme="minorHAnsi"/>
          <w:szCs w:val="24"/>
        </w:rPr>
        <w:t>,</w:t>
      </w:r>
      <w:r w:rsidRPr="00815593">
        <w:rPr>
          <w:rFonts w:asciiTheme="minorHAnsi" w:hAnsiTheme="minorHAnsi" w:cstheme="minorHAnsi"/>
          <w:szCs w:val="24"/>
        </w:rPr>
        <w:t xml:space="preserve"> </w:t>
      </w:r>
      <w:r w:rsidR="00B52EAC" w:rsidRPr="00815593">
        <w:rPr>
          <w:rFonts w:asciiTheme="minorHAnsi" w:hAnsiTheme="minorHAnsi" w:cstheme="minorHAnsi"/>
          <w:szCs w:val="24"/>
        </w:rPr>
        <w:t xml:space="preserve">a través, de un examen competencial de un supuesto práctico para registrar </w:t>
      </w:r>
      <w:r w:rsidRPr="00815593">
        <w:rPr>
          <w:rFonts w:asciiTheme="minorHAnsi" w:hAnsiTheme="minorHAnsi" w:cstheme="minorHAnsi"/>
          <w:szCs w:val="24"/>
        </w:rPr>
        <w:t xml:space="preserve">de registrar hechos contables sucedidos en empresas mercantiles o </w:t>
      </w:r>
      <w:r w:rsidRPr="00815593">
        <w:rPr>
          <w:rFonts w:asciiTheme="minorHAnsi" w:hAnsiTheme="minorHAnsi" w:cstheme="minorHAnsi"/>
          <w:szCs w:val="24"/>
        </w:rPr>
        <w:lastRenderedPageBreak/>
        <w:t>profesionales dados de alta en el IAE sección 2ª y en el régimen especial de Autónomos, en el libro Diario con asientos contables</w:t>
      </w:r>
      <w:r w:rsidR="00A93C09" w:rsidRPr="00815593">
        <w:rPr>
          <w:rFonts w:asciiTheme="minorHAnsi" w:hAnsiTheme="minorHAnsi" w:cstheme="minorHAnsi"/>
          <w:szCs w:val="24"/>
        </w:rPr>
        <w:t xml:space="preserve">, aplicándose lo referido en </w:t>
      </w:r>
      <w:r w:rsidR="00A93C09" w:rsidRPr="00815593">
        <w:rPr>
          <w:rFonts w:asciiTheme="minorHAnsi" w:hAnsiTheme="minorHAnsi" w:cstheme="minorHAnsi"/>
          <w:b/>
          <w:szCs w:val="24"/>
          <w:lang w:val="es-ES_tradnl"/>
        </w:rPr>
        <w:t>8.1. Procedimientos de evaluación.</w:t>
      </w:r>
      <w:r w:rsidR="00A93C09" w:rsidRPr="00815593">
        <w:rPr>
          <w:rFonts w:asciiTheme="minorHAnsi" w:hAnsiTheme="minorHAnsi" w:cstheme="minorHAnsi"/>
          <w:szCs w:val="24"/>
          <w:lang w:val="es-ES_tradnl"/>
        </w:rPr>
        <w:t xml:space="preserve"> </w:t>
      </w:r>
    </w:p>
    <w:p w14:paraId="14A62999" w14:textId="5FC71607" w:rsidR="00B548BC" w:rsidRPr="00815593" w:rsidRDefault="00B548BC" w:rsidP="00A93C09">
      <w:pPr>
        <w:suppressLineNumbers/>
        <w:suppressAutoHyphens/>
        <w:ind w:firstLine="709"/>
        <w:jc w:val="both"/>
        <w:rPr>
          <w:rFonts w:asciiTheme="minorHAnsi" w:hAnsiTheme="minorHAnsi" w:cstheme="minorHAnsi"/>
          <w:b/>
          <w:szCs w:val="24"/>
          <w:lang w:val="es-ES_tradnl"/>
        </w:rPr>
      </w:pPr>
      <w:r w:rsidRPr="00815593">
        <w:rPr>
          <w:rFonts w:asciiTheme="minorHAnsi" w:hAnsiTheme="minorHAnsi" w:cstheme="minorHAnsi"/>
          <w:color w:val="000000"/>
          <w:szCs w:val="24"/>
        </w:rPr>
        <w:t>Los supuestos de contabilidad, en su resolución, se compondrán de un número determinado de operaciones contables, cuya valoración y criterios de corrección se indicarán en cada una de las pruebas.</w:t>
      </w:r>
      <w:r w:rsidRPr="00815593">
        <w:rPr>
          <w:rFonts w:asciiTheme="minorHAnsi" w:hAnsiTheme="minorHAnsi" w:cstheme="minorHAnsi"/>
          <w:b/>
          <w:szCs w:val="24"/>
        </w:rPr>
        <w:t xml:space="preserve"> </w:t>
      </w:r>
      <w:r w:rsidRPr="00815593">
        <w:rPr>
          <w:rFonts w:asciiTheme="minorHAnsi" w:hAnsiTheme="minorHAnsi" w:cstheme="minorHAnsi"/>
          <w:szCs w:val="24"/>
        </w:rPr>
        <w:t xml:space="preserve">Respecto a la aplicación de los criterios de corrección </w:t>
      </w:r>
      <w:r w:rsidR="00B52EAC" w:rsidRPr="00815593">
        <w:rPr>
          <w:rFonts w:asciiTheme="minorHAnsi" w:hAnsiTheme="minorHAnsi" w:cstheme="minorHAnsi"/>
          <w:szCs w:val="24"/>
        </w:rPr>
        <w:t>se ajustará al</w:t>
      </w:r>
      <w:r w:rsidRPr="00815593">
        <w:rPr>
          <w:rFonts w:asciiTheme="minorHAnsi" w:hAnsiTheme="minorHAnsi" w:cstheme="minorHAnsi"/>
          <w:szCs w:val="24"/>
        </w:rPr>
        <w:t xml:space="preserve"> apartado de esta programación</w:t>
      </w:r>
      <w:r w:rsidRPr="00815593">
        <w:rPr>
          <w:rFonts w:asciiTheme="minorHAnsi" w:hAnsiTheme="minorHAnsi" w:cstheme="minorHAnsi"/>
          <w:b/>
          <w:szCs w:val="24"/>
        </w:rPr>
        <w:t xml:space="preserve">, </w:t>
      </w:r>
      <w:r w:rsidR="006A716A" w:rsidRPr="00815593">
        <w:rPr>
          <w:rFonts w:asciiTheme="minorHAnsi" w:hAnsiTheme="minorHAnsi" w:cstheme="minorHAnsi"/>
          <w:b/>
          <w:szCs w:val="24"/>
        </w:rPr>
        <w:t>8</w:t>
      </w:r>
      <w:r w:rsidR="00346A12" w:rsidRPr="00815593">
        <w:rPr>
          <w:rFonts w:asciiTheme="minorHAnsi" w:hAnsiTheme="minorHAnsi" w:cstheme="minorHAnsi"/>
          <w:b/>
          <w:szCs w:val="24"/>
        </w:rPr>
        <w:t xml:space="preserve">.2. Criterios de corrección generales de pruebas y trabajos </w:t>
      </w:r>
      <w:r w:rsidRPr="00815593">
        <w:rPr>
          <w:rFonts w:asciiTheme="minorHAnsi" w:hAnsiTheme="minorHAnsi" w:cstheme="minorHAnsi"/>
          <w:szCs w:val="24"/>
        </w:rPr>
        <w:t>de</w:t>
      </w:r>
      <w:r w:rsidR="00422893" w:rsidRPr="00815593">
        <w:rPr>
          <w:rFonts w:asciiTheme="minorHAnsi" w:hAnsiTheme="minorHAnsi" w:cstheme="minorHAnsi"/>
          <w:szCs w:val="24"/>
        </w:rPr>
        <w:t xml:space="preserve"> cuestionarios, </w:t>
      </w:r>
      <w:r w:rsidR="003B24A5" w:rsidRPr="00815593">
        <w:rPr>
          <w:rFonts w:asciiTheme="minorHAnsi" w:hAnsiTheme="minorHAnsi" w:cstheme="minorHAnsi"/>
          <w:szCs w:val="24"/>
        </w:rPr>
        <w:t>exámenes</w:t>
      </w:r>
      <w:r w:rsidR="00422893" w:rsidRPr="00815593">
        <w:rPr>
          <w:rFonts w:asciiTheme="minorHAnsi" w:hAnsiTheme="minorHAnsi" w:cstheme="minorHAnsi"/>
          <w:szCs w:val="24"/>
        </w:rPr>
        <w:t xml:space="preserve"> competenciales</w:t>
      </w:r>
      <w:r w:rsidRPr="00815593">
        <w:rPr>
          <w:rFonts w:asciiTheme="minorHAnsi" w:hAnsiTheme="minorHAnsi" w:cstheme="minorHAnsi"/>
          <w:szCs w:val="24"/>
        </w:rPr>
        <w:t>,</w:t>
      </w:r>
      <w:r w:rsidR="003B24A5" w:rsidRPr="00815593">
        <w:rPr>
          <w:rFonts w:asciiTheme="minorHAnsi" w:hAnsiTheme="minorHAnsi" w:cstheme="minorHAnsi"/>
          <w:szCs w:val="24"/>
        </w:rPr>
        <w:t xml:space="preserve"> actividades evaluables, </w:t>
      </w:r>
      <w:r w:rsidR="00422893" w:rsidRPr="00815593">
        <w:rPr>
          <w:rFonts w:asciiTheme="minorHAnsi" w:hAnsiTheme="minorHAnsi" w:cstheme="minorHAnsi"/>
          <w:szCs w:val="24"/>
        </w:rPr>
        <w:t>mapas conceptuales, lista de cotejo,</w:t>
      </w:r>
      <w:r w:rsidRPr="00815593">
        <w:rPr>
          <w:rFonts w:asciiTheme="minorHAnsi" w:hAnsiTheme="minorHAnsi" w:cstheme="minorHAnsi"/>
          <w:szCs w:val="24"/>
        </w:rPr>
        <w:t xml:space="preserve"> exposiciones individuales y trabajos en grupo</w:t>
      </w:r>
      <w:r w:rsidR="00422893" w:rsidRPr="00815593">
        <w:rPr>
          <w:rFonts w:asciiTheme="minorHAnsi" w:hAnsiTheme="minorHAnsi" w:cstheme="minorHAnsi"/>
          <w:szCs w:val="24"/>
        </w:rPr>
        <w:t>.</w:t>
      </w:r>
    </w:p>
    <w:p w14:paraId="4596811D" w14:textId="77777777" w:rsidR="00B548BC" w:rsidRPr="00815593" w:rsidRDefault="00B548BC" w:rsidP="00B548BC">
      <w:pPr>
        <w:pStyle w:val="Ttulo6"/>
        <w:jc w:val="both"/>
        <w:rPr>
          <w:rFonts w:asciiTheme="minorHAnsi" w:hAnsiTheme="minorHAnsi" w:cstheme="minorHAnsi"/>
          <w:szCs w:val="24"/>
        </w:rPr>
      </w:pPr>
    </w:p>
    <w:p w14:paraId="39E407A8" w14:textId="77777777" w:rsidR="00B548BC" w:rsidRPr="00815593" w:rsidRDefault="00B548BC" w:rsidP="00B548BC">
      <w:pPr>
        <w:pStyle w:val="Ttulo6"/>
        <w:jc w:val="both"/>
        <w:rPr>
          <w:rFonts w:asciiTheme="minorHAnsi" w:hAnsiTheme="minorHAnsi" w:cstheme="minorHAnsi"/>
          <w:sz w:val="26"/>
          <w:szCs w:val="26"/>
        </w:rPr>
      </w:pPr>
      <w:r w:rsidRPr="00815593">
        <w:rPr>
          <w:rFonts w:asciiTheme="minorHAnsi" w:hAnsiTheme="minorHAnsi" w:cstheme="minorHAnsi"/>
          <w:sz w:val="26"/>
          <w:szCs w:val="26"/>
        </w:rPr>
        <w:t>Criterios de recuperación</w:t>
      </w:r>
    </w:p>
    <w:p w14:paraId="7C0694DD" w14:textId="77777777" w:rsidR="00B548BC" w:rsidRPr="00815593" w:rsidRDefault="00B548BC" w:rsidP="00B548BC">
      <w:pPr>
        <w:pStyle w:val="Sinespaciado"/>
        <w:jc w:val="both"/>
        <w:rPr>
          <w:rFonts w:asciiTheme="minorHAnsi" w:hAnsiTheme="minorHAnsi" w:cstheme="minorHAnsi"/>
          <w:szCs w:val="24"/>
        </w:rPr>
      </w:pPr>
    </w:p>
    <w:p w14:paraId="2389E483" w14:textId="517EE680" w:rsidR="00B548BC" w:rsidRPr="00815593" w:rsidRDefault="00B548BC" w:rsidP="00B548BC">
      <w:pPr>
        <w:spacing w:after="120"/>
        <w:ind w:firstLine="709"/>
        <w:jc w:val="both"/>
        <w:rPr>
          <w:rFonts w:asciiTheme="minorHAnsi" w:hAnsiTheme="minorHAnsi" w:cstheme="minorHAnsi"/>
          <w:color w:val="000000"/>
          <w:szCs w:val="24"/>
        </w:rPr>
      </w:pPr>
      <w:r w:rsidRPr="00815593">
        <w:rPr>
          <w:rFonts w:asciiTheme="minorHAnsi" w:hAnsiTheme="minorHAnsi" w:cstheme="minorHAnsi"/>
          <w:szCs w:val="24"/>
        </w:rPr>
        <w:t xml:space="preserve">La recuperación de la UD </w:t>
      </w:r>
      <w:r w:rsidR="00E1492B" w:rsidRPr="00815593">
        <w:rPr>
          <w:rFonts w:asciiTheme="minorHAnsi" w:hAnsiTheme="minorHAnsi" w:cstheme="minorHAnsi"/>
          <w:szCs w:val="24"/>
        </w:rPr>
        <w:t>N.º</w:t>
      </w:r>
      <w:r w:rsidRPr="00815593">
        <w:rPr>
          <w:rFonts w:asciiTheme="minorHAnsi" w:hAnsiTheme="minorHAnsi" w:cstheme="minorHAnsi"/>
          <w:szCs w:val="24"/>
        </w:rPr>
        <w:t xml:space="preserve"> </w:t>
      </w:r>
      <w:r w:rsidR="002B1571" w:rsidRPr="00815593">
        <w:rPr>
          <w:rFonts w:asciiTheme="minorHAnsi" w:hAnsiTheme="minorHAnsi" w:cstheme="minorHAnsi"/>
          <w:szCs w:val="24"/>
        </w:rPr>
        <w:t>1</w:t>
      </w:r>
      <w:r w:rsidRPr="00815593">
        <w:rPr>
          <w:rFonts w:asciiTheme="minorHAnsi" w:hAnsiTheme="minorHAnsi" w:cstheme="minorHAnsi"/>
          <w:szCs w:val="24"/>
        </w:rPr>
        <w:t xml:space="preserve"> forma parte del bloque I de Contabilidad se </w:t>
      </w:r>
      <w:r w:rsidR="00644EBE" w:rsidRPr="00815593">
        <w:rPr>
          <w:rFonts w:asciiTheme="minorHAnsi" w:hAnsiTheme="minorHAnsi" w:cstheme="minorHAnsi"/>
          <w:szCs w:val="24"/>
        </w:rPr>
        <w:t>hará mediante exámenes competenciales con pruebas escritas,</w:t>
      </w:r>
      <w:r w:rsidRPr="00815593">
        <w:rPr>
          <w:rFonts w:asciiTheme="minorHAnsi" w:hAnsiTheme="minorHAnsi" w:cstheme="minorHAnsi"/>
          <w:szCs w:val="24"/>
        </w:rPr>
        <w:t xml:space="preserve"> reali</w:t>
      </w:r>
      <w:r w:rsidR="00644EBE" w:rsidRPr="00815593">
        <w:rPr>
          <w:rFonts w:asciiTheme="minorHAnsi" w:hAnsiTheme="minorHAnsi" w:cstheme="minorHAnsi"/>
          <w:szCs w:val="24"/>
        </w:rPr>
        <w:t>zándose</w:t>
      </w:r>
      <w:r w:rsidRPr="00815593">
        <w:rPr>
          <w:rFonts w:asciiTheme="minorHAnsi" w:hAnsiTheme="minorHAnsi" w:cstheme="minorHAnsi"/>
          <w:szCs w:val="24"/>
        </w:rPr>
        <w:t xml:space="preserve"> al final de la segunda evaluación parcial</w:t>
      </w:r>
      <w:r w:rsidR="00644EBE" w:rsidRPr="00815593">
        <w:rPr>
          <w:rFonts w:asciiTheme="minorHAnsi" w:hAnsiTheme="minorHAnsi" w:cstheme="minorHAnsi"/>
          <w:szCs w:val="24"/>
        </w:rPr>
        <w:t xml:space="preserve">, durante el mes de marzo </w:t>
      </w:r>
      <w:r w:rsidRPr="00815593">
        <w:rPr>
          <w:rFonts w:asciiTheme="minorHAnsi" w:hAnsiTheme="minorHAnsi" w:cstheme="minorHAnsi"/>
          <w:szCs w:val="24"/>
        </w:rPr>
        <w:t>y</w:t>
      </w:r>
      <w:r w:rsidR="00644EBE" w:rsidRPr="00815593">
        <w:rPr>
          <w:rFonts w:asciiTheme="minorHAnsi" w:hAnsiTheme="minorHAnsi" w:cstheme="minorHAnsi"/>
          <w:szCs w:val="24"/>
        </w:rPr>
        <w:t>,</w:t>
      </w:r>
      <w:r w:rsidRPr="00815593">
        <w:rPr>
          <w:rFonts w:asciiTheme="minorHAnsi" w:hAnsiTheme="minorHAnsi" w:cstheme="minorHAnsi"/>
          <w:szCs w:val="24"/>
        </w:rPr>
        <w:t xml:space="preserve"> finalmente</w:t>
      </w:r>
      <w:r w:rsidR="00644EBE" w:rsidRPr="00815593">
        <w:rPr>
          <w:rFonts w:asciiTheme="minorHAnsi" w:hAnsiTheme="minorHAnsi" w:cstheme="minorHAnsi"/>
          <w:szCs w:val="24"/>
        </w:rPr>
        <w:t>, en otros períodos comprendidos entre los meses de abril y junio, referida a</w:t>
      </w:r>
      <w:r w:rsidRPr="00815593">
        <w:rPr>
          <w:rFonts w:asciiTheme="minorHAnsi" w:hAnsiTheme="minorHAnsi" w:cstheme="minorHAnsi"/>
          <w:szCs w:val="24"/>
        </w:rPr>
        <w:t xml:space="preserve"> la evaluación ordinaria </w:t>
      </w:r>
      <w:r w:rsidR="00644EBE" w:rsidRPr="00815593">
        <w:rPr>
          <w:rFonts w:asciiTheme="minorHAnsi" w:hAnsiTheme="minorHAnsi" w:cstheme="minorHAnsi"/>
          <w:szCs w:val="24"/>
        </w:rPr>
        <w:t>que sería la final</w:t>
      </w:r>
      <w:r w:rsidRPr="00815593">
        <w:rPr>
          <w:rFonts w:asciiTheme="minorHAnsi" w:hAnsiTheme="minorHAnsi" w:cstheme="minorHAnsi"/>
          <w:szCs w:val="24"/>
        </w:rPr>
        <w:t>. Efectuándose una prueba compuesta que consiste en supuestos contables registrados mediante asientos contables en el libro Diario</w:t>
      </w:r>
      <w:r w:rsidR="00644EBE" w:rsidRPr="00815593">
        <w:rPr>
          <w:rFonts w:asciiTheme="minorHAnsi" w:hAnsiTheme="minorHAnsi" w:cstheme="minorHAnsi"/>
          <w:szCs w:val="24"/>
        </w:rPr>
        <w:t>.</w:t>
      </w:r>
    </w:p>
    <w:p w14:paraId="1F6241F4" w14:textId="1A7DD6E2" w:rsidR="00346A12" w:rsidRPr="00815593" w:rsidRDefault="00B548BC" w:rsidP="00815593">
      <w:pPr>
        <w:suppressLineNumbers/>
        <w:suppressAutoHyphens/>
        <w:ind w:firstLine="709"/>
        <w:jc w:val="both"/>
        <w:rPr>
          <w:rFonts w:asciiTheme="minorHAnsi" w:hAnsiTheme="minorHAnsi" w:cstheme="minorHAnsi"/>
          <w:b/>
          <w:szCs w:val="24"/>
          <w:lang w:val="es-ES_tradnl"/>
        </w:rPr>
      </w:pPr>
      <w:r w:rsidRPr="00815593">
        <w:rPr>
          <w:rFonts w:asciiTheme="minorHAnsi" w:hAnsiTheme="minorHAnsi" w:cstheme="minorHAnsi"/>
          <w:color w:val="000000"/>
          <w:szCs w:val="24"/>
        </w:rPr>
        <w:t>Los supuestos de contabilidad, en su resolución, se compondrán de un número determinado de operaciones contables, cuya valoración y criterios de corrección se indicarán en cada una de las pruebas.</w:t>
      </w:r>
      <w:r w:rsidRPr="00815593">
        <w:rPr>
          <w:rFonts w:asciiTheme="minorHAnsi" w:hAnsiTheme="minorHAnsi" w:cstheme="minorHAnsi"/>
          <w:b/>
          <w:szCs w:val="24"/>
        </w:rPr>
        <w:t xml:space="preserve"> </w:t>
      </w:r>
      <w:r w:rsidRPr="00815593">
        <w:rPr>
          <w:rFonts w:asciiTheme="minorHAnsi" w:hAnsiTheme="minorHAnsi" w:cstheme="minorHAnsi"/>
          <w:szCs w:val="24"/>
        </w:rPr>
        <w:t xml:space="preserve">Respecto a la aplicación de los criterios de corrección se </w:t>
      </w:r>
      <w:r w:rsidR="00644EBE" w:rsidRPr="00815593">
        <w:rPr>
          <w:rFonts w:asciiTheme="minorHAnsi" w:hAnsiTheme="minorHAnsi" w:cstheme="minorHAnsi"/>
          <w:szCs w:val="24"/>
        </w:rPr>
        <w:t>ajustará a</w:t>
      </w:r>
      <w:r w:rsidRPr="00815593">
        <w:rPr>
          <w:rFonts w:asciiTheme="minorHAnsi" w:hAnsiTheme="minorHAnsi" w:cstheme="minorHAnsi"/>
          <w:szCs w:val="24"/>
        </w:rPr>
        <w:t>l apartado de esta programación</w:t>
      </w:r>
      <w:r w:rsidRPr="00815593">
        <w:rPr>
          <w:rFonts w:asciiTheme="minorHAnsi" w:hAnsiTheme="minorHAnsi" w:cstheme="minorHAnsi"/>
          <w:b/>
          <w:szCs w:val="24"/>
        </w:rPr>
        <w:t xml:space="preserve">, </w:t>
      </w:r>
      <w:r w:rsidR="006A716A" w:rsidRPr="00815593">
        <w:rPr>
          <w:rFonts w:asciiTheme="minorHAnsi" w:hAnsiTheme="minorHAnsi" w:cstheme="minorHAnsi"/>
          <w:b/>
          <w:szCs w:val="24"/>
        </w:rPr>
        <w:t>8</w:t>
      </w:r>
      <w:r w:rsidR="007A61D7" w:rsidRPr="00815593">
        <w:rPr>
          <w:rFonts w:asciiTheme="minorHAnsi" w:hAnsiTheme="minorHAnsi" w:cstheme="minorHAnsi"/>
          <w:b/>
          <w:szCs w:val="24"/>
        </w:rPr>
        <w:t xml:space="preserve">.2. Criterios de corrección generales de pruebas y trabajos </w:t>
      </w:r>
      <w:r w:rsidR="00346A12" w:rsidRPr="00815593">
        <w:rPr>
          <w:rFonts w:asciiTheme="minorHAnsi" w:hAnsiTheme="minorHAnsi" w:cstheme="minorHAnsi"/>
          <w:szCs w:val="24"/>
        </w:rPr>
        <w:t>de cuestionarios, exámenes competenciales, actividades evaluables, mapas conceptuales, lista de cotejo, exposiciones individuales y trabajos en grupo.</w:t>
      </w:r>
    </w:p>
    <w:p w14:paraId="1DBB98DC" w14:textId="77777777" w:rsidR="00B548BC" w:rsidRPr="001F2DBE" w:rsidRDefault="00B548BC" w:rsidP="00B548BC">
      <w:pPr>
        <w:jc w:val="both"/>
        <w:rPr>
          <w:rFonts w:cs="Arial"/>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22"/>
        <w:gridCol w:w="5119"/>
        <w:gridCol w:w="2187"/>
      </w:tblGrid>
      <w:tr w:rsidR="00B548BC" w:rsidRPr="004A3AAC" w14:paraId="3873B2E2" w14:textId="77777777" w:rsidTr="00F41F62">
        <w:tc>
          <w:tcPr>
            <w:tcW w:w="2480" w:type="dxa"/>
            <w:shd w:val="clear" w:color="auto" w:fill="D9D9D9"/>
          </w:tcPr>
          <w:p w14:paraId="05DBE096" w14:textId="67A3719A" w:rsidR="00B548BC" w:rsidRPr="00346A12" w:rsidRDefault="00B548BC" w:rsidP="00346A12">
            <w:pPr>
              <w:pStyle w:val="Ttulo6"/>
              <w:spacing w:before="120" w:after="120"/>
              <w:jc w:val="center"/>
              <w:rPr>
                <w:rFonts w:cs="Arial"/>
                <w:bCs w:val="0"/>
                <w:szCs w:val="24"/>
                <w:u w:val="none"/>
              </w:rPr>
            </w:pPr>
            <w:r w:rsidRPr="004A3AAC">
              <w:rPr>
                <w:rFonts w:cs="Arial"/>
                <w:bCs w:val="0"/>
                <w:szCs w:val="24"/>
                <w:u w:val="none"/>
              </w:rPr>
              <w:t xml:space="preserve">Unidad Didáctica </w:t>
            </w:r>
            <w:r w:rsidR="00E1492B" w:rsidRPr="004A3AAC">
              <w:rPr>
                <w:rFonts w:cs="Arial"/>
                <w:bCs w:val="0"/>
                <w:szCs w:val="24"/>
                <w:u w:val="none"/>
              </w:rPr>
              <w:t>N.º</w:t>
            </w:r>
            <w:r w:rsidR="00346A12">
              <w:rPr>
                <w:rFonts w:cs="Arial"/>
                <w:bCs w:val="0"/>
                <w:szCs w:val="24"/>
                <w:u w:val="none"/>
              </w:rPr>
              <w:t xml:space="preserve"> 2</w:t>
            </w:r>
          </w:p>
        </w:tc>
        <w:tc>
          <w:tcPr>
            <w:tcW w:w="5528" w:type="dxa"/>
            <w:shd w:val="clear" w:color="auto" w:fill="D9D9D9"/>
          </w:tcPr>
          <w:p w14:paraId="5F439469" w14:textId="77777777" w:rsidR="00B548BC" w:rsidRPr="001F2DBE" w:rsidRDefault="00B548BC" w:rsidP="00F41F62">
            <w:pPr>
              <w:jc w:val="center"/>
              <w:rPr>
                <w:rFonts w:cs="Arial"/>
                <w:b/>
                <w:sz w:val="14"/>
                <w:szCs w:val="14"/>
                <w:lang w:val="es-ES_tradnl"/>
              </w:rPr>
            </w:pPr>
          </w:p>
          <w:p w14:paraId="3EA169A5" w14:textId="77777777" w:rsidR="00B548BC" w:rsidRPr="004A3AAC" w:rsidRDefault="00B548BC" w:rsidP="00F41F62">
            <w:pPr>
              <w:jc w:val="center"/>
              <w:rPr>
                <w:rFonts w:cs="Arial"/>
                <w:b/>
                <w:szCs w:val="24"/>
                <w:lang w:val="es-ES_tradnl"/>
              </w:rPr>
            </w:pPr>
            <w:r>
              <w:rPr>
                <w:rFonts w:cs="Arial"/>
                <w:b/>
                <w:szCs w:val="24"/>
                <w:lang w:val="es-ES_tradnl"/>
              </w:rPr>
              <w:t>GASTOS E INGRESOS DE EXPLOTACIÓN Y FINANCIEROS</w:t>
            </w:r>
          </w:p>
        </w:tc>
        <w:tc>
          <w:tcPr>
            <w:tcW w:w="2336" w:type="dxa"/>
            <w:shd w:val="clear" w:color="auto" w:fill="D9D9D9"/>
          </w:tcPr>
          <w:p w14:paraId="515EAF30" w14:textId="58BADB3E" w:rsidR="00B548BC" w:rsidRPr="004A3AAC" w:rsidRDefault="00E1492B" w:rsidP="00F41F62">
            <w:pPr>
              <w:pStyle w:val="Ttulo6"/>
              <w:spacing w:before="120" w:after="120"/>
              <w:rPr>
                <w:rFonts w:cs="Arial"/>
                <w:b w:val="0"/>
                <w:szCs w:val="24"/>
              </w:rPr>
            </w:pPr>
            <w:r w:rsidRPr="004A3AAC">
              <w:rPr>
                <w:rFonts w:cs="Arial"/>
                <w:bCs w:val="0"/>
                <w:szCs w:val="24"/>
                <w:u w:val="none"/>
              </w:rPr>
              <w:t>N.º</w:t>
            </w:r>
            <w:r w:rsidR="00B548BC" w:rsidRPr="004A3AAC">
              <w:rPr>
                <w:rFonts w:cs="Arial"/>
                <w:bCs w:val="0"/>
                <w:szCs w:val="24"/>
                <w:u w:val="none"/>
              </w:rPr>
              <w:t xml:space="preserve"> de horas previstas</w:t>
            </w:r>
            <w:r w:rsidR="00B548BC">
              <w:rPr>
                <w:rFonts w:cs="Arial"/>
                <w:bCs w:val="0"/>
                <w:szCs w:val="24"/>
                <w:u w:val="none"/>
              </w:rPr>
              <w:t xml:space="preserve">     </w:t>
            </w:r>
            <w:r w:rsidR="00346A12">
              <w:rPr>
                <w:rFonts w:cs="Arial"/>
                <w:szCs w:val="24"/>
                <w:u w:val="none"/>
              </w:rPr>
              <w:t>2</w:t>
            </w:r>
            <w:r w:rsidR="00D0526C">
              <w:rPr>
                <w:rFonts w:cs="Arial"/>
                <w:szCs w:val="24"/>
                <w:u w:val="none"/>
              </w:rPr>
              <w:t>6</w:t>
            </w:r>
          </w:p>
        </w:tc>
      </w:tr>
    </w:tbl>
    <w:p w14:paraId="49A257E6" w14:textId="77777777" w:rsidR="00B548BC" w:rsidRPr="001F2DBE" w:rsidRDefault="00B548BC" w:rsidP="001F2DBE">
      <w:pPr>
        <w:pStyle w:val="Ttulo6"/>
        <w:rPr>
          <w:rFonts w:cs="Arial"/>
          <w:sz w:val="16"/>
          <w:szCs w:val="16"/>
          <w:u w:val="none"/>
        </w:rPr>
      </w:pPr>
    </w:p>
    <w:p w14:paraId="7412FD8D" w14:textId="77777777" w:rsidR="00B548BC" w:rsidRPr="00815593" w:rsidRDefault="00B548BC" w:rsidP="00B548BC">
      <w:pPr>
        <w:pStyle w:val="Ttulo6"/>
        <w:rPr>
          <w:rFonts w:asciiTheme="minorHAnsi" w:hAnsiTheme="minorHAnsi" w:cstheme="minorHAnsi"/>
          <w:sz w:val="26"/>
          <w:szCs w:val="26"/>
          <w:u w:val="none"/>
        </w:rPr>
      </w:pPr>
      <w:r w:rsidRPr="00815593">
        <w:rPr>
          <w:rFonts w:asciiTheme="minorHAnsi" w:hAnsiTheme="minorHAnsi" w:cstheme="minorHAnsi"/>
          <w:sz w:val="26"/>
          <w:szCs w:val="26"/>
        </w:rPr>
        <w:t>Contenidos</w:t>
      </w:r>
    </w:p>
    <w:p w14:paraId="37412105" w14:textId="77777777" w:rsidR="00815593" w:rsidRPr="00815593" w:rsidRDefault="00815593" w:rsidP="00815593">
      <w:pPr>
        <w:pStyle w:val="Sinespaciado"/>
        <w:jc w:val="both"/>
        <w:rPr>
          <w:rFonts w:asciiTheme="minorHAnsi" w:hAnsiTheme="minorHAnsi" w:cstheme="minorHAnsi"/>
          <w:bCs/>
          <w:sz w:val="10"/>
          <w:szCs w:val="6"/>
          <w:lang w:val="es-ES_tradnl"/>
        </w:rPr>
      </w:pPr>
    </w:p>
    <w:p w14:paraId="6E8E7235" w14:textId="1FDE892C" w:rsidR="00B548BC" w:rsidRPr="00815593" w:rsidRDefault="00B548BC" w:rsidP="00B548BC">
      <w:pPr>
        <w:pStyle w:val="Sinespaciado"/>
        <w:ind w:left="567"/>
        <w:jc w:val="both"/>
        <w:rPr>
          <w:rFonts w:asciiTheme="minorHAnsi" w:hAnsiTheme="minorHAnsi" w:cstheme="minorHAnsi"/>
          <w:b/>
          <w:lang w:val="es-ES_tradnl"/>
        </w:rPr>
      </w:pPr>
      <w:r w:rsidRPr="00815593">
        <w:rPr>
          <w:rFonts w:asciiTheme="minorHAnsi" w:hAnsiTheme="minorHAnsi" w:cstheme="minorHAnsi"/>
          <w:b/>
          <w:lang w:val="es-ES_tradnl"/>
        </w:rPr>
        <w:t>1. Gastos e ingresos de explotación</w:t>
      </w:r>
    </w:p>
    <w:p w14:paraId="69C05FE0" w14:textId="77777777" w:rsidR="00B548BC" w:rsidRPr="00815593" w:rsidRDefault="00B548BC" w:rsidP="00B548BC">
      <w:pPr>
        <w:pStyle w:val="Sinespaciado"/>
        <w:ind w:left="567"/>
        <w:jc w:val="both"/>
        <w:rPr>
          <w:rFonts w:asciiTheme="minorHAnsi" w:hAnsiTheme="minorHAnsi" w:cstheme="minorHAnsi"/>
          <w:sz w:val="16"/>
          <w:lang w:val="es-ES_tradnl"/>
        </w:rPr>
      </w:pPr>
    </w:p>
    <w:p w14:paraId="142B01B3" w14:textId="77777777" w:rsidR="00B548BC" w:rsidRPr="00815593" w:rsidRDefault="00B548BC" w:rsidP="00B548BC">
      <w:pPr>
        <w:widowControl w:val="0"/>
        <w:tabs>
          <w:tab w:val="left" w:pos="851"/>
        </w:tabs>
        <w:spacing w:after="120" w:line="240" w:lineRule="exact"/>
        <w:ind w:left="568"/>
        <w:jc w:val="both"/>
        <w:rPr>
          <w:rFonts w:asciiTheme="minorHAnsi" w:hAnsiTheme="minorHAnsi" w:cstheme="minorHAnsi"/>
          <w:b/>
          <w:kern w:val="18"/>
          <w:szCs w:val="24"/>
          <w:lang w:val="es-ES_tradnl"/>
        </w:rPr>
      </w:pPr>
      <w:r w:rsidRPr="00815593">
        <w:rPr>
          <w:rFonts w:asciiTheme="minorHAnsi" w:hAnsiTheme="minorHAnsi" w:cstheme="minorHAnsi"/>
          <w:b/>
          <w:kern w:val="18"/>
          <w:szCs w:val="24"/>
          <w:lang w:val="es-ES_tradnl"/>
        </w:rPr>
        <w:tab/>
      </w:r>
      <w:r w:rsidRPr="00815593">
        <w:rPr>
          <w:rFonts w:asciiTheme="minorHAnsi" w:hAnsiTheme="minorHAnsi" w:cstheme="minorHAnsi"/>
          <w:kern w:val="18"/>
          <w:szCs w:val="24"/>
          <w:lang w:val="es-ES_tradnl"/>
        </w:rPr>
        <w:t xml:space="preserve">1.1. </w:t>
      </w:r>
      <w:r w:rsidRPr="00815593">
        <w:rPr>
          <w:rFonts w:asciiTheme="minorHAnsi" w:hAnsiTheme="minorHAnsi" w:cstheme="minorHAnsi"/>
          <w:color w:val="000000"/>
          <w:szCs w:val="24"/>
        </w:rPr>
        <w:t>Gastos de explotación</w:t>
      </w:r>
    </w:p>
    <w:p w14:paraId="50ECE407" w14:textId="77777777" w:rsidR="00B548BC" w:rsidRPr="00815593" w:rsidRDefault="00B548BC" w:rsidP="004A7B8A">
      <w:pPr>
        <w:numPr>
          <w:ilvl w:val="1"/>
          <w:numId w:val="10"/>
        </w:numPr>
        <w:autoSpaceDE w:val="0"/>
        <w:autoSpaceDN w:val="0"/>
        <w:adjustRightInd w:val="0"/>
        <w:spacing w:before="120" w:after="120" w:line="240" w:lineRule="exact"/>
        <w:jc w:val="both"/>
        <w:rPr>
          <w:rFonts w:asciiTheme="minorHAnsi" w:hAnsiTheme="minorHAnsi" w:cstheme="minorHAnsi"/>
          <w:color w:val="000000"/>
          <w:szCs w:val="24"/>
        </w:rPr>
      </w:pPr>
      <w:r w:rsidRPr="00815593">
        <w:rPr>
          <w:rFonts w:asciiTheme="minorHAnsi" w:hAnsiTheme="minorHAnsi" w:cstheme="minorHAnsi"/>
          <w:color w:val="000000"/>
          <w:szCs w:val="24"/>
        </w:rPr>
        <w:t>Servicios exteriores (subgrupo 62)</w:t>
      </w:r>
    </w:p>
    <w:p w14:paraId="2AF4BCA2" w14:textId="77777777" w:rsidR="00B548BC" w:rsidRPr="00815593" w:rsidRDefault="00B548BC" w:rsidP="004A7B8A">
      <w:pPr>
        <w:numPr>
          <w:ilvl w:val="1"/>
          <w:numId w:val="10"/>
        </w:numPr>
        <w:autoSpaceDE w:val="0"/>
        <w:autoSpaceDN w:val="0"/>
        <w:adjustRightInd w:val="0"/>
        <w:spacing w:before="120" w:after="120" w:line="240" w:lineRule="exact"/>
        <w:jc w:val="both"/>
        <w:rPr>
          <w:rFonts w:asciiTheme="minorHAnsi" w:hAnsiTheme="minorHAnsi" w:cstheme="minorHAnsi"/>
          <w:color w:val="000000"/>
          <w:szCs w:val="24"/>
        </w:rPr>
      </w:pPr>
      <w:r w:rsidRPr="00815593">
        <w:rPr>
          <w:rFonts w:asciiTheme="minorHAnsi" w:hAnsiTheme="minorHAnsi" w:cstheme="minorHAnsi"/>
          <w:color w:val="000000"/>
          <w:szCs w:val="24"/>
        </w:rPr>
        <w:t>Gastos de personal (subgrupo 64)</w:t>
      </w:r>
    </w:p>
    <w:p w14:paraId="09F54F66" w14:textId="77777777" w:rsidR="00B548BC" w:rsidRPr="00815593" w:rsidRDefault="00B548BC" w:rsidP="004A7B8A">
      <w:pPr>
        <w:numPr>
          <w:ilvl w:val="1"/>
          <w:numId w:val="10"/>
        </w:numPr>
        <w:autoSpaceDE w:val="0"/>
        <w:autoSpaceDN w:val="0"/>
        <w:adjustRightInd w:val="0"/>
        <w:spacing w:before="120" w:after="120" w:line="240" w:lineRule="exact"/>
        <w:jc w:val="both"/>
        <w:rPr>
          <w:rFonts w:asciiTheme="minorHAnsi" w:hAnsiTheme="minorHAnsi" w:cstheme="minorHAnsi"/>
          <w:color w:val="000000"/>
          <w:szCs w:val="24"/>
        </w:rPr>
      </w:pPr>
      <w:r w:rsidRPr="00815593">
        <w:rPr>
          <w:rFonts w:asciiTheme="minorHAnsi" w:hAnsiTheme="minorHAnsi" w:cstheme="minorHAnsi"/>
          <w:color w:val="000000"/>
          <w:szCs w:val="24"/>
        </w:rPr>
        <w:t>Tributos (subgrupo 63)</w:t>
      </w:r>
    </w:p>
    <w:p w14:paraId="22F3A68B" w14:textId="77777777" w:rsidR="00B548BC" w:rsidRPr="00815593" w:rsidRDefault="00B548BC" w:rsidP="004A7B8A">
      <w:pPr>
        <w:numPr>
          <w:ilvl w:val="1"/>
          <w:numId w:val="10"/>
        </w:numPr>
        <w:autoSpaceDE w:val="0"/>
        <w:autoSpaceDN w:val="0"/>
        <w:adjustRightInd w:val="0"/>
        <w:spacing w:before="120" w:after="120" w:line="240" w:lineRule="exact"/>
        <w:jc w:val="both"/>
        <w:rPr>
          <w:rFonts w:asciiTheme="minorHAnsi" w:hAnsiTheme="minorHAnsi" w:cstheme="minorHAnsi"/>
          <w:color w:val="000000"/>
          <w:szCs w:val="24"/>
        </w:rPr>
      </w:pPr>
      <w:r w:rsidRPr="00815593">
        <w:rPr>
          <w:rFonts w:asciiTheme="minorHAnsi" w:hAnsiTheme="minorHAnsi" w:cstheme="minorHAnsi"/>
          <w:color w:val="000000"/>
          <w:szCs w:val="24"/>
        </w:rPr>
        <w:t>Otros gastos de gestión (subgrupo 65)</w:t>
      </w:r>
    </w:p>
    <w:p w14:paraId="7848D598" w14:textId="77777777" w:rsidR="00B548BC" w:rsidRPr="00815593" w:rsidRDefault="00B548BC" w:rsidP="004A7B8A">
      <w:pPr>
        <w:numPr>
          <w:ilvl w:val="1"/>
          <w:numId w:val="10"/>
        </w:numPr>
        <w:autoSpaceDE w:val="0"/>
        <w:autoSpaceDN w:val="0"/>
        <w:adjustRightInd w:val="0"/>
        <w:spacing w:before="120" w:after="120" w:line="240" w:lineRule="exact"/>
        <w:jc w:val="both"/>
        <w:rPr>
          <w:rFonts w:asciiTheme="minorHAnsi" w:hAnsiTheme="minorHAnsi" w:cstheme="minorHAnsi"/>
          <w:color w:val="000000"/>
          <w:szCs w:val="24"/>
        </w:rPr>
      </w:pPr>
      <w:r w:rsidRPr="00815593">
        <w:rPr>
          <w:rFonts w:asciiTheme="minorHAnsi" w:hAnsiTheme="minorHAnsi" w:cstheme="minorHAnsi"/>
          <w:color w:val="000000"/>
          <w:szCs w:val="24"/>
        </w:rPr>
        <w:t>Pérdidas procedentes de activos no corrientes y gastos excepcionales (subgrupo 67)</w:t>
      </w:r>
    </w:p>
    <w:p w14:paraId="1D3723C7" w14:textId="77777777" w:rsidR="00B548BC" w:rsidRPr="00815593" w:rsidRDefault="00B548BC" w:rsidP="00B548BC">
      <w:pPr>
        <w:tabs>
          <w:tab w:val="left" w:pos="851"/>
        </w:tabs>
        <w:autoSpaceDE w:val="0"/>
        <w:autoSpaceDN w:val="0"/>
        <w:adjustRightInd w:val="0"/>
        <w:spacing w:before="120" w:after="120" w:line="240" w:lineRule="exact"/>
        <w:ind w:left="567"/>
        <w:jc w:val="both"/>
        <w:rPr>
          <w:rFonts w:asciiTheme="minorHAnsi" w:hAnsiTheme="minorHAnsi" w:cstheme="minorHAnsi"/>
          <w:color w:val="000000"/>
          <w:szCs w:val="24"/>
        </w:rPr>
      </w:pPr>
      <w:r w:rsidRPr="00815593">
        <w:rPr>
          <w:rFonts w:asciiTheme="minorHAnsi" w:hAnsiTheme="minorHAnsi" w:cstheme="minorHAnsi"/>
          <w:color w:val="000000"/>
          <w:szCs w:val="24"/>
        </w:rPr>
        <w:tab/>
        <w:t>1.2. Ingresos de explotación</w:t>
      </w:r>
    </w:p>
    <w:p w14:paraId="676450FF" w14:textId="77777777" w:rsidR="00B548BC" w:rsidRPr="00815593" w:rsidRDefault="00B548BC" w:rsidP="004A7B8A">
      <w:pPr>
        <w:numPr>
          <w:ilvl w:val="1"/>
          <w:numId w:val="10"/>
        </w:numPr>
        <w:autoSpaceDE w:val="0"/>
        <w:autoSpaceDN w:val="0"/>
        <w:adjustRightInd w:val="0"/>
        <w:spacing w:before="120" w:after="120" w:line="240" w:lineRule="exact"/>
        <w:jc w:val="both"/>
        <w:rPr>
          <w:rFonts w:asciiTheme="minorHAnsi" w:hAnsiTheme="minorHAnsi" w:cstheme="minorHAnsi"/>
          <w:color w:val="000000"/>
          <w:szCs w:val="24"/>
        </w:rPr>
      </w:pPr>
      <w:r w:rsidRPr="00815593">
        <w:rPr>
          <w:rFonts w:asciiTheme="minorHAnsi" w:hAnsiTheme="minorHAnsi" w:cstheme="minorHAnsi"/>
          <w:color w:val="000000"/>
          <w:szCs w:val="24"/>
        </w:rPr>
        <w:t>Otros ingresos de gestión (subgrupo 75)</w:t>
      </w:r>
    </w:p>
    <w:p w14:paraId="0E844053" w14:textId="77777777" w:rsidR="00B548BC" w:rsidRPr="00815593" w:rsidRDefault="00B548BC" w:rsidP="004A7B8A">
      <w:pPr>
        <w:numPr>
          <w:ilvl w:val="1"/>
          <w:numId w:val="10"/>
        </w:numPr>
        <w:autoSpaceDE w:val="0"/>
        <w:autoSpaceDN w:val="0"/>
        <w:adjustRightInd w:val="0"/>
        <w:spacing w:before="120" w:after="120" w:line="240" w:lineRule="exact"/>
        <w:jc w:val="both"/>
        <w:rPr>
          <w:rFonts w:asciiTheme="minorHAnsi" w:hAnsiTheme="minorHAnsi" w:cstheme="minorHAnsi"/>
          <w:color w:val="000000"/>
          <w:szCs w:val="24"/>
        </w:rPr>
      </w:pPr>
      <w:r w:rsidRPr="00815593">
        <w:rPr>
          <w:rFonts w:asciiTheme="minorHAnsi" w:hAnsiTheme="minorHAnsi" w:cstheme="minorHAnsi"/>
          <w:color w:val="000000"/>
          <w:szCs w:val="24"/>
        </w:rPr>
        <w:t>Subvenciones, donaciones y legados (subgrupo 74)</w:t>
      </w:r>
    </w:p>
    <w:p w14:paraId="02A46308" w14:textId="77777777" w:rsidR="00B548BC" w:rsidRPr="00815593" w:rsidRDefault="00B548BC" w:rsidP="004A7B8A">
      <w:pPr>
        <w:numPr>
          <w:ilvl w:val="1"/>
          <w:numId w:val="10"/>
        </w:numPr>
        <w:autoSpaceDE w:val="0"/>
        <w:autoSpaceDN w:val="0"/>
        <w:adjustRightInd w:val="0"/>
        <w:spacing w:before="120" w:after="120" w:line="240" w:lineRule="exact"/>
        <w:jc w:val="both"/>
        <w:rPr>
          <w:rFonts w:asciiTheme="minorHAnsi" w:hAnsiTheme="minorHAnsi" w:cstheme="minorHAnsi"/>
          <w:color w:val="000000"/>
          <w:szCs w:val="24"/>
        </w:rPr>
      </w:pPr>
      <w:r w:rsidRPr="00815593">
        <w:rPr>
          <w:rFonts w:asciiTheme="minorHAnsi" w:hAnsiTheme="minorHAnsi" w:cstheme="minorHAnsi"/>
          <w:color w:val="000000"/>
          <w:szCs w:val="24"/>
        </w:rPr>
        <w:t>Trabajos realizados para la empresa (subgrupo 73)</w:t>
      </w:r>
    </w:p>
    <w:p w14:paraId="7777EA31" w14:textId="77777777" w:rsidR="00B548BC" w:rsidRPr="00815593" w:rsidRDefault="00B548BC" w:rsidP="004A7B8A">
      <w:pPr>
        <w:numPr>
          <w:ilvl w:val="1"/>
          <w:numId w:val="10"/>
        </w:numPr>
        <w:autoSpaceDE w:val="0"/>
        <w:autoSpaceDN w:val="0"/>
        <w:adjustRightInd w:val="0"/>
        <w:spacing w:before="120" w:after="120" w:line="240" w:lineRule="exact"/>
        <w:jc w:val="both"/>
        <w:rPr>
          <w:rFonts w:asciiTheme="minorHAnsi" w:hAnsiTheme="minorHAnsi" w:cstheme="minorHAnsi"/>
          <w:color w:val="000000"/>
          <w:szCs w:val="24"/>
        </w:rPr>
      </w:pPr>
      <w:r w:rsidRPr="00815593">
        <w:rPr>
          <w:rFonts w:asciiTheme="minorHAnsi" w:hAnsiTheme="minorHAnsi" w:cstheme="minorHAnsi"/>
          <w:color w:val="000000"/>
          <w:szCs w:val="24"/>
        </w:rPr>
        <w:t>Beneficios procedentes de activos no corrientes e ingresos excepcionales (subgrupo 77)</w:t>
      </w:r>
    </w:p>
    <w:p w14:paraId="4E605429" w14:textId="77777777" w:rsidR="00B548BC" w:rsidRPr="00815593" w:rsidRDefault="00B548BC" w:rsidP="00B548BC">
      <w:pPr>
        <w:pStyle w:val="Sinespaciado"/>
        <w:tabs>
          <w:tab w:val="left" w:pos="851"/>
        </w:tabs>
        <w:ind w:left="567"/>
        <w:rPr>
          <w:rFonts w:asciiTheme="minorHAnsi" w:hAnsiTheme="minorHAnsi" w:cstheme="minorHAnsi"/>
        </w:rPr>
      </w:pPr>
      <w:r w:rsidRPr="00815593">
        <w:rPr>
          <w:rFonts w:asciiTheme="minorHAnsi" w:hAnsiTheme="minorHAnsi" w:cstheme="minorHAnsi"/>
        </w:rPr>
        <w:tab/>
        <w:t>1.3. Amortizaciones, deterioros de valor y provisiones</w:t>
      </w:r>
    </w:p>
    <w:p w14:paraId="60898B20" w14:textId="77777777" w:rsidR="00B548BC" w:rsidRPr="00815593" w:rsidRDefault="00B548BC" w:rsidP="00B548BC">
      <w:pPr>
        <w:pStyle w:val="Sinespaciado"/>
        <w:rPr>
          <w:rFonts w:asciiTheme="minorHAnsi" w:hAnsiTheme="minorHAnsi" w:cstheme="minorHAnsi"/>
        </w:rPr>
      </w:pPr>
    </w:p>
    <w:p w14:paraId="17AB297D" w14:textId="77777777" w:rsidR="00B548BC" w:rsidRPr="00815593" w:rsidRDefault="00B548BC" w:rsidP="00B548BC">
      <w:pPr>
        <w:pStyle w:val="Sinespaciado"/>
        <w:ind w:left="567"/>
        <w:jc w:val="both"/>
        <w:rPr>
          <w:rFonts w:asciiTheme="minorHAnsi" w:hAnsiTheme="minorHAnsi" w:cstheme="minorHAnsi"/>
          <w:kern w:val="18"/>
          <w:lang w:val="es-ES_tradnl"/>
        </w:rPr>
      </w:pPr>
      <w:r w:rsidRPr="00815593">
        <w:rPr>
          <w:rFonts w:asciiTheme="minorHAnsi" w:hAnsiTheme="minorHAnsi" w:cstheme="minorHAnsi"/>
          <w:b/>
          <w:kern w:val="18"/>
          <w:lang w:val="es-ES_tradnl"/>
        </w:rPr>
        <w:t>2. Gastos e ingresos financieros</w:t>
      </w:r>
    </w:p>
    <w:p w14:paraId="1C63523D" w14:textId="77777777" w:rsidR="00B548BC" w:rsidRPr="00815593" w:rsidRDefault="00B548BC" w:rsidP="00B548BC">
      <w:pPr>
        <w:pStyle w:val="Sinespaciado"/>
        <w:ind w:left="567"/>
        <w:jc w:val="both"/>
        <w:rPr>
          <w:rFonts w:asciiTheme="minorHAnsi" w:hAnsiTheme="minorHAnsi" w:cstheme="minorHAnsi"/>
          <w:sz w:val="16"/>
        </w:rPr>
      </w:pPr>
    </w:p>
    <w:p w14:paraId="2956BFFC" w14:textId="77777777" w:rsidR="00B548BC" w:rsidRPr="00815593" w:rsidRDefault="00B548BC" w:rsidP="00B548BC">
      <w:pPr>
        <w:pStyle w:val="Sinespaciado"/>
        <w:ind w:left="851"/>
        <w:rPr>
          <w:rFonts w:asciiTheme="minorHAnsi" w:hAnsiTheme="minorHAnsi" w:cstheme="minorHAnsi"/>
        </w:rPr>
      </w:pPr>
      <w:r w:rsidRPr="00815593">
        <w:rPr>
          <w:rFonts w:asciiTheme="minorHAnsi" w:hAnsiTheme="minorHAnsi" w:cstheme="minorHAnsi"/>
        </w:rPr>
        <w:lastRenderedPageBreak/>
        <w:t>2.1. Gastos financieros (subgrupo 66)</w:t>
      </w:r>
    </w:p>
    <w:p w14:paraId="000FE784" w14:textId="77777777" w:rsidR="00B548BC" w:rsidRPr="00815593" w:rsidRDefault="00B548BC" w:rsidP="00B548BC">
      <w:pPr>
        <w:pStyle w:val="Sinespaciado"/>
        <w:ind w:left="851"/>
        <w:rPr>
          <w:rFonts w:asciiTheme="minorHAnsi" w:hAnsiTheme="minorHAnsi" w:cstheme="minorHAnsi"/>
        </w:rPr>
      </w:pPr>
      <w:r w:rsidRPr="00815593">
        <w:rPr>
          <w:rFonts w:asciiTheme="minorHAnsi" w:hAnsiTheme="minorHAnsi" w:cstheme="minorHAnsi"/>
        </w:rPr>
        <w:t>2.2. Ingresos financieros (subgrupo 76)</w:t>
      </w:r>
    </w:p>
    <w:p w14:paraId="1340E089" w14:textId="77777777" w:rsidR="003C7017" w:rsidRPr="003C7017" w:rsidRDefault="003C7017" w:rsidP="002B1571">
      <w:pPr>
        <w:rPr>
          <w:rFonts w:asciiTheme="minorHAnsi" w:hAnsiTheme="minorHAnsi" w:cstheme="minorHAnsi"/>
          <w:b/>
          <w:sz w:val="16"/>
          <w:szCs w:val="16"/>
        </w:rPr>
      </w:pPr>
    </w:p>
    <w:p w14:paraId="258FDF36" w14:textId="6BD631C9" w:rsidR="002B1571" w:rsidRPr="00815593" w:rsidRDefault="002B1571" w:rsidP="002B1571">
      <w:pPr>
        <w:rPr>
          <w:rFonts w:asciiTheme="minorHAnsi" w:hAnsiTheme="minorHAnsi" w:cstheme="minorHAnsi"/>
          <w:b/>
          <w:sz w:val="23"/>
          <w:szCs w:val="23"/>
          <w:u w:val="single"/>
        </w:rPr>
      </w:pPr>
      <w:r w:rsidRPr="00815593">
        <w:rPr>
          <w:rFonts w:asciiTheme="minorHAnsi" w:hAnsiTheme="minorHAnsi" w:cstheme="minorHAnsi"/>
          <w:b/>
          <w:sz w:val="23"/>
          <w:szCs w:val="23"/>
          <w:u w:val="single"/>
        </w:rPr>
        <w:t>Competencias clave</w:t>
      </w:r>
    </w:p>
    <w:p w14:paraId="1B72CEEB" w14:textId="77777777" w:rsidR="002B1571" w:rsidRPr="00815593" w:rsidRDefault="002B1571" w:rsidP="002B1571">
      <w:pPr>
        <w:pStyle w:val="Textonotapie"/>
        <w:tabs>
          <w:tab w:val="clear" w:pos="560"/>
          <w:tab w:val="clear" w:pos="680"/>
        </w:tabs>
        <w:spacing w:after="0" w:line="240" w:lineRule="auto"/>
        <w:ind w:firstLine="0"/>
        <w:rPr>
          <w:rFonts w:asciiTheme="minorHAnsi" w:hAnsiTheme="minorHAnsi" w:cstheme="minorHAnsi"/>
          <w:spacing w:val="0"/>
          <w:sz w:val="20"/>
          <w:szCs w:val="20"/>
          <w:lang w:val="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97"/>
        <w:gridCol w:w="1339"/>
        <w:gridCol w:w="1348"/>
        <w:gridCol w:w="1644"/>
      </w:tblGrid>
      <w:tr w:rsidR="002B1571" w:rsidRPr="00815593" w14:paraId="5EB34131" w14:textId="77777777" w:rsidTr="00F41F62">
        <w:tc>
          <w:tcPr>
            <w:tcW w:w="5665" w:type="dxa"/>
            <w:vAlign w:val="center"/>
          </w:tcPr>
          <w:p w14:paraId="1E78DEF8" w14:textId="77777777" w:rsidR="002B1571" w:rsidRPr="00815593" w:rsidRDefault="002B1571" w:rsidP="00F41F62">
            <w:pPr>
              <w:pStyle w:val="Ttulo6"/>
              <w:jc w:val="center"/>
              <w:rPr>
                <w:rFonts w:asciiTheme="minorHAnsi" w:hAnsiTheme="minorHAnsi" w:cstheme="minorHAnsi"/>
                <w:sz w:val="23"/>
                <w:szCs w:val="23"/>
                <w:u w:val="none"/>
              </w:rPr>
            </w:pPr>
            <w:r w:rsidRPr="00815593">
              <w:rPr>
                <w:rFonts w:asciiTheme="minorHAnsi" w:hAnsiTheme="minorHAnsi" w:cstheme="minorHAnsi"/>
                <w:sz w:val="23"/>
                <w:szCs w:val="23"/>
                <w:u w:val="none"/>
              </w:rPr>
              <w:t>Actividades</w:t>
            </w:r>
          </w:p>
        </w:tc>
        <w:tc>
          <w:tcPr>
            <w:tcW w:w="1398" w:type="dxa"/>
            <w:vAlign w:val="center"/>
          </w:tcPr>
          <w:p w14:paraId="1E0EA284" w14:textId="77777777" w:rsidR="002B1571" w:rsidRPr="00815593" w:rsidRDefault="002B1571" w:rsidP="00F41F62">
            <w:pPr>
              <w:pStyle w:val="Ttulo6"/>
              <w:ind w:firstLine="9"/>
              <w:jc w:val="center"/>
              <w:rPr>
                <w:rFonts w:asciiTheme="minorHAnsi" w:hAnsiTheme="minorHAnsi" w:cstheme="minorHAnsi"/>
                <w:sz w:val="23"/>
                <w:szCs w:val="23"/>
                <w:u w:val="none"/>
              </w:rPr>
            </w:pPr>
            <w:r w:rsidRPr="00815593">
              <w:rPr>
                <w:rFonts w:asciiTheme="minorHAnsi" w:hAnsiTheme="minorHAnsi" w:cstheme="minorHAnsi"/>
                <w:sz w:val="23"/>
                <w:szCs w:val="23"/>
                <w:u w:val="none"/>
              </w:rPr>
              <w:t>Criterios de evaluación</w:t>
            </w:r>
          </w:p>
        </w:tc>
        <w:tc>
          <w:tcPr>
            <w:tcW w:w="1411" w:type="dxa"/>
            <w:vAlign w:val="center"/>
          </w:tcPr>
          <w:p w14:paraId="327D744D" w14:textId="77777777" w:rsidR="002B1571" w:rsidRPr="00815593" w:rsidRDefault="002B1571" w:rsidP="00F41F62">
            <w:pPr>
              <w:pStyle w:val="Ttulo6"/>
              <w:ind w:firstLine="9"/>
              <w:jc w:val="center"/>
              <w:rPr>
                <w:rFonts w:asciiTheme="minorHAnsi" w:hAnsiTheme="minorHAnsi" w:cstheme="minorHAnsi"/>
                <w:sz w:val="23"/>
                <w:szCs w:val="23"/>
                <w:u w:val="none"/>
              </w:rPr>
            </w:pPr>
            <w:r w:rsidRPr="00815593">
              <w:rPr>
                <w:rFonts w:asciiTheme="minorHAnsi" w:hAnsiTheme="minorHAnsi" w:cstheme="minorHAnsi"/>
                <w:sz w:val="23"/>
                <w:szCs w:val="23"/>
                <w:u w:val="none"/>
              </w:rPr>
              <w:t xml:space="preserve">Objetivos generales </w:t>
            </w:r>
          </w:p>
        </w:tc>
        <w:tc>
          <w:tcPr>
            <w:tcW w:w="1720" w:type="dxa"/>
            <w:vAlign w:val="center"/>
          </w:tcPr>
          <w:p w14:paraId="11E3795B" w14:textId="77777777" w:rsidR="002B1571" w:rsidRPr="00815593" w:rsidRDefault="002B1571" w:rsidP="00F41F62">
            <w:pPr>
              <w:pStyle w:val="Ttulo6"/>
              <w:jc w:val="center"/>
              <w:rPr>
                <w:rFonts w:asciiTheme="minorHAnsi" w:hAnsiTheme="minorHAnsi" w:cstheme="minorHAnsi"/>
                <w:sz w:val="23"/>
                <w:szCs w:val="23"/>
                <w:u w:val="none"/>
              </w:rPr>
            </w:pPr>
            <w:r w:rsidRPr="00815593">
              <w:rPr>
                <w:rFonts w:asciiTheme="minorHAnsi" w:hAnsiTheme="minorHAnsi" w:cstheme="minorHAnsi"/>
                <w:sz w:val="23"/>
                <w:szCs w:val="23"/>
                <w:u w:val="none"/>
              </w:rPr>
              <w:t>Competencias asociadas</w:t>
            </w:r>
          </w:p>
        </w:tc>
      </w:tr>
      <w:tr w:rsidR="002B1571" w:rsidRPr="00815593" w14:paraId="32016F42" w14:textId="77777777" w:rsidTr="00F41F62">
        <w:tc>
          <w:tcPr>
            <w:tcW w:w="5665" w:type="dxa"/>
          </w:tcPr>
          <w:p w14:paraId="1DD8EA4A" w14:textId="77777777" w:rsidR="002B1571" w:rsidRPr="00815593" w:rsidRDefault="002B1571" w:rsidP="00F41F62">
            <w:pPr>
              <w:pStyle w:val="Ttulo6"/>
              <w:jc w:val="both"/>
              <w:rPr>
                <w:rFonts w:asciiTheme="minorHAnsi" w:hAnsiTheme="minorHAnsi" w:cstheme="minorHAnsi"/>
                <w:b w:val="0"/>
                <w:sz w:val="12"/>
                <w:szCs w:val="12"/>
                <w:u w:val="none"/>
                <w:lang w:val="es-ES"/>
              </w:rPr>
            </w:pPr>
          </w:p>
          <w:p w14:paraId="25A0EB88" w14:textId="3B8D6B00" w:rsidR="002B1571" w:rsidRPr="00815593" w:rsidRDefault="002B1571" w:rsidP="00F41F62">
            <w:pPr>
              <w:pStyle w:val="Ttulo6"/>
              <w:jc w:val="both"/>
              <w:rPr>
                <w:rFonts w:asciiTheme="minorHAnsi" w:hAnsiTheme="minorHAnsi" w:cstheme="minorHAnsi"/>
                <w:b w:val="0"/>
                <w:color w:val="000000"/>
                <w:sz w:val="23"/>
                <w:szCs w:val="23"/>
                <w:u w:val="none"/>
                <w:lang w:val="es-ES"/>
              </w:rPr>
            </w:pPr>
            <w:r w:rsidRPr="00815593">
              <w:rPr>
                <w:rFonts w:asciiTheme="minorHAnsi" w:hAnsiTheme="minorHAnsi" w:cstheme="minorHAnsi"/>
                <w:b w:val="0"/>
                <w:sz w:val="23"/>
                <w:szCs w:val="23"/>
                <w:u w:val="none"/>
                <w:lang w:val="es-ES"/>
              </w:rPr>
              <w:t xml:space="preserve">* Realización actividad </w:t>
            </w:r>
            <w:r w:rsidR="002A2333" w:rsidRPr="00815593">
              <w:rPr>
                <w:rFonts w:asciiTheme="minorHAnsi" w:hAnsiTheme="minorHAnsi" w:cstheme="minorHAnsi"/>
                <w:b w:val="0"/>
                <w:sz w:val="23"/>
                <w:szCs w:val="23"/>
                <w:u w:val="none"/>
                <w:lang w:val="es-ES"/>
              </w:rPr>
              <w:t>2</w:t>
            </w:r>
            <w:r w:rsidRPr="00815593">
              <w:rPr>
                <w:rFonts w:asciiTheme="minorHAnsi" w:hAnsiTheme="minorHAnsi" w:cstheme="minorHAnsi"/>
                <w:b w:val="0"/>
                <w:sz w:val="23"/>
                <w:szCs w:val="23"/>
                <w:u w:val="none"/>
                <w:lang w:val="es-ES"/>
              </w:rPr>
              <w:t>.1 (</w:t>
            </w:r>
            <w:r w:rsidRPr="00815593">
              <w:rPr>
                <w:rFonts w:asciiTheme="minorHAnsi" w:hAnsiTheme="minorHAnsi" w:cstheme="minorHAnsi"/>
                <w:b w:val="0"/>
                <w:color w:val="000000"/>
                <w:sz w:val="23"/>
                <w:szCs w:val="23"/>
                <w:u w:val="none"/>
                <w:lang w:val="es-ES"/>
              </w:rPr>
              <w:t>registros contables mediante supuestos prácticos de gastos de explotación (subgrupo 62, 63, 64, 65, 67); Ingresos de explotación (subgrupo 75, 74, 73, 77)</w:t>
            </w:r>
          </w:p>
          <w:p w14:paraId="2978814C" w14:textId="77777777" w:rsidR="002B1571" w:rsidRPr="00815593" w:rsidRDefault="002B1571" w:rsidP="00F41F62">
            <w:pPr>
              <w:rPr>
                <w:rFonts w:asciiTheme="minorHAnsi" w:hAnsiTheme="minorHAnsi" w:cstheme="minorHAnsi"/>
                <w:sz w:val="12"/>
                <w:szCs w:val="12"/>
              </w:rPr>
            </w:pPr>
          </w:p>
        </w:tc>
        <w:tc>
          <w:tcPr>
            <w:tcW w:w="1398" w:type="dxa"/>
            <w:vAlign w:val="center"/>
          </w:tcPr>
          <w:p w14:paraId="0F04FFA1" w14:textId="03995104" w:rsidR="002B1571" w:rsidRPr="00815593" w:rsidRDefault="002A2333" w:rsidP="00F41F62">
            <w:pPr>
              <w:pStyle w:val="Ttulo6"/>
              <w:ind w:firstLine="9"/>
              <w:jc w:val="center"/>
              <w:rPr>
                <w:rFonts w:asciiTheme="minorHAnsi" w:hAnsiTheme="minorHAnsi" w:cstheme="minorHAnsi"/>
                <w:b w:val="0"/>
                <w:sz w:val="23"/>
                <w:szCs w:val="23"/>
                <w:u w:val="none"/>
              </w:rPr>
            </w:pPr>
            <w:r w:rsidRPr="00815593">
              <w:rPr>
                <w:rFonts w:asciiTheme="minorHAnsi" w:hAnsiTheme="minorHAnsi" w:cstheme="minorHAnsi"/>
                <w:b w:val="0"/>
                <w:sz w:val="23"/>
                <w:szCs w:val="23"/>
                <w:u w:val="none"/>
              </w:rPr>
              <w:t>1c, 1d, 1e, 4g</w:t>
            </w:r>
            <w:r w:rsidR="002B1571" w:rsidRPr="00815593">
              <w:rPr>
                <w:rFonts w:asciiTheme="minorHAnsi" w:hAnsiTheme="minorHAnsi" w:cstheme="minorHAnsi"/>
                <w:b w:val="0"/>
                <w:sz w:val="23"/>
                <w:szCs w:val="23"/>
                <w:u w:val="none"/>
              </w:rPr>
              <w:t xml:space="preserve"> </w:t>
            </w:r>
          </w:p>
        </w:tc>
        <w:tc>
          <w:tcPr>
            <w:tcW w:w="1411" w:type="dxa"/>
            <w:vAlign w:val="center"/>
          </w:tcPr>
          <w:p w14:paraId="4DCF6DBF" w14:textId="77777777" w:rsidR="002B1571" w:rsidRPr="00815593" w:rsidRDefault="002B1571" w:rsidP="00F41F62">
            <w:pPr>
              <w:pStyle w:val="Ttulo6"/>
              <w:ind w:firstLine="9"/>
              <w:jc w:val="center"/>
              <w:rPr>
                <w:rFonts w:asciiTheme="minorHAnsi" w:hAnsiTheme="minorHAnsi" w:cstheme="minorHAnsi"/>
                <w:b w:val="0"/>
                <w:color w:val="000000"/>
                <w:sz w:val="23"/>
                <w:szCs w:val="23"/>
                <w:u w:val="none"/>
              </w:rPr>
            </w:pPr>
            <w:r w:rsidRPr="00815593">
              <w:rPr>
                <w:rFonts w:asciiTheme="minorHAnsi" w:hAnsiTheme="minorHAnsi" w:cstheme="minorHAnsi"/>
                <w:b w:val="0"/>
                <w:sz w:val="23"/>
                <w:szCs w:val="23"/>
                <w:u w:val="none"/>
              </w:rPr>
              <w:t>H – I - Q</w:t>
            </w:r>
          </w:p>
        </w:tc>
        <w:tc>
          <w:tcPr>
            <w:tcW w:w="1720" w:type="dxa"/>
            <w:vAlign w:val="center"/>
          </w:tcPr>
          <w:p w14:paraId="29B22350" w14:textId="77777777" w:rsidR="002B1571" w:rsidRPr="00815593" w:rsidRDefault="002B1571" w:rsidP="00F41F62">
            <w:pPr>
              <w:pStyle w:val="Ttulo6"/>
              <w:jc w:val="center"/>
              <w:rPr>
                <w:rFonts w:asciiTheme="minorHAnsi" w:hAnsiTheme="minorHAnsi" w:cstheme="minorHAnsi"/>
                <w:b w:val="0"/>
                <w:color w:val="000000"/>
                <w:sz w:val="23"/>
                <w:szCs w:val="23"/>
                <w:u w:val="none"/>
              </w:rPr>
            </w:pPr>
            <w:r w:rsidRPr="00815593">
              <w:rPr>
                <w:rFonts w:asciiTheme="minorHAnsi" w:hAnsiTheme="minorHAnsi" w:cstheme="minorHAnsi"/>
                <w:b w:val="0"/>
                <w:color w:val="000000"/>
                <w:sz w:val="23"/>
                <w:szCs w:val="23"/>
                <w:u w:val="none"/>
              </w:rPr>
              <w:t>F - G</w:t>
            </w:r>
          </w:p>
        </w:tc>
      </w:tr>
      <w:tr w:rsidR="002B1571" w:rsidRPr="00815593" w14:paraId="789C2501" w14:textId="77777777" w:rsidTr="00F41F62">
        <w:tc>
          <w:tcPr>
            <w:tcW w:w="5665" w:type="dxa"/>
          </w:tcPr>
          <w:p w14:paraId="7C15FD7B" w14:textId="77777777" w:rsidR="002B1571" w:rsidRPr="00815593" w:rsidRDefault="002B1571" w:rsidP="00F41F62">
            <w:pPr>
              <w:pStyle w:val="Ttulo6"/>
              <w:jc w:val="both"/>
              <w:rPr>
                <w:rFonts w:asciiTheme="minorHAnsi" w:hAnsiTheme="minorHAnsi" w:cstheme="minorHAnsi"/>
                <w:b w:val="0"/>
                <w:sz w:val="12"/>
                <w:szCs w:val="12"/>
                <w:u w:val="none"/>
                <w:lang w:val="es-ES"/>
              </w:rPr>
            </w:pPr>
          </w:p>
          <w:p w14:paraId="72AA54F6" w14:textId="52C8C7CC" w:rsidR="002B1571" w:rsidRPr="00815593" w:rsidRDefault="002B1571" w:rsidP="00F41F62">
            <w:pPr>
              <w:pStyle w:val="Ttulo6"/>
              <w:jc w:val="both"/>
              <w:rPr>
                <w:rFonts w:asciiTheme="minorHAnsi" w:hAnsiTheme="minorHAnsi" w:cstheme="minorHAnsi"/>
                <w:sz w:val="23"/>
                <w:szCs w:val="23"/>
              </w:rPr>
            </w:pPr>
            <w:r w:rsidRPr="00815593">
              <w:rPr>
                <w:rFonts w:asciiTheme="minorHAnsi" w:hAnsiTheme="minorHAnsi" w:cstheme="minorHAnsi"/>
                <w:b w:val="0"/>
                <w:sz w:val="23"/>
                <w:szCs w:val="23"/>
                <w:u w:val="none"/>
                <w:lang w:val="es-ES"/>
              </w:rPr>
              <w:t xml:space="preserve">* Realización actividad </w:t>
            </w:r>
            <w:r w:rsidR="002A2333" w:rsidRPr="00815593">
              <w:rPr>
                <w:rFonts w:asciiTheme="minorHAnsi" w:hAnsiTheme="minorHAnsi" w:cstheme="minorHAnsi"/>
                <w:b w:val="0"/>
                <w:sz w:val="23"/>
                <w:szCs w:val="23"/>
                <w:u w:val="none"/>
                <w:lang w:val="es-ES"/>
              </w:rPr>
              <w:t>2</w:t>
            </w:r>
            <w:r w:rsidRPr="00815593">
              <w:rPr>
                <w:rFonts w:asciiTheme="minorHAnsi" w:hAnsiTheme="minorHAnsi" w:cstheme="minorHAnsi"/>
                <w:b w:val="0"/>
                <w:sz w:val="23"/>
                <w:szCs w:val="23"/>
                <w:u w:val="none"/>
                <w:lang w:val="es-ES"/>
              </w:rPr>
              <w:t>.2 (</w:t>
            </w:r>
            <w:r w:rsidRPr="00815593">
              <w:rPr>
                <w:rFonts w:asciiTheme="minorHAnsi" w:hAnsiTheme="minorHAnsi" w:cstheme="minorHAnsi"/>
                <w:b w:val="0"/>
                <w:color w:val="000000"/>
                <w:sz w:val="23"/>
                <w:szCs w:val="23"/>
                <w:u w:val="none"/>
                <w:lang w:val="es-ES"/>
              </w:rPr>
              <w:t>registros contables mediante supuestos prácticos de gastos financieros (subgrupo 66) e ingresos financieros (subgrupo 76)</w:t>
            </w:r>
            <w:r w:rsidRPr="00815593">
              <w:rPr>
                <w:rFonts w:asciiTheme="minorHAnsi" w:hAnsiTheme="minorHAnsi" w:cstheme="minorHAnsi"/>
                <w:sz w:val="23"/>
                <w:szCs w:val="23"/>
              </w:rPr>
              <w:t xml:space="preserve"> </w:t>
            </w:r>
          </w:p>
          <w:p w14:paraId="0B8A562F" w14:textId="77777777" w:rsidR="002B1571" w:rsidRPr="00815593" w:rsidRDefault="002B1571" w:rsidP="00F41F62">
            <w:pPr>
              <w:rPr>
                <w:rFonts w:asciiTheme="minorHAnsi" w:hAnsiTheme="minorHAnsi" w:cstheme="minorHAnsi"/>
                <w:sz w:val="12"/>
                <w:szCs w:val="12"/>
                <w:lang w:val="es-ES_tradnl"/>
              </w:rPr>
            </w:pPr>
          </w:p>
        </w:tc>
        <w:tc>
          <w:tcPr>
            <w:tcW w:w="1398" w:type="dxa"/>
            <w:vAlign w:val="center"/>
          </w:tcPr>
          <w:p w14:paraId="55190371" w14:textId="51E9B31D" w:rsidR="002B1571" w:rsidRPr="00815593" w:rsidRDefault="002A2333" w:rsidP="00F41F62">
            <w:pPr>
              <w:pStyle w:val="Ttulo6"/>
              <w:ind w:firstLine="9"/>
              <w:jc w:val="center"/>
              <w:rPr>
                <w:rFonts w:asciiTheme="minorHAnsi" w:hAnsiTheme="minorHAnsi" w:cstheme="minorHAnsi"/>
                <w:b w:val="0"/>
                <w:sz w:val="23"/>
                <w:szCs w:val="23"/>
                <w:u w:val="none"/>
              </w:rPr>
            </w:pPr>
            <w:r w:rsidRPr="00815593">
              <w:rPr>
                <w:rFonts w:asciiTheme="minorHAnsi" w:hAnsiTheme="minorHAnsi" w:cstheme="minorHAnsi"/>
                <w:b w:val="0"/>
                <w:sz w:val="23"/>
                <w:szCs w:val="23"/>
                <w:u w:val="none"/>
              </w:rPr>
              <w:t>1c, 1d, 1e, 4g</w:t>
            </w:r>
          </w:p>
        </w:tc>
        <w:tc>
          <w:tcPr>
            <w:tcW w:w="1411" w:type="dxa"/>
            <w:vAlign w:val="center"/>
          </w:tcPr>
          <w:p w14:paraId="3BA5F2FF" w14:textId="77777777" w:rsidR="002B1571" w:rsidRPr="00815593" w:rsidRDefault="002B1571" w:rsidP="00F41F62">
            <w:pPr>
              <w:pStyle w:val="Ttulo6"/>
              <w:ind w:firstLine="9"/>
              <w:jc w:val="center"/>
              <w:rPr>
                <w:rFonts w:asciiTheme="minorHAnsi" w:hAnsiTheme="minorHAnsi" w:cstheme="minorHAnsi"/>
                <w:b w:val="0"/>
                <w:color w:val="000000"/>
                <w:sz w:val="23"/>
                <w:szCs w:val="23"/>
                <w:u w:val="none"/>
              </w:rPr>
            </w:pPr>
            <w:r w:rsidRPr="00815593">
              <w:rPr>
                <w:rFonts w:asciiTheme="minorHAnsi" w:hAnsiTheme="minorHAnsi" w:cstheme="minorHAnsi"/>
                <w:b w:val="0"/>
                <w:sz w:val="23"/>
                <w:szCs w:val="23"/>
                <w:u w:val="none"/>
              </w:rPr>
              <w:t>H – I - Q</w:t>
            </w:r>
          </w:p>
        </w:tc>
        <w:tc>
          <w:tcPr>
            <w:tcW w:w="1720" w:type="dxa"/>
            <w:vAlign w:val="center"/>
          </w:tcPr>
          <w:p w14:paraId="6867FE85" w14:textId="77777777" w:rsidR="002B1571" w:rsidRPr="00815593" w:rsidRDefault="002B1571" w:rsidP="00F41F62">
            <w:pPr>
              <w:pStyle w:val="Ttulo6"/>
              <w:ind w:firstLine="47"/>
              <w:jc w:val="center"/>
              <w:rPr>
                <w:rFonts w:asciiTheme="minorHAnsi" w:hAnsiTheme="minorHAnsi" w:cstheme="minorHAnsi"/>
                <w:b w:val="0"/>
                <w:color w:val="000000"/>
                <w:sz w:val="23"/>
                <w:szCs w:val="23"/>
                <w:u w:val="none"/>
              </w:rPr>
            </w:pPr>
            <w:r w:rsidRPr="00815593">
              <w:rPr>
                <w:rFonts w:asciiTheme="minorHAnsi" w:hAnsiTheme="minorHAnsi" w:cstheme="minorHAnsi"/>
                <w:b w:val="0"/>
                <w:color w:val="000000"/>
                <w:sz w:val="23"/>
                <w:szCs w:val="23"/>
                <w:u w:val="none"/>
              </w:rPr>
              <w:t>F - G</w:t>
            </w:r>
          </w:p>
        </w:tc>
      </w:tr>
    </w:tbl>
    <w:p w14:paraId="19449EC3" w14:textId="77777777" w:rsidR="002B1571" w:rsidRPr="00815593" w:rsidRDefault="002B1571" w:rsidP="002B1571">
      <w:pPr>
        <w:pStyle w:val="Ttulo6"/>
        <w:jc w:val="both"/>
        <w:rPr>
          <w:rFonts w:asciiTheme="minorHAnsi" w:hAnsiTheme="minorHAnsi" w:cstheme="minorHAnsi"/>
          <w:b w:val="0"/>
          <w:bCs w:val="0"/>
          <w:sz w:val="20"/>
          <w:u w:val="none"/>
        </w:rPr>
      </w:pPr>
    </w:p>
    <w:p w14:paraId="788B5B01" w14:textId="77777777" w:rsidR="002B1571" w:rsidRPr="003C7017" w:rsidRDefault="002B1571" w:rsidP="002B1571">
      <w:pPr>
        <w:pStyle w:val="Ttulo6"/>
        <w:jc w:val="both"/>
        <w:rPr>
          <w:rFonts w:asciiTheme="minorHAnsi" w:hAnsiTheme="minorHAnsi" w:cstheme="minorHAnsi"/>
          <w:sz w:val="26"/>
          <w:szCs w:val="26"/>
        </w:rPr>
      </w:pPr>
      <w:r w:rsidRPr="003C7017">
        <w:rPr>
          <w:rFonts w:asciiTheme="minorHAnsi" w:hAnsiTheme="minorHAnsi" w:cstheme="minorHAnsi"/>
          <w:sz w:val="26"/>
          <w:szCs w:val="26"/>
        </w:rPr>
        <w:t>Criterios de evaluación</w:t>
      </w:r>
    </w:p>
    <w:p w14:paraId="152F3019" w14:textId="77777777" w:rsidR="002B1571" w:rsidRPr="00815593" w:rsidRDefault="002B1571" w:rsidP="002B1571">
      <w:pPr>
        <w:autoSpaceDE w:val="0"/>
        <w:autoSpaceDN w:val="0"/>
        <w:adjustRightInd w:val="0"/>
        <w:jc w:val="both"/>
        <w:rPr>
          <w:rFonts w:asciiTheme="minorHAnsi" w:hAnsiTheme="minorHAnsi" w:cstheme="minorHAnsi"/>
          <w:sz w:val="16"/>
          <w:szCs w:val="12"/>
        </w:rPr>
      </w:pPr>
    </w:p>
    <w:p w14:paraId="319BEC60" w14:textId="77777777" w:rsidR="002B1571" w:rsidRPr="00815593" w:rsidRDefault="002B1571" w:rsidP="002B1571">
      <w:pPr>
        <w:suppressLineNumbers/>
        <w:suppressAutoHyphens/>
        <w:jc w:val="both"/>
        <w:rPr>
          <w:rFonts w:asciiTheme="minorHAnsi" w:hAnsiTheme="minorHAnsi" w:cstheme="minorHAnsi"/>
          <w:sz w:val="23"/>
          <w:szCs w:val="23"/>
        </w:rPr>
      </w:pPr>
      <w:bookmarkStart w:id="6" w:name="_Hlk157368442"/>
      <w:r w:rsidRPr="00815593">
        <w:rPr>
          <w:rFonts w:asciiTheme="minorHAnsi" w:hAnsiTheme="minorHAnsi" w:cstheme="minorHAnsi"/>
          <w:b/>
          <w:sz w:val="23"/>
          <w:szCs w:val="23"/>
        </w:rPr>
        <w:t xml:space="preserve">1c) </w:t>
      </w:r>
      <w:r w:rsidRPr="00815593">
        <w:rPr>
          <w:rFonts w:asciiTheme="minorHAnsi" w:hAnsiTheme="minorHAnsi" w:cstheme="minorHAnsi"/>
          <w:sz w:val="23"/>
          <w:szCs w:val="23"/>
        </w:rPr>
        <w:t>Se han caracterizado las definiciones y las relaciones contables fundamentales establecidas en los</w:t>
      </w:r>
      <w:r w:rsidRPr="00815593">
        <w:rPr>
          <w:rFonts w:asciiTheme="minorHAnsi" w:hAnsiTheme="minorHAnsi" w:cstheme="minorHAnsi"/>
          <w:b/>
          <w:sz w:val="23"/>
          <w:szCs w:val="23"/>
        </w:rPr>
        <w:t xml:space="preserve"> </w:t>
      </w:r>
      <w:r w:rsidRPr="00815593">
        <w:rPr>
          <w:rFonts w:asciiTheme="minorHAnsi" w:hAnsiTheme="minorHAnsi" w:cstheme="minorHAnsi"/>
          <w:sz w:val="23"/>
          <w:szCs w:val="23"/>
        </w:rPr>
        <w:t>grupos, subgrupos y cuentas principales del PGC.</w:t>
      </w:r>
    </w:p>
    <w:p w14:paraId="0D565820" w14:textId="77777777" w:rsidR="002B1571" w:rsidRPr="00815593" w:rsidRDefault="002B1571" w:rsidP="002B1571">
      <w:pPr>
        <w:suppressLineNumbers/>
        <w:suppressAutoHyphens/>
        <w:jc w:val="both"/>
        <w:rPr>
          <w:rFonts w:asciiTheme="minorHAnsi" w:hAnsiTheme="minorHAnsi" w:cstheme="minorHAnsi"/>
          <w:sz w:val="10"/>
          <w:szCs w:val="10"/>
        </w:rPr>
      </w:pPr>
    </w:p>
    <w:p w14:paraId="45C7F558" w14:textId="77B8F32F" w:rsidR="002B1571" w:rsidRPr="00815593" w:rsidRDefault="002B1571" w:rsidP="002B1571">
      <w:pPr>
        <w:suppressLineNumbers/>
        <w:suppressAutoHyphens/>
        <w:jc w:val="both"/>
        <w:rPr>
          <w:rFonts w:asciiTheme="minorHAnsi" w:hAnsiTheme="minorHAnsi" w:cstheme="minorHAnsi"/>
          <w:sz w:val="23"/>
          <w:szCs w:val="23"/>
        </w:rPr>
      </w:pPr>
      <w:r w:rsidRPr="00815593">
        <w:rPr>
          <w:rFonts w:asciiTheme="minorHAnsi" w:hAnsiTheme="minorHAnsi" w:cstheme="minorHAnsi"/>
          <w:b/>
          <w:bCs/>
          <w:sz w:val="23"/>
          <w:szCs w:val="23"/>
        </w:rPr>
        <w:t>1d)</w:t>
      </w:r>
      <w:r w:rsidRPr="00815593">
        <w:rPr>
          <w:rFonts w:asciiTheme="minorHAnsi" w:hAnsiTheme="minorHAnsi" w:cstheme="minorHAnsi"/>
          <w:sz w:val="23"/>
          <w:szCs w:val="23"/>
        </w:rPr>
        <w:t xml:space="preserve"> Se han registrado, en asientos por partida doble, las operaciones más habituales relacionadas con los grupos de cuentas descritos anteriormente.</w:t>
      </w:r>
    </w:p>
    <w:p w14:paraId="1A3E8464" w14:textId="77777777" w:rsidR="002B1571" w:rsidRPr="00815593" w:rsidRDefault="002B1571" w:rsidP="002A2333">
      <w:pPr>
        <w:rPr>
          <w:rFonts w:asciiTheme="minorHAnsi" w:hAnsiTheme="minorHAnsi" w:cstheme="minorHAnsi"/>
          <w:sz w:val="10"/>
          <w:szCs w:val="10"/>
        </w:rPr>
      </w:pPr>
    </w:p>
    <w:p w14:paraId="039E527B" w14:textId="3AC45D5D" w:rsidR="002B1571" w:rsidRPr="00815593" w:rsidRDefault="002B1571" w:rsidP="002B1571">
      <w:pPr>
        <w:autoSpaceDE w:val="0"/>
        <w:autoSpaceDN w:val="0"/>
        <w:adjustRightInd w:val="0"/>
        <w:ind w:left="426"/>
        <w:jc w:val="both"/>
        <w:rPr>
          <w:rFonts w:asciiTheme="minorHAnsi" w:hAnsiTheme="minorHAnsi" w:cstheme="minorHAnsi"/>
          <w:sz w:val="23"/>
          <w:szCs w:val="23"/>
        </w:rPr>
      </w:pPr>
      <w:r w:rsidRPr="00815593">
        <w:rPr>
          <w:rFonts w:asciiTheme="minorHAnsi" w:hAnsiTheme="minorHAnsi" w:cstheme="minorHAnsi"/>
          <w:b/>
          <w:sz w:val="23"/>
          <w:szCs w:val="23"/>
        </w:rPr>
        <w:t>1d1)</w:t>
      </w:r>
      <w:r w:rsidRPr="00815593">
        <w:rPr>
          <w:rFonts w:asciiTheme="minorHAnsi" w:hAnsiTheme="minorHAnsi" w:cstheme="minorHAnsi"/>
          <w:sz w:val="23"/>
          <w:szCs w:val="23"/>
        </w:rPr>
        <w:t xml:space="preserve"> Se han registrado, en asientos por partida doble, las operaciones más habituales relacionadas con los subgrupos: 57, 75, 62, 63, 64 y 66 de cuentas de gastos e ingresos de explotación y financieros.</w:t>
      </w:r>
    </w:p>
    <w:p w14:paraId="6BCEF60C" w14:textId="77777777" w:rsidR="002B1571" w:rsidRPr="00815593" w:rsidRDefault="002B1571" w:rsidP="002B1571">
      <w:pPr>
        <w:autoSpaceDE w:val="0"/>
        <w:autoSpaceDN w:val="0"/>
        <w:adjustRightInd w:val="0"/>
        <w:ind w:left="426"/>
        <w:jc w:val="both"/>
        <w:rPr>
          <w:rFonts w:asciiTheme="minorHAnsi" w:hAnsiTheme="minorHAnsi" w:cstheme="minorHAnsi"/>
          <w:sz w:val="8"/>
          <w:szCs w:val="8"/>
        </w:rPr>
      </w:pPr>
    </w:p>
    <w:p w14:paraId="7DC2217E" w14:textId="3E0C7810" w:rsidR="002B1571" w:rsidRPr="00815593" w:rsidRDefault="002B1571" w:rsidP="002B1571">
      <w:pPr>
        <w:autoSpaceDE w:val="0"/>
        <w:autoSpaceDN w:val="0"/>
        <w:adjustRightInd w:val="0"/>
        <w:ind w:left="426"/>
        <w:jc w:val="both"/>
        <w:rPr>
          <w:rFonts w:asciiTheme="minorHAnsi" w:hAnsiTheme="minorHAnsi" w:cstheme="minorHAnsi"/>
          <w:sz w:val="23"/>
          <w:szCs w:val="23"/>
        </w:rPr>
      </w:pPr>
      <w:r w:rsidRPr="00815593">
        <w:rPr>
          <w:rFonts w:asciiTheme="minorHAnsi" w:hAnsiTheme="minorHAnsi" w:cstheme="minorHAnsi"/>
          <w:b/>
          <w:sz w:val="23"/>
          <w:szCs w:val="23"/>
        </w:rPr>
        <w:t>1d2)</w:t>
      </w:r>
      <w:r w:rsidRPr="00815593">
        <w:rPr>
          <w:rFonts w:asciiTheme="minorHAnsi" w:hAnsiTheme="minorHAnsi" w:cstheme="minorHAnsi"/>
          <w:sz w:val="23"/>
          <w:szCs w:val="23"/>
        </w:rPr>
        <w:t xml:space="preserve"> Se han registrado, en asientos por partida doble, las operaciones más habituales relacionadas con los subgrupos: 40, 41, 43, 44 y 57 de cuentas de registro de tesorería.</w:t>
      </w:r>
    </w:p>
    <w:p w14:paraId="1B8BD7C9" w14:textId="77777777" w:rsidR="002B1571" w:rsidRPr="00815593" w:rsidRDefault="002B1571" w:rsidP="002B1571">
      <w:pPr>
        <w:autoSpaceDE w:val="0"/>
        <w:autoSpaceDN w:val="0"/>
        <w:adjustRightInd w:val="0"/>
        <w:ind w:left="426"/>
        <w:jc w:val="both"/>
        <w:rPr>
          <w:rFonts w:asciiTheme="minorHAnsi" w:hAnsiTheme="minorHAnsi" w:cstheme="minorHAnsi"/>
          <w:sz w:val="8"/>
          <w:szCs w:val="8"/>
        </w:rPr>
      </w:pPr>
    </w:p>
    <w:p w14:paraId="5EE1FAFB" w14:textId="169D958C" w:rsidR="002B1571" w:rsidRPr="00815593" w:rsidRDefault="002B1571" w:rsidP="002B1571">
      <w:pPr>
        <w:autoSpaceDE w:val="0"/>
        <w:autoSpaceDN w:val="0"/>
        <w:adjustRightInd w:val="0"/>
        <w:ind w:left="426"/>
        <w:jc w:val="both"/>
        <w:rPr>
          <w:rFonts w:asciiTheme="minorHAnsi" w:hAnsiTheme="minorHAnsi" w:cstheme="minorHAnsi"/>
          <w:sz w:val="23"/>
          <w:szCs w:val="23"/>
        </w:rPr>
      </w:pPr>
      <w:r w:rsidRPr="00815593">
        <w:rPr>
          <w:rFonts w:asciiTheme="minorHAnsi" w:hAnsiTheme="minorHAnsi" w:cstheme="minorHAnsi"/>
          <w:b/>
          <w:sz w:val="23"/>
          <w:szCs w:val="23"/>
        </w:rPr>
        <w:t xml:space="preserve">1d3) </w:t>
      </w:r>
      <w:r w:rsidRPr="00815593">
        <w:rPr>
          <w:rFonts w:asciiTheme="minorHAnsi" w:hAnsiTheme="minorHAnsi" w:cstheme="minorHAnsi"/>
          <w:sz w:val="23"/>
          <w:szCs w:val="23"/>
        </w:rPr>
        <w:t>Se han registrado, en asientos por partida doble, las operaciones más habituales relacionadas con los subgrupos: 10, 11, 19, 20, 21, 55 y 57 de cuentas de financiación básica, fondos propios.</w:t>
      </w:r>
    </w:p>
    <w:p w14:paraId="1E665B88" w14:textId="77777777" w:rsidR="002B1571" w:rsidRPr="00815593" w:rsidRDefault="002B1571" w:rsidP="002B1571">
      <w:pPr>
        <w:autoSpaceDE w:val="0"/>
        <w:autoSpaceDN w:val="0"/>
        <w:adjustRightInd w:val="0"/>
        <w:ind w:left="426"/>
        <w:jc w:val="both"/>
        <w:rPr>
          <w:rFonts w:asciiTheme="minorHAnsi" w:hAnsiTheme="minorHAnsi" w:cstheme="minorHAnsi"/>
          <w:sz w:val="8"/>
          <w:szCs w:val="8"/>
        </w:rPr>
      </w:pPr>
    </w:p>
    <w:p w14:paraId="57D23CE8" w14:textId="168F46E5" w:rsidR="002B1571" w:rsidRPr="00815593" w:rsidRDefault="002B1571" w:rsidP="002B1571">
      <w:pPr>
        <w:autoSpaceDE w:val="0"/>
        <w:autoSpaceDN w:val="0"/>
        <w:adjustRightInd w:val="0"/>
        <w:ind w:left="426"/>
        <w:jc w:val="both"/>
        <w:rPr>
          <w:rFonts w:asciiTheme="minorHAnsi" w:hAnsiTheme="minorHAnsi" w:cstheme="minorHAnsi"/>
          <w:sz w:val="23"/>
          <w:szCs w:val="23"/>
        </w:rPr>
      </w:pPr>
      <w:r w:rsidRPr="00815593">
        <w:rPr>
          <w:rFonts w:asciiTheme="minorHAnsi" w:hAnsiTheme="minorHAnsi" w:cstheme="minorHAnsi"/>
          <w:b/>
          <w:sz w:val="23"/>
          <w:szCs w:val="23"/>
        </w:rPr>
        <w:t>1d4)</w:t>
      </w:r>
      <w:r w:rsidRPr="00815593">
        <w:rPr>
          <w:rFonts w:asciiTheme="minorHAnsi" w:hAnsiTheme="minorHAnsi" w:cstheme="minorHAnsi"/>
          <w:sz w:val="23"/>
          <w:szCs w:val="23"/>
        </w:rPr>
        <w:t xml:space="preserve"> Se han registrado, en asientos por partida doble, las operaciones más habituales relacionadas con los subgrupos:  17, 20, 21, 28, 47, 52, 57, 66 y 68 de cuentas de financiación ajena.</w:t>
      </w:r>
    </w:p>
    <w:p w14:paraId="37777B94" w14:textId="77777777" w:rsidR="002B1571" w:rsidRPr="00815593" w:rsidRDefault="002B1571" w:rsidP="002B1571">
      <w:pPr>
        <w:autoSpaceDE w:val="0"/>
        <w:autoSpaceDN w:val="0"/>
        <w:adjustRightInd w:val="0"/>
        <w:jc w:val="both"/>
        <w:rPr>
          <w:rFonts w:asciiTheme="minorHAnsi" w:hAnsiTheme="minorHAnsi" w:cstheme="minorHAnsi"/>
          <w:sz w:val="10"/>
          <w:szCs w:val="10"/>
        </w:rPr>
      </w:pPr>
    </w:p>
    <w:p w14:paraId="7DCCBACC" w14:textId="36C1C9FF" w:rsidR="002B1571" w:rsidRPr="00815593" w:rsidRDefault="002B1571" w:rsidP="002B1571">
      <w:pPr>
        <w:autoSpaceDE w:val="0"/>
        <w:autoSpaceDN w:val="0"/>
        <w:adjustRightInd w:val="0"/>
        <w:jc w:val="both"/>
        <w:rPr>
          <w:rFonts w:asciiTheme="minorHAnsi" w:hAnsiTheme="minorHAnsi" w:cstheme="minorHAnsi"/>
          <w:sz w:val="23"/>
          <w:szCs w:val="23"/>
        </w:rPr>
      </w:pPr>
      <w:r w:rsidRPr="00815593">
        <w:rPr>
          <w:rFonts w:asciiTheme="minorHAnsi" w:hAnsiTheme="minorHAnsi" w:cstheme="minorHAnsi"/>
          <w:b/>
          <w:sz w:val="23"/>
          <w:szCs w:val="23"/>
        </w:rPr>
        <w:t>1e)</w:t>
      </w:r>
      <w:r w:rsidRPr="00815593">
        <w:rPr>
          <w:rFonts w:asciiTheme="minorHAnsi" w:hAnsiTheme="minorHAnsi" w:cstheme="minorHAnsi"/>
          <w:sz w:val="23"/>
          <w:szCs w:val="23"/>
        </w:rPr>
        <w:t xml:space="preserve"> Se han clasificado los diferentes tipos de documentos mercantiles que exige el PGC, indicando la clase de operación que representan.</w:t>
      </w:r>
    </w:p>
    <w:p w14:paraId="75436D37" w14:textId="77777777" w:rsidR="002B1571" w:rsidRPr="00815593" w:rsidRDefault="002B1571" w:rsidP="002B1571">
      <w:pPr>
        <w:suppressLineNumbers/>
        <w:suppressAutoHyphens/>
        <w:jc w:val="both"/>
        <w:rPr>
          <w:rFonts w:asciiTheme="minorHAnsi" w:hAnsiTheme="minorHAnsi" w:cstheme="minorHAnsi"/>
          <w:bCs/>
          <w:sz w:val="10"/>
          <w:szCs w:val="10"/>
        </w:rPr>
      </w:pPr>
    </w:p>
    <w:p w14:paraId="123773F9" w14:textId="7468D86B" w:rsidR="002B1571" w:rsidRPr="00815593" w:rsidRDefault="002B1571" w:rsidP="002B1571">
      <w:pPr>
        <w:suppressLineNumbers/>
        <w:suppressAutoHyphens/>
        <w:jc w:val="both"/>
        <w:rPr>
          <w:rFonts w:asciiTheme="minorHAnsi" w:hAnsiTheme="minorHAnsi" w:cstheme="minorHAnsi"/>
          <w:i/>
          <w:color w:val="2E74B5" w:themeColor="accent5" w:themeShade="BF"/>
          <w:sz w:val="23"/>
          <w:szCs w:val="23"/>
        </w:rPr>
      </w:pPr>
      <w:r w:rsidRPr="00815593">
        <w:rPr>
          <w:rFonts w:asciiTheme="minorHAnsi" w:hAnsiTheme="minorHAnsi" w:cstheme="minorHAnsi"/>
          <w:b/>
          <w:sz w:val="23"/>
          <w:szCs w:val="23"/>
        </w:rPr>
        <w:t xml:space="preserve">4g) </w:t>
      </w:r>
      <w:r w:rsidRPr="00815593">
        <w:rPr>
          <w:rFonts w:asciiTheme="minorHAnsi" w:hAnsiTheme="minorHAnsi" w:cstheme="minorHAnsi"/>
          <w:sz w:val="23"/>
          <w:szCs w:val="23"/>
        </w:rPr>
        <w:t>Se han cumplimentado los formularios de acuerdo con la legislación mercantil y se han utilizado aplicaciones informáticas.</w:t>
      </w:r>
      <w:r w:rsidRPr="00815593">
        <w:rPr>
          <w:rFonts w:asciiTheme="minorHAnsi" w:hAnsiTheme="minorHAnsi" w:cstheme="minorHAnsi"/>
          <w:i/>
          <w:color w:val="2E74B5" w:themeColor="accent5" w:themeShade="BF"/>
          <w:sz w:val="23"/>
          <w:szCs w:val="23"/>
        </w:rPr>
        <w:t xml:space="preserve"> </w:t>
      </w:r>
    </w:p>
    <w:p w14:paraId="427F7811" w14:textId="77777777" w:rsidR="002B1571" w:rsidRPr="00815593" w:rsidRDefault="002B1571" w:rsidP="002B1571">
      <w:pPr>
        <w:jc w:val="both"/>
        <w:rPr>
          <w:rFonts w:asciiTheme="minorHAnsi" w:hAnsiTheme="minorHAnsi" w:cstheme="minorHAnsi"/>
          <w:bCs/>
          <w:sz w:val="14"/>
          <w:szCs w:val="14"/>
        </w:rPr>
      </w:pPr>
    </w:p>
    <w:bookmarkEnd w:id="6"/>
    <w:p w14:paraId="470DA2D0" w14:textId="77777777" w:rsidR="002B1571" w:rsidRPr="00815593" w:rsidRDefault="002B1571" w:rsidP="002B1571">
      <w:pPr>
        <w:widowControl w:val="0"/>
        <w:numPr>
          <w:ilvl w:val="0"/>
          <w:numId w:val="17"/>
        </w:numPr>
        <w:spacing w:before="120" w:after="120" w:line="240" w:lineRule="exact"/>
        <w:jc w:val="both"/>
        <w:rPr>
          <w:rFonts w:asciiTheme="minorHAnsi" w:hAnsiTheme="minorHAnsi" w:cstheme="minorHAnsi"/>
          <w:kern w:val="18"/>
          <w:sz w:val="23"/>
          <w:szCs w:val="23"/>
          <w:lang w:val="es-ES_tradnl"/>
        </w:rPr>
      </w:pPr>
      <w:r w:rsidRPr="00815593">
        <w:rPr>
          <w:rFonts w:asciiTheme="minorHAnsi" w:hAnsiTheme="minorHAnsi" w:cstheme="minorHAnsi"/>
          <w:kern w:val="18"/>
          <w:sz w:val="23"/>
          <w:szCs w:val="23"/>
          <w:lang w:val="es-ES_tradnl"/>
        </w:rPr>
        <w:t>Describir los distintos tipos de documentos mercantiles e indicar el tipo de operación que representan (recibos justificativos del pago de salarios, extractos de cuenta corriente).</w:t>
      </w:r>
    </w:p>
    <w:p w14:paraId="712BDC54" w14:textId="77777777" w:rsidR="002B1571" w:rsidRPr="00815593" w:rsidRDefault="002B1571" w:rsidP="002B1571">
      <w:pPr>
        <w:widowControl w:val="0"/>
        <w:numPr>
          <w:ilvl w:val="0"/>
          <w:numId w:val="17"/>
        </w:numPr>
        <w:spacing w:before="120" w:after="120" w:line="240" w:lineRule="exact"/>
        <w:jc w:val="both"/>
        <w:rPr>
          <w:rFonts w:asciiTheme="minorHAnsi" w:hAnsiTheme="minorHAnsi" w:cstheme="minorHAnsi"/>
          <w:kern w:val="18"/>
          <w:sz w:val="23"/>
          <w:szCs w:val="23"/>
          <w:lang w:val="es-ES_tradnl"/>
        </w:rPr>
      </w:pPr>
      <w:r w:rsidRPr="00815593">
        <w:rPr>
          <w:rFonts w:asciiTheme="minorHAnsi" w:hAnsiTheme="minorHAnsi" w:cstheme="minorHAnsi"/>
          <w:kern w:val="18"/>
          <w:sz w:val="23"/>
          <w:szCs w:val="23"/>
          <w:lang w:val="es-ES_tradnl"/>
        </w:rPr>
        <w:t>Explicar la información relevante para la contabilidad representada en los documentos mercantiles (recibos justificativos del pago de salarios, extractos de cuenta corriente), realizando los correspondientes registros contables.</w:t>
      </w:r>
    </w:p>
    <w:p w14:paraId="3AB06965" w14:textId="77777777" w:rsidR="002B1571" w:rsidRPr="00815593" w:rsidRDefault="002B1571" w:rsidP="002B1571">
      <w:pPr>
        <w:widowControl w:val="0"/>
        <w:numPr>
          <w:ilvl w:val="0"/>
          <w:numId w:val="17"/>
        </w:numPr>
        <w:spacing w:before="120" w:after="120" w:line="240" w:lineRule="exact"/>
        <w:jc w:val="both"/>
        <w:rPr>
          <w:rFonts w:asciiTheme="minorHAnsi" w:hAnsiTheme="minorHAnsi" w:cstheme="minorHAnsi"/>
          <w:kern w:val="18"/>
          <w:sz w:val="23"/>
          <w:szCs w:val="23"/>
          <w:lang w:val="es-ES_tradnl"/>
        </w:rPr>
      </w:pPr>
      <w:r w:rsidRPr="00815593">
        <w:rPr>
          <w:rFonts w:asciiTheme="minorHAnsi" w:hAnsiTheme="minorHAnsi" w:cstheme="minorHAnsi"/>
          <w:kern w:val="18"/>
          <w:sz w:val="23"/>
          <w:szCs w:val="23"/>
          <w:lang w:val="es-ES_tradnl"/>
        </w:rPr>
        <w:t>Analizar la estructura de gastos e ingresos que integran la cuenta de pérdidas y ganancias, precisando la diferencia entre los distintos tipos de resultados que establece.</w:t>
      </w:r>
    </w:p>
    <w:p w14:paraId="1CC80A4E" w14:textId="77777777" w:rsidR="002B1571" w:rsidRPr="00815593" w:rsidRDefault="002B1571" w:rsidP="002B1571">
      <w:pPr>
        <w:pStyle w:val="TEXTOMARGEN-ACTIV"/>
        <w:numPr>
          <w:ilvl w:val="0"/>
          <w:numId w:val="17"/>
        </w:numPr>
        <w:spacing w:before="120" w:after="120" w:line="240" w:lineRule="exact"/>
        <w:rPr>
          <w:rFonts w:asciiTheme="minorHAnsi" w:hAnsiTheme="minorHAnsi" w:cstheme="minorHAnsi"/>
          <w:sz w:val="23"/>
          <w:szCs w:val="23"/>
        </w:rPr>
      </w:pPr>
      <w:r w:rsidRPr="00815593">
        <w:rPr>
          <w:rFonts w:asciiTheme="minorHAnsi" w:hAnsiTheme="minorHAnsi" w:cstheme="minorHAnsi"/>
          <w:sz w:val="23"/>
          <w:szCs w:val="23"/>
        </w:rPr>
        <w:t>En supuestos prácticos en los que se hace referencia a documentos-justificantes convenientemente caracterizados y a operaciones económicos-financieras tipo:</w:t>
      </w:r>
    </w:p>
    <w:p w14:paraId="4140182B" w14:textId="77777777" w:rsidR="002B1571" w:rsidRPr="00815593" w:rsidRDefault="002B1571" w:rsidP="002B1571">
      <w:pPr>
        <w:numPr>
          <w:ilvl w:val="0"/>
          <w:numId w:val="17"/>
        </w:numPr>
        <w:tabs>
          <w:tab w:val="left" w:pos="180"/>
        </w:tabs>
        <w:spacing w:before="120" w:after="120" w:line="240" w:lineRule="exact"/>
        <w:jc w:val="both"/>
        <w:rPr>
          <w:rFonts w:asciiTheme="minorHAnsi" w:hAnsiTheme="minorHAnsi" w:cstheme="minorHAnsi"/>
          <w:color w:val="000000"/>
          <w:sz w:val="23"/>
          <w:szCs w:val="23"/>
        </w:rPr>
      </w:pPr>
      <w:r w:rsidRPr="00815593">
        <w:rPr>
          <w:rFonts w:asciiTheme="minorHAnsi" w:hAnsiTheme="minorHAnsi" w:cstheme="minorHAnsi"/>
          <w:color w:val="000000"/>
          <w:sz w:val="23"/>
          <w:szCs w:val="23"/>
        </w:rPr>
        <w:t>Registrar las operaciones relativas a los gastos realizados por la empresa en el desarrollo de su actividad empresarial distinguiendo entre actividades de explotación y actividades financieras.</w:t>
      </w:r>
    </w:p>
    <w:p w14:paraId="52EC0E8C" w14:textId="77777777" w:rsidR="002B1571" w:rsidRPr="00815593" w:rsidRDefault="002B1571" w:rsidP="002B1571">
      <w:pPr>
        <w:numPr>
          <w:ilvl w:val="0"/>
          <w:numId w:val="17"/>
        </w:numPr>
        <w:tabs>
          <w:tab w:val="left" w:pos="180"/>
        </w:tabs>
        <w:spacing w:before="120" w:after="120" w:line="240" w:lineRule="exact"/>
        <w:jc w:val="both"/>
        <w:rPr>
          <w:rFonts w:asciiTheme="minorHAnsi" w:hAnsiTheme="minorHAnsi" w:cstheme="minorHAnsi"/>
          <w:color w:val="000000"/>
          <w:sz w:val="23"/>
          <w:szCs w:val="23"/>
        </w:rPr>
      </w:pPr>
      <w:r w:rsidRPr="00815593">
        <w:rPr>
          <w:rFonts w:asciiTheme="minorHAnsi" w:hAnsiTheme="minorHAnsi" w:cstheme="minorHAnsi"/>
          <w:color w:val="000000"/>
          <w:sz w:val="23"/>
          <w:szCs w:val="23"/>
        </w:rPr>
        <w:lastRenderedPageBreak/>
        <w:t>Registrar las operaciones relativas a los ingresos obtenidos por la empresa en el desarrollo de su actividad empresarial distinguiendo los gastos e ingresos excepcionales.</w:t>
      </w:r>
    </w:p>
    <w:p w14:paraId="44F70466" w14:textId="77777777" w:rsidR="002B1571" w:rsidRPr="00815593" w:rsidRDefault="002B1571" w:rsidP="002B1571">
      <w:pPr>
        <w:numPr>
          <w:ilvl w:val="0"/>
          <w:numId w:val="17"/>
        </w:numPr>
        <w:tabs>
          <w:tab w:val="left" w:pos="180"/>
        </w:tabs>
        <w:spacing w:before="120" w:line="240" w:lineRule="exact"/>
        <w:jc w:val="both"/>
        <w:rPr>
          <w:rFonts w:asciiTheme="minorHAnsi" w:hAnsiTheme="minorHAnsi" w:cstheme="minorHAnsi"/>
          <w:color w:val="000000"/>
          <w:sz w:val="23"/>
          <w:szCs w:val="23"/>
        </w:rPr>
      </w:pPr>
      <w:r w:rsidRPr="00815593">
        <w:rPr>
          <w:rFonts w:asciiTheme="minorHAnsi" w:hAnsiTheme="minorHAnsi" w:cstheme="minorHAnsi"/>
          <w:color w:val="000000"/>
          <w:sz w:val="23"/>
          <w:szCs w:val="23"/>
        </w:rPr>
        <w:t>Registrar las operaciones que, en concreto, afectan a los gastos del personal de las empresas (nóminas de los trabajadores, anticipos al personal, etc.).</w:t>
      </w:r>
    </w:p>
    <w:p w14:paraId="17A99D15" w14:textId="77777777" w:rsidR="002B1571" w:rsidRPr="004A3AAC" w:rsidRDefault="002B1571" w:rsidP="00B548BC">
      <w:pPr>
        <w:pStyle w:val="Sinespaciado"/>
        <w:ind w:left="851"/>
      </w:pPr>
    </w:p>
    <w:p w14:paraId="7CD2092A" w14:textId="77777777" w:rsidR="00815593" w:rsidRPr="00815593" w:rsidRDefault="00815593" w:rsidP="00815593">
      <w:pPr>
        <w:pStyle w:val="Ttulo6"/>
        <w:jc w:val="both"/>
        <w:rPr>
          <w:rFonts w:asciiTheme="minorHAnsi" w:hAnsiTheme="minorHAnsi" w:cstheme="minorHAnsi"/>
          <w:sz w:val="26"/>
          <w:szCs w:val="26"/>
          <w:u w:val="none"/>
        </w:rPr>
      </w:pPr>
      <w:r w:rsidRPr="00815593">
        <w:rPr>
          <w:rFonts w:asciiTheme="minorHAnsi" w:hAnsiTheme="minorHAnsi" w:cstheme="minorHAnsi"/>
          <w:sz w:val="26"/>
          <w:szCs w:val="26"/>
        </w:rPr>
        <w:t>Criterios de corrección</w:t>
      </w:r>
    </w:p>
    <w:p w14:paraId="20B69D46" w14:textId="77777777" w:rsidR="00815593" w:rsidRPr="00815593" w:rsidRDefault="00815593" w:rsidP="00815593">
      <w:pPr>
        <w:rPr>
          <w:rFonts w:asciiTheme="minorHAnsi" w:hAnsiTheme="minorHAnsi" w:cstheme="minorHAnsi"/>
          <w:sz w:val="14"/>
          <w:szCs w:val="14"/>
          <w:lang w:val="es-ES_tradnl"/>
        </w:rPr>
      </w:pPr>
    </w:p>
    <w:p w14:paraId="18BC5A94" w14:textId="2A01D9AC" w:rsidR="00815593" w:rsidRPr="00815593" w:rsidRDefault="00815593" w:rsidP="00815593">
      <w:pPr>
        <w:spacing w:after="120"/>
        <w:ind w:firstLine="709"/>
        <w:jc w:val="both"/>
        <w:rPr>
          <w:rFonts w:asciiTheme="minorHAnsi" w:hAnsiTheme="minorHAnsi" w:cstheme="minorHAnsi"/>
          <w:szCs w:val="24"/>
          <w:lang w:val="es-ES_tradnl"/>
        </w:rPr>
      </w:pPr>
      <w:r w:rsidRPr="00815593">
        <w:rPr>
          <w:rFonts w:asciiTheme="minorHAnsi" w:hAnsiTheme="minorHAnsi" w:cstheme="minorHAnsi"/>
          <w:szCs w:val="24"/>
        </w:rPr>
        <w:t xml:space="preserve">La UD N.º </w:t>
      </w:r>
      <w:r>
        <w:rPr>
          <w:rFonts w:asciiTheme="minorHAnsi" w:hAnsiTheme="minorHAnsi" w:cstheme="minorHAnsi"/>
          <w:szCs w:val="24"/>
        </w:rPr>
        <w:t>2</w:t>
      </w:r>
      <w:r w:rsidRPr="00815593">
        <w:rPr>
          <w:rFonts w:asciiTheme="minorHAnsi" w:hAnsiTheme="minorHAnsi" w:cstheme="minorHAnsi"/>
          <w:szCs w:val="24"/>
        </w:rPr>
        <w:t xml:space="preserve"> forma parte del bloque I de Contabilidad, se hará una prueba de control en la primera evaluación, durante el mes de</w:t>
      </w:r>
      <w:r>
        <w:rPr>
          <w:rFonts w:asciiTheme="minorHAnsi" w:hAnsiTheme="minorHAnsi" w:cstheme="minorHAnsi"/>
          <w:szCs w:val="24"/>
        </w:rPr>
        <w:t xml:space="preserve"> </w:t>
      </w:r>
      <w:r w:rsidRPr="00815593">
        <w:rPr>
          <w:rFonts w:asciiTheme="minorHAnsi" w:hAnsiTheme="minorHAnsi" w:cstheme="minorHAnsi"/>
          <w:szCs w:val="24"/>
        </w:rPr>
        <w:t xml:space="preserve">octubre, a través, de un examen competencial de un supuesto práctico para registrar de registrar hechos contables sucedidos en empresas mercantiles o profesionales dados de alta en el IAE sección 2ª y en el régimen especial de Autónomos, en el libro Diario con asientos contables, aplicándose lo referido en </w:t>
      </w:r>
      <w:r w:rsidRPr="00815593">
        <w:rPr>
          <w:rFonts w:asciiTheme="minorHAnsi" w:hAnsiTheme="minorHAnsi" w:cstheme="minorHAnsi"/>
          <w:b/>
          <w:szCs w:val="24"/>
          <w:lang w:val="es-ES_tradnl"/>
        </w:rPr>
        <w:t>8.1. Procedimientos de evaluación.</w:t>
      </w:r>
      <w:r w:rsidRPr="00815593">
        <w:rPr>
          <w:rFonts w:asciiTheme="minorHAnsi" w:hAnsiTheme="minorHAnsi" w:cstheme="minorHAnsi"/>
          <w:szCs w:val="24"/>
          <w:lang w:val="es-ES_tradnl"/>
        </w:rPr>
        <w:t xml:space="preserve"> </w:t>
      </w:r>
    </w:p>
    <w:p w14:paraId="0CEB9292" w14:textId="77777777" w:rsidR="00815593" w:rsidRPr="00815593" w:rsidRDefault="00815593" w:rsidP="00815593">
      <w:pPr>
        <w:suppressLineNumbers/>
        <w:suppressAutoHyphens/>
        <w:ind w:firstLine="709"/>
        <w:jc w:val="both"/>
        <w:rPr>
          <w:rFonts w:asciiTheme="minorHAnsi" w:hAnsiTheme="minorHAnsi" w:cstheme="minorHAnsi"/>
          <w:b/>
          <w:szCs w:val="24"/>
          <w:lang w:val="es-ES_tradnl"/>
        </w:rPr>
      </w:pPr>
      <w:r w:rsidRPr="00815593">
        <w:rPr>
          <w:rFonts w:asciiTheme="minorHAnsi" w:hAnsiTheme="minorHAnsi" w:cstheme="minorHAnsi"/>
          <w:color w:val="000000"/>
          <w:szCs w:val="24"/>
        </w:rPr>
        <w:t>Los supuestos de contabilidad, en su resolución, se compondrán de un número determinado de operaciones contables, cuya valoración y criterios de corrección se indicarán en cada una de las pruebas.</w:t>
      </w:r>
      <w:r w:rsidRPr="00815593">
        <w:rPr>
          <w:rFonts w:asciiTheme="minorHAnsi" w:hAnsiTheme="minorHAnsi" w:cstheme="minorHAnsi"/>
          <w:b/>
          <w:szCs w:val="24"/>
        </w:rPr>
        <w:t xml:space="preserve"> </w:t>
      </w:r>
      <w:r w:rsidRPr="00815593">
        <w:rPr>
          <w:rFonts w:asciiTheme="minorHAnsi" w:hAnsiTheme="minorHAnsi" w:cstheme="minorHAnsi"/>
          <w:szCs w:val="24"/>
        </w:rPr>
        <w:t>Respecto a la aplicación de los criterios de corrección se ajustará al apartado de esta programación</w:t>
      </w:r>
      <w:r w:rsidRPr="00815593">
        <w:rPr>
          <w:rFonts w:asciiTheme="minorHAnsi" w:hAnsiTheme="minorHAnsi" w:cstheme="minorHAnsi"/>
          <w:b/>
          <w:szCs w:val="24"/>
        </w:rPr>
        <w:t xml:space="preserve">, 8.2. Criterios de corrección generales de pruebas y trabajos </w:t>
      </w:r>
      <w:r w:rsidRPr="00815593">
        <w:rPr>
          <w:rFonts w:asciiTheme="minorHAnsi" w:hAnsiTheme="minorHAnsi" w:cstheme="minorHAnsi"/>
          <w:szCs w:val="24"/>
        </w:rPr>
        <w:t>de cuestionarios, exámenes competenciales, actividades evaluables, mapas conceptuales, lista de cotejo, exposiciones individuales y trabajos en grupo.</w:t>
      </w:r>
    </w:p>
    <w:p w14:paraId="4462A45C" w14:textId="77777777" w:rsidR="00815593" w:rsidRPr="00815593" w:rsidRDefault="00815593" w:rsidP="00815593">
      <w:pPr>
        <w:pStyle w:val="Ttulo6"/>
        <w:jc w:val="both"/>
        <w:rPr>
          <w:rFonts w:asciiTheme="minorHAnsi" w:hAnsiTheme="minorHAnsi" w:cstheme="minorHAnsi"/>
          <w:szCs w:val="24"/>
        </w:rPr>
      </w:pPr>
    </w:p>
    <w:p w14:paraId="1748358A" w14:textId="77777777" w:rsidR="00815593" w:rsidRPr="00815593" w:rsidRDefault="00815593" w:rsidP="00815593">
      <w:pPr>
        <w:pStyle w:val="Ttulo6"/>
        <w:jc w:val="both"/>
        <w:rPr>
          <w:rFonts w:asciiTheme="minorHAnsi" w:hAnsiTheme="minorHAnsi" w:cstheme="minorHAnsi"/>
          <w:sz w:val="26"/>
          <w:szCs w:val="26"/>
        </w:rPr>
      </w:pPr>
      <w:r w:rsidRPr="00815593">
        <w:rPr>
          <w:rFonts w:asciiTheme="minorHAnsi" w:hAnsiTheme="minorHAnsi" w:cstheme="minorHAnsi"/>
          <w:sz w:val="26"/>
          <w:szCs w:val="26"/>
        </w:rPr>
        <w:t>Criterios de recuperación</w:t>
      </w:r>
    </w:p>
    <w:p w14:paraId="483AB9FC" w14:textId="77777777" w:rsidR="00815593" w:rsidRPr="00815593" w:rsidRDefault="00815593" w:rsidP="00815593">
      <w:pPr>
        <w:pStyle w:val="Sinespaciado"/>
        <w:jc w:val="both"/>
        <w:rPr>
          <w:rFonts w:asciiTheme="minorHAnsi" w:hAnsiTheme="minorHAnsi" w:cstheme="minorHAnsi"/>
          <w:szCs w:val="24"/>
        </w:rPr>
      </w:pPr>
    </w:p>
    <w:p w14:paraId="0FFDE3FF" w14:textId="05264F30" w:rsidR="00815593" w:rsidRPr="00815593" w:rsidRDefault="00815593" w:rsidP="00815593">
      <w:pPr>
        <w:spacing w:after="120"/>
        <w:ind w:firstLine="709"/>
        <w:jc w:val="both"/>
        <w:rPr>
          <w:rFonts w:asciiTheme="minorHAnsi" w:hAnsiTheme="minorHAnsi" w:cstheme="minorHAnsi"/>
          <w:color w:val="000000"/>
          <w:szCs w:val="24"/>
        </w:rPr>
      </w:pPr>
      <w:r w:rsidRPr="00815593">
        <w:rPr>
          <w:rFonts w:asciiTheme="minorHAnsi" w:hAnsiTheme="minorHAnsi" w:cstheme="minorHAnsi"/>
          <w:szCs w:val="24"/>
        </w:rPr>
        <w:t xml:space="preserve">La recuperación de la UD N.º </w:t>
      </w:r>
      <w:r>
        <w:rPr>
          <w:rFonts w:asciiTheme="minorHAnsi" w:hAnsiTheme="minorHAnsi" w:cstheme="minorHAnsi"/>
          <w:szCs w:val="24"/>
        </w:rPr>
        <w:t>2</w:t>
      </w:r>
      <w:r w:rsidRPr="00815593">
        <w:rPr>
          <w:rFonts w:asciiTheme="minorHAnsi" w:hAnsiTheme="minorHAnsi" w:cstheme="minorHAnsi"/>
          <w:szCs w:val="24"/>
        </w:rPr>
        <w:t xml:space="preserve"> forma parte del bloque I de Contabilidad se hará mediante exámenes competenciales con pruebas escritas, realizándose al final de la segunda evaluación parcial, durante el mes de marzo y, finalmente, en otros períodos comprendidos entre los meses de abril y junio, referida a la evaluación ordinaria que sería la final. Efectuándose una prueba compuesta que consiste en supuestos contables registrados mediante asientos contables en el libro Diario.</w:t>
      </w:r>
    </w:p>
    <w:p w14:paraId="1A20733F" w14:textId="77777777" w:rsidR="00815593" w:rsidRPr="00815593" w:rsidRDefault="00815593" w:rsidP="00815593">
      <w:pPr>
        <w:suppressLineNumbers/>
        <w:suppressAutoHyphens/>
        <w:ind w:firstLine="709"/>
        <w:jc w:val="both"/>
        <w:rPr>
          <w:rFonts w:asciiTheme="minorHAnsi" w:hAnsiTheme="minorHAnsi" w:cstheme="minorHAnsi"/>
          <w:b/>
          <w:szCs w:val="24"/>
          <w:lang w:val="es-ES_tradnl"/>
        </w:rPr>
      </w:pPr>
      <w:r w:rsidRPr="00815593">
        <w:rPr>
          <w:rFonts w:asciiTheme="minorHAnsi" w:hAnsiTheme="minorHAnsi" w:cstheme="minorHAnsi"/>
          <w:color w:val="000000"/>
          <w:szCs w:val="24"/>
        </w:rPr>
        <w:t>Los supuestos de contabilidad, en su resolución, se compondrán de un número determinado de operaciones contables, cuya valoración y criterios de corrección se indicarán en cada una de las pruebas.</w:t>
      </w:r>
      <w:r w:rsidRPr="00815593">
        <w:rPr>
          <w:rFonts w:asciiTheme="minorHAnsi" w:hAnsiTheme="minorHAnsi" w:cstheme="minorHAnsi"/>
          <w:b/>
          <w:szCs w:val="24"/>
        </w:rPr>
        <w:t xml:space="preserve"> </w:t>
      </w:r>
      <w:r w:rsidRPr="00815593">
        <w:rPr>
          <w:rFonts w:asciiTheme="minorHAnsi" w:hAnsiTheme="minorHAnsi" w:cstheme="minorHAnsi"/>
          <w:szCs w:val="24"/>
        </w:rPr>
        <w:t>Respecto a la aplicación de los criterios de corrección se ajustará al apartado de esta programación</w:t>
      </w:r>
      <w:r w:rsidRPr="00815593">
        <w:rPr>
          <w:rFonts w:asciiTheme="minorHAnsi" w:hAnsiTheme="minorHAnsi" w:cstheme="minorHAnsi"/>
          <w:b/>
          <w:szCs w:val="24"/>
        </w:rPr>
        <w:t xml:space="preserve">, 8.2. Criterios de corrección generales de pruebas y trabajos </w:t>
      </w:r>
      <w:r w:rsidRPr="00815593">
        <w:rPr>
          <w:rFonts w:asciiTheme="minorHAnsi" w:hAnsiTheme="minorHAnsi" w:cstheme="minorHAnsi"/>
          <w:szCs w:val="24"/>
        </w:rPr>
        <w:t>de cuestionarios, exámenes competenciales, actividades evaluables, mapas conceptuales, lista de cotejo, exposiciones individuales y trabajos en grupo.</w:t>
      </w:r>
    </w:p>
    <w:p w14:paraId="73EE6A94" w14:textId="77777777" w:rsidR="00B548BC" w:rsidRDefault="00B548BC" w:rsidP="00B548BC">
      <w:pPr>
        <w:jc w:val="both"/>
        <w:rPr>
          <w:rFonts w:cs="Arial"/>
          <w:color w:val="000000"/>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24"/>
        <w:gridCol w:w="5114"/>
        <w:gridCol w:w="2190"/>
      </w:tblGrid>
      <w:tr w:rsidR="00B548BC" w:rsidRPr="004A3AAC" w14:paraId="3D6A4705" w14:textId="77777777" w:rsidTr="002B1571">
        <w:tc>
          <w:tcPr>
            <w:tcW w:w="2324" w:type="dxa"/>
            <w:shd w:val="clear" w:color="auto" w:fill="D9D9D9"/>
          </w:tcPr>
          <w:p w14:paraId="4DFB475C" w14:textId="5E982E0B" w:rsidR="00B548BC" w:rsidRPr="004A3AAC" w:rsidRDefault="00B548BC" w:rsidP="00B52EAC">
            <w:pPr>
              <w:pStyle w:val="Ttulo6"/>
              <w:spacing w:before="120" w:after="120"/>
              <w:jc w:val="center"/>
              <w:rPr>
                <w:rFonts w:cs="Arial"/>
                <w:b w:val="0"/>
                <w:szCs w:val="24"/>
              </w:rPr>
            </w:pPr>
            <w:r w:rsidRPr="004A3AAC">
              <w:rPr>
                <w:rFonts w:cs="Arial"/>
                <w:bCs w:val="0"/>
                <w:szCs w:val="24"/>
                <w:u w:val="none"/>
              </w:rPr>
              <w:t xml:space="preserve">Unidad Didáctica </w:t>
            </w:r>
            <w:r w:rsidR="00E1492B" w:rsidRPr="004A3AAC">
              <w:rPr>
                <w:rFonts w:cs="Arial"/>
                <w:bCs w:val="0"/>
                <w:szCs w:val="24"/>
                <w:u w:val="none"/>
              </w:rPr>
              <w:t>N.º</w:t>
            </w:r>
            <w:r w:rsidR="00B52EAC">
              <w:rPr>
                <w:rFonts w:cs="Arial"/>
                <w:bCs w:val="0"/>
                <w:szCs w:val="24"/>
                <w:u w:val="none"/>
              </w:rPr>
              <w:t xml:space="preserve"> 3</w:t>
            </w:r>
          </w:p>
        </w:tc>
        <w:tc>
          <w:tcPr>
            <w:tcW w:w="5114" w:type="dxa"/>
            <w:shd w:val="clear" w:color="auto" w:fill="D9D9D9"/>
          </w:tcPr>
          <w:p w14:paraId="3BED6100" w14:textId="77777777" w:rsidR="00B548BC" w:rsidRPr="004A3AAC" w:rsidRDefault="00B548BC" w:rsidP="00F41F62">
            <w:pPr>
              <w:jc w:val="center"/>
              <w:rPr>
                <w:rFonts w:cs="Arial"/>
                <w:b/>
                <w:szCs w:val="24"/>
                <w:lang w:val="es-ES_tradnl"/>
              </w:rPr>
            </w:pPr>
          </w:p>
          <w:p w14:paraId="1CAF08E8" w14:textId="77777777" w:rsidR="00B548BC" w:rsidRPr="004A3AAC" w:rsidRDefault="00B548BC" w:rsidP="00F41F62">
            <w:pPr>
              <w:jc w:val="center"/>
              <w:rPr>
                <w:rFonts w:cs="Arial"/>
                <w:b/>
                <w:szCs w:val="24"/>
                <w:lang w:val="es-ES_tradnl"/>
              </w:rPr>
            </w:pPr>
            <w:r w:rsidRPr="004A3AAC">
              <w:rPr>
                <w:rFonts w:cs="Arial"/>
                <w:b/>
                <w:szCs w:val="24"/>
                <w:lang w:val="es-ES_tradnl"/>
              </w:rPr>
              <w:t>REGISTROS CONTABLES DE TESORERIA</w:t>
            </w:r>
          </w:p>
        </w:tc>
        <w:tc>
          <w:tcPr>
            <w:tcW w:w="2190" w:type="dxa"/>
            <w:shd w:val="clear" w:color="auto" w:fill="D9D9D9"/>
          </w:tcPr>
          <w:p w14:paraId="01F55FD6" w14:textId="00FA0181" w:rsidR="00B548BC" w:rsidRPr="004A3AAC" w:rsidRDefault="00E1492B" w:rsidP="00F41F62">
            <w:pPr>
              <w:pStyle w:val="Ttulo6"/>
              <w:spacing w:before="120" w:after="120"/>
              <w:rPr>
                <w:rFonts w:cs="Arial"/>
                <w:b w:val="0"/>
                <w:szCs w:val="24"/>
              </w:rPr>
            </w:pPr>
            <w:r w:rsidRPr="004A3AAC">
              <w:rPr>
                <w:rFonts w:cs="Arial"/>
                <w:bCs w:val="0"/>
                <w:szCs w:val="24"/>
                <w:u w:val="none"/>
              </w:rPr>
              <w:t>N.º</w:t>
            </w:r>
            <w:r w:rsidR="00B548BC" w:rsidRPr="004A3AAC">
              <w:rPr>
                <w:rFonts w:cs="Arial"/>
                <w:bCs w:val="0"/>
                <w:szCs w:val="24"/>
                <w:u w:val="none"/>
              </w:rPr>
              <w:t xml:space="preserve"> de horas previstas</w:t>
            </w:r>
            <w:r w:rsidR="00B548BC">
              <w:rPr>
                <w:rFonts w:cs="Arial"/>
                <w:bCs w:val="0"/>
                <w:szCs w:val="24"/>
                <w:u w:val="none"/>
              </w:rPr>
              <w:t xml:space="preserve">    </w:t>
            </w:r>
            <w:r w:rsidR="00D0526C">
              <w:rPr>
                <w:rFonts w:cs="Arial"/>
                <w:bCs w:val="0"/>
                <w:sz w:val="28"/>
                <w:szCs w:val="24"/>
                <w:u w:val="none"/>
              </w:rPr>
              <w:t>4</w:t>
            </w:r>
          </w:p>
        </w:tc>
      </w:tr>
    </w:tbl>
    <w:p w14:paraId="31336017" w14:textId="77777777" w:rsidR="00B548BC" w:rsidRPr="004A3AAC" w:rsidRDefault="00B548BC" w:rsidP="00B548BC">
      <w:pPr>
        <w:pStyle w:val="Ttulo6"/>
        <w:jc w:val="center"/>
        <w:rPr>
          <w:rFonts w:cs="Arial"/>
          <w:szCs w:val="24"/>
          <w:u w:val="none"/>
        </w:rPr>
      </w:pPr>
    </w:p>
    <w:p w14:paraId="1AFA1199" w14:textId="77777777" w:rsidR="00B548BC" w:rsidRPr="00815593" w:rsidRDefault="00B548BC" w:rsidP="00B548BC">
      <w:pPr>
        <w:pStyle w:val="Ttulo6"/>
        <w:rPr>
          <w:rFonts w:asciiTheme="minorHAnsi" w:hAnsiTheme="minorHAnsi" w:cstheme="minorHAnsi"/>
          <w:sz w:val="26"/>
          <w:szCs w:val="26"/>
          <w:u w:val="none"/>
        </w:rPr>
      </w:pPr>
      <w:r w:rsidRPr="00815593">
        <w:rPr>
          <w:rFonts w:asciiTheme="minorHAnsi" w:hAnsiTheme="minorHAnsi" w:cstheme="minorHAnsi"/>
          <w:sz w:val="26"/>
          <w:szCs w:val="26"/>
        </w:rPr>
        <w:t>Contenidos</w:t>
      </w:r>
    </w:p>
    <w:p w14:paraId="0681D9C0" w14:textId="77777777" w:rsidR="00B548BC" w:rsidRPr="00815593" w:rsidRDefault="00B548BC" w:rsidP="00B548BC">
      <w:pPr>
        <w:rPr>
          <w:rFonts w:asciiTheme="minorHAnsi" w:hAnsiTheme="minorHAnsi" w:cstheme="minorHAnsi"/>
          <w:sz w:val="14"/>
          <w:szCs w:val="24"/>
          <w:lang w:val="es-ES_tradnl"/>
        </w:rPr>
      </w:pPr>
    </w:p>
    <w:p w14:paraId="3E8B52F2" w14:textId="77777777" w:rsidR="00B548BC" w:rsidRPr="00815593" w:rsidRDefault="00B548BC" w:rsidP="004A7B8A">
      <w:pPr>
        <w:widowControl w:val="0"/>
        <w:numPr>
          <w:ilvl w:val="0"/>
          <w:numId w:val="4"/>
        </w:numPr>
        <w:spacing w:after="120" w:line="240" w:lineRule="exact"/>
        <w:ind w:left="568" w:hanging="284"/>
        <w:jc w:val="both"/>
        <w:rPr>
          <w:rFonts w:asciiTheme="minorHAnsi" w:hAnsiTheme="minorHAnsi" w:cstheme="minorHAnsi"/>
          <w:kern w:val="18"/>
          <w:szCs w:val="24"/>
          <w:lang w:val="es-ES_tradnl"/>
        </w:rPr>
      </w:pPr>
      <w:r w:rsidRPr="00815593">
        <w:rPr>
          <w:rFonts w:asciiTheme="minorHAnsi" w:hAnsiTheme="minorHAnsi" w:cstheme="minorHAnsi"/>
          <w:kern w:val="18"/>
          <w:szCs w:val="24"/>
          <w:lang w:val="es-ES_tradnl"/>
        </w:rPr>
        <w:t>Instrumentos que materializan los pagos y cobros en operaciones al contado.</w:t>
      </w:r>
    </w:p>
    <w:p w14:paraId="01F9F099" w14:textId="77777777" w:rsidR="00B548BC" w:rsidRPr="00815593" w:rsidRDefault="00B548BC" w:rsidP="004A7B8A">
      <w:pPr>
        <w:numPr>
          <w:ilvl w:val="0"/>
          <w:numId w:val="5"/>
        </w:numPr>
        <w:tabs>
          <w:tab w:val="left" w:pos="180"/>
        </w:tabs>
        <w:spacing w:before="120" w:after="120" w:line="240" w:lineRule="exact"/>
        <w:ind w:left="1211"/>
        <w:jc w:val="both"/>
        <w:rPr>
          <w:rFonts w:asciiTheme="minorHAnsi" w:hAnsiTheme="minorHAnsi" w:cstheme="minorHAnsi"/>
          <w:color w:val="000000"/>
          <w:szCs w:val="24"/>
        </w:rPr>
      </w:pPr>
      <w:r w:rsidRPr="00815593">
        <w:rPr>
          <w:rFonts w:asciiTheme="minorHAnsi" w:hAnsiTheme="minorHAnsi" w:cstheme="minorHAnsi"/>
          <w:color w:val="000000"/>
          <w:szCs w:val="24"/>
        </w:rPr>
        <w:t>El dinero.</w:t>
      </w:r>
    </w:p>
    <w:p w14:paraId="6C8FD986" w14:textId="77777777" w:rsidR="00B548BC" w:rsidRPr="00815593" w:rsidRDefault="00B548BC" w:rsidP="004A7B8A">
      <w:pPr>
        <w:numPr>
          <w:ilvl w:val="0"/>
          <w:numId w:val="5"/>
        </w:numPr>
        <w:tabs>
          <w:tab w:val="left" w:pos="180"/>
        </w:tabs>
        <w:spacing w:before="120" w:after="120" w:line="240" w:lineRule="exact"/>
        <w:ind w:left="1211"/>
        <w:jc w:val="both"/>
        <w:rPr>
          <w:rFonts w:asciiTheme="minorHAnsi" w:hAnsiTheme="minorHAnsi" w:cstheme="minorHAnsi"/>
          <w:color w:val="000000"/>
          <w:szCs w:val="24"/>
        </w:rPr>
      </w:pPr>
      <w:r w:rsidRPr="00815593">
        <w:rPr>
          <w:rFonts w:asciiTheme="minorHAnsi" w:hAnsiTheme="minorHAnsi" w:cstheme="minorHAnsi"/>
          <w:color w:val="000000"/>
          <w:szCs w:val="24"/>
        </w:rPr>
        <w:t>El recibo.</w:t>
      </w:r>
    </w:p>
    <w:p w14:paraId="6598CF82" w14:textId="77777777" w:rsidR="00B548BC" w:rsidRPr="00815593" w:rsidRDefault="00B548BC" w:rsidP="004A7B8A">
      <w:pPr>
        <w:numPr>
          <w:ilvl w:val="0"/>
          <w:numId w:val="5"/>
        </w:numPr>
        <w:tabs>
          <w:tab w:val="left" w:pos="180"/>
        </w:tabs>
        <w:spacing w:before="120" w:after="120" w:line="240" w:lineRule="exact"/>
        <w:ind w:left="1211"/>
        <w:jc w:val="both"/>
        <w:rPr>
          <w:rFonts w:asciiTheme="minorHAnsi" w:hAnsiTheme="minorHAnsi" w:cstheme="minorHAnsi"/>
          <w:color w:val="000000"/>
          <w:szCs w:val="24"/>
        </w:rPr>
      </w:pPr>
      <w:r w:rsidRPr="00815593">
        <w:rPr>
          <w:rFonts w:asciiTheme="minorHAnsi" w:hAnsiTheme="minorHAnsi" w:cstheme="minorHAnsi"/>
          <w:color w:val="000000"/>
          <w:szCs w:val="24"/>
        </w:rPr>
        <w:t>El cheque.</w:t>
      </w:r>
    </w:p>
    <w:p w14:paraId="325D994D" w14:textId="77777777" w:rsidR="00B548BC" w:rsidRPr="00815593" w:rsidRDefault="00B548BC" w:rsidP="004A7B8A">
      <w:pPr>
        <w:numPr>
          <w:ilvl w:val="0"/>
          <w:numId w:val="5"/>
        </w:numPr>
        <w:tabs>
          <w:tab w:val="left" w:pos="180"/>
        </w:tabs>
        <w:spacing w:before="120" w:after="120" w:line="240" w:lineRule="exact"/>
        <w:ind w:left="1211"/>
        <w:jc w:val="both"/>
        <w:rPr>
          <w:rFonts w:asciiTheme="minorHAnsi" w:hAnsiTheme="minorHAnsi" w:cstheme="minorHAnsi"/>
          <w:color w:val="000000"/>
          <w:szCs w:val="24"/>
        </w:rPr>
      </w:pPr>
      <w:r w:rsidRPr="00815593">
        <w:rPr>
          <w:rFonts w:asciiTheme="minorHAnsi" w:hAnsiTheme="minorHAnsi" w:cstheme="minorHAnsi"/>
          <w:color w:val="000000"/>
          <w:szCs w:val="24"/>
        </w:rPr>
        <w:t>La transferencia bancaria.</w:t>
      </w:r>
    </w:p>
    <w:p w14:paraId="4BCEE81A" w14:textId="77777777" w:rsidR="00B548BC" w:rsidRPr="00815593" w:rsidRDefault="00B548BC" w:rsidP="004A7B8A">
      <w:pPr>
        <w:widowControl w:val="0"/>
        <w:numPr>
          <w:ilvl w:val="0"/>
          <w:numId w:val="4"/>
        </w:numPr>
        <w:spacing w:after="120" w:line="240" w:lineRule="exact"/>
        <w:ind w:left="568" w:hanging="284"/>
        <w:jc w:val="both"/>
        <w:rPr>
          <w:rFonts w:asciiTheme="minorHAnsi" w:hAnsiTheme="minorHAnsi" w:cstheme="minorHAnsi"/>
          <w:kern w:val="18"/>
          <w:szCs w:val="24"/>
          <w:lang w:val="es-ES_tradnl"/>
        </w:rPr>
      </w:pPr>
      <w:r w:rsidRPr="00815593">
        <w:rPr>
          <w:rFonts w:asciiTheme="minorHAnsi" w:hAnsiTheme="minorHAnsi" w:cstheme="minorHAnsi"/>
          <w:kern w:val="18"/>
          <w:szCs w:val="24"/>
          <w:lang w:val="es-ES_tradnl"/>
        </w:rPr>
        <w:t>Instrumentos que materializan los pagos y cobros en operaciones a crédito: la letra de cambio.</w:t>
      </w:r>
    </w:p>
    <w:p w14:paraId="5BAB1213" w14:textId="77777777" w:rsidR="00B548BC" w:rsidRPr="00815593" w:rsidRDefault="00B548BC" w:rsidP="004A7B8A">
      <w:pPr>
        <w:numPr>
          <w:ilvl w:val="0"/>
          <w:numId w:val="5"/>
        </w:numPr>
        <w:tabs>
          <w:tab w:val="left" w:pos="180"/>
        </w:tabs>
        <w:spacing w:before="120" w:after="120" w:line="240" w:lineRule="exact"/>
        <w:ind w:left="1211"/>
        <w:jc w:val="both"/>
        <w:rPr>
          <w:rFonts w:asciiTheme="minorHAnsi" w:hAnsiTheme="minorHAnsi" w:cstheme="minorHAnsi"/>
          <w:color w:val="000000"/>
          <w:szCs w:val="24"/>
        </w:rPr>
      </w:pPr>
      <w:r w:rsidRPr="00815593">
        <w:rPr>
          <w:rFonts w:asciiTheme="minorHAnsi" w:hAnsiTheme="minorHAnsi" w:cstheme="minorHAnsi"/>
          <w:color w:val="000000"/>
          <w:szCs w:val="24"/>
        </w:rPr>
        <w:t>La letra de cambio.</w:t>
      </w:r>
    </w:p>
    <w:p w14:paraId="4CE13A91" w14:textId="77777777" w:rsidR="00B548BC" w:rsidRPr="00815593" w:rsidRDefault="00B548BC" w:rsidP="004A7B8A">
      <w:pPr>
        <w:numPr>
          <w:ilvl w:val="0"/>
          <w:numId w:val="5"/>
        </w:numPr>
        <w:tabs>
          <w:tab w:val="left" w:pos="180"/>
        </w:tabs>
        <w:spacing w:before="120" w:after="120" w:line="240" w:lineRule="exact"/>
        <w:ind w:left="1211"/>
        <w:jc w:val="both"/>
        <w:rPr>
          <w:rFonts w:asciiTheme="minorHAnsi" w:hAnsiTheme="minorHAnsi" w:cstheme="minorHAnsi"/>
          <w:color w:val="000000"/>
          <w:szCs w:val="24"/>
        </w:rPr>
      </w:pPr>
      <w:r w:rsidRPr="00815593">
        <w:rPr>
          <w:rFonts w:asciiTheme="minorHAnsi" w:hAnsiTheme="minorHAnsi" w:cstheme="minorHAnsi"/>
          <w:color w:val="000000"/>
          <w:szCs w:val="24"/>
        </w:rPr>
        <w:lastRenderedPageBreak/>
        <w:t>Cuentas que representan obligaciones de pago y derechos de cobro documentados en letras de cambio.</w:t>
      </w:r>
    </w:p>
    <w:p w14:paraId="7790BA71" w14:textId="77777777" w:rsidR="00B548BC" w:rsidRPr="00815593" w:rsidRDefault="00B548BC" w:rsidP="004A7B8A">
      <w:pPr>
        <w:numPr>
          <w:ilvl w:val="0"/>
          <w:numId w:val="5"/>
        </w:numPr>
        <w:tabs>
          <w:tab w:val="left" w:pos="180"/>
        </w:tabs>
        <w:spacing w:before="120" w:after="120" w:line="240" w:lineRule="exact"/>
        <w:ind w:left="1211"/>
        <w:jc w:val="both"/>
        <w:rPr>
          <w:rFonts w:asciiTheme="minorHAnsi" w:hAnsiTheme="minorHAnsi" w:cstheme="minorHAnsi"/>
          <w:color w:val="000000"/>
          <w:szCs w:val="24"/>
        </w:rPr>
      </w:pPr>
      <w:r w:rsidRPr="00815593">
        <w:rPr>
          <w:rFonts w:asciiTheme="minorHAnsi" w:hAnsiTheme="minorHAnsi" w:cstheme="minorHAnsi"/>
          <w:color w:val="000000"/>
          <w:szCs w:val="24"/>
        </w:rPr>
        <w:t>Emisión y aceptación de la letra de cambio.</w:t>
      </w:r>
    </w:p>
    <w:p w14:paraId="064D853A" w14:textId="77777777" w:rsidR="00B548BC" w:rsidRPr="00815593" w:rsidRDefault="00B548BC" w:rsidP="004A7B8A">
      <w:pPr>
        <w:numPr>
          <w:ilvl w:val="0"/>
          <w:numId w:val="5"/>
        </w:numPr>
        <w:tabs>
          <w:tab w:val="left" w:pos="180"/>
        </w:tabs>
        <w:spacing w:before="120" w:after="120" w:line="240" w:lineRule="exact"/>
        <w:ind w:left="1211"/>
        <w:jc w:val="both"/>
        <w:rPr>
          <w:rFonts w:asciiTheme="minorHAnsi" w:hAnsiTheme="minorHAnsi" w:cstheme="minorHAnsi"/>
          <w:color w:val="000000"/>
          <w:szCs w:val="24"/>
        </w:rPr>
      </w:pPr>
      <w:r w:rsidRPr="00815593">
        <w:rPr>
          <w:rFonts w:asciiTheme="minorHAnsi" w:hAnsiTheme="minorHAnsi" w:cstheme="minorHAnsi"/>
          <w:color w:val="000000"/>
          <w:szCs w:val="24"/>
        </w:rPr>
        <w:t>El pago o impago de la letra.</w:t>
      </w:r>
    </w:p>
    <w:p w14:paraId="66FCC56E" w14:textId="77777777" w:rsidR="00B548BC" w:rsidRPr="00815593" w:rsidRDefault="00B548BC" w:rsidP="004A7B8A">
      <w:pPr>
        <w:numPr>
          <w:ilvl w:val="0"/>
          <w:numId w:val="5"/>
        </w:numPr>
        <w:tabs>
          <w:tab w:val="left" w:pos="180"/>
        </w:tabs>
        <w:spacing w:before="120" w:after="120" w:line="240" w:lineRule="exact"/>
        <w:ind w:left="1211"/>
        <w:jc w:val="both"/>
        <w:rPr>
          <w:rFonts w:asciiTheme="minorHAnsi" w:hAnsiTheme="minorHAnsi" w:cstheme="minorHAnsi"/>
          <w:color w:val="000000"/>
          <w:szCs w:val="24"/>
        </w:rPr>
      </w:pPr>
      <w:r w:rsidRPr="00815593">
        <w:rPr>
          <w:rFonts w:asciiTheme="minorHAnsi" w:hAnsiTheme="minorHAnsi" w:cstheme="minorHAnsi"/>
          <w:color w:val="000000"/>
          <w:szCs w:val="24"/>
        </w:rPr>
        <w:t>Letras en gestión de cobro.</w:t>
      </w:r>
    </w:p>
    <w:p w14:paraId="0A2EF21E" w14:textId="77777777" w:rsidR="00B548BC" w:rsidRPr="00815593" w:rsidRDefault="00B548BC" w:rsidP="004A7B8A">
      <w:pPr>
        <w:numPr>
          <w:ilvl w:val="0"/>
          <w:numId w:val="5"/>
        </w:numPr>
        <w:tabs>
          <w:tab w:val="left" w:pos="180"/>
        </w:tabs>
        <w:spacing w:before="120" w:after="120" w:line="240" w:lineRule="exact"/>
        <w:ind w:left="1211"/>
        <w:jc w:val="both"/>
        <w:rPr>
          <w:rFonts w:asciiTheme="minorHAnsi" w:hAnsiTheme="minorHAnsi" w:cstheme="minorHAnsi"/>
          <w:color w:val="000000"/>
          <w:szCs w:val="24"/>
        </w:rPr>
      </w:pPr>
      <w:r w:rsidRPr="00815593">
        <w:rPr>
          <w:rFonts w:asciiTheme="minorHAnsi" w:hAnsiTheme="minorHAnsi" w:cstheme="minorHAnsi"/>
          <w:color w:val="000000"/>
          <w:szCs w:val="24"/>
        </w:rPr>
        <w:t>Endoso de letras de cambio.</w:t>
      </w:r>
    </w:p>
    <w:p w14:paraId="460B249E" w14:textId="77777777" w:rsidR="00B548BC" w:rsidRPr="00815593" w:rsidRDefault="00B548BC" w:rsidP="004A7B8A">
      <w:pPr>
        <w:numPr>
          <w:ilvl w:val="0"/>
          <w:numId w:val="5"/>
        </w:numPr>
        <w:tabs>
          <w:tab w:val="left" w:pos="180"/>
        </w:tabs>
        <w:spacing w:before="120" w:after="120" w:line="240" w:lineRule="exact"/>
        <w:ind w:left="1211"/>
        <w:jc w:val="both"/>
        <w:rPr>
          <w:rFonts w:asciiTheme="minorHAnsi" w:hAnsiTheme="minorHAnsi" w:cstheme="minorHAnsi"/>
          <w:color w:val="000000"/>
          <w:szCs w:val="24"/>
        </w:rPr>
      </w:pPr>
      <w:r w:rsidRPr="00815593">
        <w:rPr>
          <w:rFonts w:asciiTheme="minorHAnsi" w:hAnsiTheme="minorHAnsi" w:cstheme="minorHAnsi"/>
          <w:color w:val="000000"/>
          <w:szCs w:val="24"/>
        </w:rPr>
        <w:t>El descuento de letras.</w:t>
      </w:r>
    </w:p>
    <w:p w14:paraId="34889252" w14:textId="77777777" w:rsidR="00B548BC" w:rsidRPr="00815593" w:rsidRDefault="00B548BC" w:rsidP="004A7B8A">
      <w:pPr>
        <w:widowControl w:val="0"/>
        <w:numPr>
          <w:ilvl w:val="0"/>
          <w:numId w:val="4"/>
        </w:numPr>
        <w:spacing w:after="120" w:line="240" w:lineRule="exact"/>
        <w:ind w:left="568" w:hanging="284"/>
        <w:jc w:val="both"/>
        <w:rPr>
          <w:rFonts w:asciiTheme="minorHAnsi" w:hAnsiTheme="minorHAnsi" w:cstheme="minorHAnsi"/>
          <w:color w:val="000000"/>
          <w:kern w:val="18"/>
          <w:szCs w:val="24"/>
          <w:lang w:val="es-ES_tradnl"/>
        </w:rPr>
      </w:pPr>
      <w:r w:rsidRPr="00815593">
        <w:rPr>
          <w:rFonts w:asciiTheme="minorHAnsi" w:hAnsiTheme="minorHAnsi" w:cstheme="minorHAnsi"/>
          <w:color w:val="000000"/>
          <w:kern w:val="18"/>
          <w:szCs w:val="24"/>
          <w:lang w:val="es-ES_tradnl"/>
        </w:rPr>
        <w:t>Pagos y cobros en moneda extranjera.</w:t>
      </w:r>
    </w:p>
    <w:p w14:paraId="76623438" w14:textId="77777777" w:rsidR="00B548BC" w:rsidRPr="00815593" w:rsidRDefault="00B548BC" w:rsidP="004A7B8A">
      <w:pPr>
        <w:numPr>
          <w:ilvl w:val="0"/>
          <w:numId w:val="5"/>
        </w:numPr>
        <w:tabs>
          <w:tab w:val="left" w:pos="180"/>
        </w:tabs>
        <w:spacing w:before="120" w:after="120" w:line="240" w:lineRule="exact"/>
        <w:ind w:left="1211"/>
        <w:jc w:val="both"/>
        <w:rPr>
          <w:rFonts w:asciiTheme="minorHAnsi" w:hAnsiTheme="minorHAnsi" w:cstheme="minorHAnsi"/>
          <w:color w:val="000000"/>
          <w:szCs w:val="24"/>
        </w:rPr>
      </w:pPr>
      <w:r w:rsidRPr="00815593">
        <w:rPr>
          <w:rFonts w:asciiTheme="minorHAnsi" w:hAnsiTheme="minorHAnsi" w:cstheme="minorHAnsi"/>
          <w:color w:val="000000"/>
          <w:szCs w:val="24"/>
        </w:rPr>
        <w:t>Cuentas relacionadas con las monedas extranjeras.</w:t>
      </w:r>
    </w:p>
    <w:p w14:paraId="307A3FC8" w14:textId="77777777" w:rsidR="00B548BC" w:rsidRPr="00815593" w:rsidRDefault="00B548BC" w:rsidP="004A7B8A">
      <w:pPr>
        <w:numPr>
          <w:ilvl w:val="0"/>
          <w:numId w:val="5"/>
        </w:numPr>
        <w:tabs>
          <w:tab w:val="left" w:pos="180"/>
        </w:tabs>
        <w:spacing w:before="120" w:after="120" w:line="240" w:lineRule="exact"/>
        <w:ind w:left="1211"/>
        <w:jc w:val="both"/>
        <w:rPr>
          <w:rFonts w:asciiTheme="minorHAnsi" w:hAnsiTheme="minorHAnsi" w:cstheme="minorHAnsi"/>
          <w:color w:val="000000"/>
          <w:szCs w:val="24"/>
        </w:rPr>
      </w:pPr>
      <w:r w:rsidRPr="00815593">
        <w:rPr>
          <w:rFonts w:asciiTheme="minorHAnsi" w:hAnsiTheme="minorHAnsi" w:cstheme="minorHAnsi"/>
          <w:color w:val="000000"/>
          <w:szCs w:val="24"/>
        </w:rPr>
        <w:t>Registro y valoración.</w:t>
      </w:r>
    </w:p>
    <w:p w14:paraId="5CEDA3D0" w14:textId="77777777" w:rsidR="00B548BC" w:rsidRPr="00815593" w:rsidRDefault="00B548BC" w:rsidP="004A7B8A">
      <w:pPr>
        <w:numPr>
          <w:ilvl w:val="0"/>
          <w:numId w:val="5"/>
        </w:numPr>
        <w:tabs>
          <w:tab w:val="left" w:pos="180"/>
        </w:tabs>
        <w:spacing w:before="120" w:line="240" w:lineRule="exact"/>
        <w:ind w:left="1208" w:hanging="357"/>
        <w:jc w:val="both"/>
        <w:rPr>
          <w:rFonts w:asciiTheme="minorHAnsi" w:hAnsiTheme="minorHAnsi" w:cstheme="minorHAnsi"/>
          <w:color w:val="000000"/>
          <w:szCs w:val="24"/>
        </w:rPr>
      </w:pPr>
      <w:r w:rsidRPr="00815593">
        <w:rPr>
          <w:rFonts w:asciiTheme="minorHAnsi" w:hAnsiTheme="minorHAnsi" w:cstheme="minorHAnsi"/>
          <w:color w:val="000000"/>
          <w:szCs w:val="24"/>
        </w:rPr>
        <w:t>Registros contables.</w:t>
      </w:r>
    </w:p>
    <w:p w14:paraId="6AC8F178" w14:textId="77777777" w:rsidR="002203CF" w:rsidRPr="00815593" w:rsidRDefault="002203CF" w:rsidP="00B548BC">
      <w:pPr>
        <w:rPr>
          <w:rFonts w:asciiTheme="minorHAnsi" w:hAnsiTheme="minorHAnsi" w:cstheme="minorHAnsi"/>
          <w:b/>
          <w:sz w:val="26"/>
          <w:szCs w:val="26"/>
          <w:u w:val="single"/>
        </w:rPr>
      </w:pPr>
    </w:p>
    <w:p w14:paraId="5DF00F3A" w14:textId="07733BC7" w:rsidR="00B548BC" w:rsidRPr="00815593" w:rsidRDefault="00B548BC" w:rsidP="00B548BC">
      <w:pPr>
        <w:rPr>
          <w:rFonts w:asciiTheme="minorHAnsi" w:hAnsiTheme="minorHAnsi" w:cstheme="minorHAnsi"/>
          <w:b/>
          <w:sz w:val="23"/>
          <w:szCs w:val="23"/>
          <w:u w:val="single"/>
        </w:rPr>
      </w:pPr>
      <w:r w:rsidRPr="00815593">
        <w:rPr>
          <w:rFonts w:asciiTheme="minorHAnsi" w:hAnsiTheme="minorHAnsi" w:cstheme="minorHAnsi"/>
          <w:b/>
          <w:sz w:val="23"/>
          <w:szCs w:val="23"/>
          <w:u w:val="single"/>
        </w:rPr>
        <w:t>Competencias clave</w:t>
      </w:r>
    </w:p>
    <w:p w14:paraId="5D85094C" w14:textId="77777777" w:rsidR="00B548BC" w:rsidRPr="00815593" w:rsidRDefault="00B548BC" w:rsidP="00B548BC">
      <w:pPr>
        <w:rPr>
          <w:rFonts w:asciiTheme="minorHAnsi" w:hAnsiTheme="minorHAnsi" w:cstheme="minorHAnsi"/>
          <w:sz w:val="20"/>
        </w:rPr>
      </w:pPr>
    </w:p>
    <w:tbl>
      <w:tblPr>
        <w:tblW w:w="104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01"/>
        <w:gridCol w:w="1624"/>
        <w:gridCol w:w="1467"/>
        <w:gridCol w:w="1720"/>
      </w:tblGrid>
      <w:tr w:rsidR="00B548BC" w:rsidRPr="00815593" w14:paraId="5607DB7D" w14:textId="77777777" w:rsidTr="00F41F62">
        <w:trPr>
          <w:trHeight w:val="480"/>
        </w:trPr>
        <w:tc>
          <w:tcPr>
            <w:tcW w:w="5601" w:type="dxa"/>
            <w:vAlign w:val="center"/>
          </w:tcPr>
          <w:p w14:paraId="53C291A8" w14:textId="77777777" w:rsidR="00B548BC" w:rsidRPr="00815593" w:rsidRDefault="00B548BC" w:rsidP="00F41F62">
            <w:pPr>
              <w:pStyle w:val="Ttulo6"/>
              <w:jc w:val="center"/>
              <w:rPr>
                <w:rFonts w:asciiTheme="minorHAnsi" w:hAnsiTheme="minorHAnsi" w:cstheme="minorHAnsi"/>
                <w:sz w:val="23"/>
                <w:szCs w:val="23"/>
                <w:u w:val="none"/>
              </w:rPr>
            </w:pPr>
            <w:r w:rsidRPr="00815593">
              <w:rPr>
                <w:rFonts w:asciiTheme="minorHAnsi" w:hAnsiTheme="minorHAnsi" w:cstheme="minorHAnsi"/>
                <w:sz w:val="23"/>
                <w:szCs w:val="23"/>
                <w:u w:val="none"/>
              </w:rPr>
              <w:t>Actividades</w:t>
            </w:r>
          </w:p>
        </w:tc>
        <w:tc>
          <w:tcPr>
            <w:tcW w:w="1624" w:type="dxa"/>
            <w:vAlign w:val="center"/>
          </w:tcPr>
          <w:p w14:paraId="6A5ACD32" w14:textId="77777777" w:rsidR="00B548BC" w:rsidRPr="00815593" w:rsidRDefault="00B548BC" w:rsidP="00F41F62">
            <w:pPr>
              <w:pStyle w:val="Ttulo6"/>
              <w:ind w:firstLine="9"/>
              <w:jc w:val="center"/>
              <w:rPr>
                <w:rFonts w:asciiTheme="minorHAnsi" w:hAnsiTheme="minorHAnsi" w:cstheme="minorHAnsi"/>
                <w:sz w:val="23"/>
                <w:szCs w:val="23"/>
                <w:u w:val="none"/>
              </w:rPr>
            </w:pPr>
            <w:r w:rsidRPr="00815593">
              <w:rPr>
                <w:rFonts w:asciiTheme="minorHAnsi" w:hAnsiTheme="minorHAnsi" w:cstheme="minorHAnsi"/>
                <w:sz w:val="23"/>
                <w:szCs w:val="23"/>
                <w:u w:val="none"/>
              </w:rPr>
              <w:t>Criterios de evaluación</w:t>
            </w:r>
          </w:p>
        </w:tc>
        <w:tc>
          <w:tcPr>
            <w:tcW w:w="1467" w:type="dxa"/>
            <w:vAlign w:val="center"/>
          </w:tcPr>
          <w:p w14:paraId="387ED7F9" w14:textId="77777777" w:rsidR="00B548BC" w:rsidRPr="00815593" w:rsidRDefault="00B548BC" w:rsidP="00F41F62">
            <w:pPr>
              <w:pStyle w:val="Ttulo6"/>
              <w:ind w:firstLine="9"/>
              <w:jc w:val="center"/>
              <w:rPr>
                <w:rFonts w:asciiTheme="minorHAnsi" w:hAnsiTheme="minorHAnsi" w:cstheme="minorHAnsi"/>
                <w:sz w:val="23"/>
                <w:szCs w:val="23"/>
                <w:u w:val="none"/>
              </w:rPr>
            </w:pPr>
            <w:r w:rsidRPr="00815593">
              <w:rPr>
                <w:rFonts w:asciiTheme="minorHAnsi" w:hAnsiTheme="minorHAnsi" w:cstheme="minorHAnsi"/>
                <w:sz w:val="23"/>
                <w:szCs w:val="23"/>
                <w:u w:val="none"/>
              </w:rPr>
              <w:t xml:space="preserve">Objetivos generales </w:t>
            </w:r>
          </w:p>
        </w:tc>
        <w:tc>
          <w:tcPr>
            <w:tcW w:w="1720" w:type="dxa"/>
            <w:vAlign w:val="center"/>
          </w:tcPr>
          <w:p w14:paraId="75303901" w14:textId="77777777" w:rsidR="00B548BC" w:rsidRPr="00815593" w:rsidRDefault="00B548BC" w:rsidP="00F41F62">
            <w:pPr>
              <w:pStyle w:val="Ttulo6"/>
              <w:jc w:val="center"/>
              <w:rPr>
                <w:rFonts w:asciiTheme="minorHAnsi" w:hAnsiTheme="minorHAnsi" w:cstheme="minorHAnsi"/>
                <w:sz w:val="23"/>
                <w:szCs w:val="23"/>
                <w:u w:val="none"/>
              </w:rPr>
            </w:pPr>
            <w:r w:rsidRPr="00815593">
              <w:rPr>
                <w:rFonts w:asciiTheme="minorHAnsi" w:hAnsiTheme="minorHAnsi" w:cstheme="minorHAnsi"/>
                <w:sz w:val="23"/>
                <w:szCs w:val="23"/>
                <w:u w:val="none"/>
              </w:rPr>
              <w:t>Competencias asociadas</w:t>
            </w:r>
          </w:p>
        </w:tc>
      </w:tr>
      <w:tr w:rsidR="00B548BC" w:rsidRPr="00815593" w14:paraId="0C69A6AB" w14:textId="77777777" w:rsidTr="00F41F62">
        <w:trPr>
          <w:trHeight w:val="2256"/>
        </w:trPr>
        <w:tc>
          <w:tcPr>
            <w:tcW w:w="5601" w:type="dxa"/>
          </w:tcPr>
          <w:p w14:paraId="067C3BA1" w14:textId="77777777" w:rsidR="00B548BC" w:rsidRPr="00815593" w:rsidRDefault="00B548BC" w:rsidP="00F41F62">
            <w:pPr>
              <w:pStyle w:val="Ttulo6"/>
              <w:jc w:val="both"/>
              <w:rPr>
                <w:rFonts w:asciiTheme="minorHAnsi" w:hAnsiTheme="minorHAnsi" w:cstheme="minorHAnsi"/>
                <w:b w:val="0"/>
                <w:sz w:val="12"/>
                <w:szCs w:val="12"/>
                <w:u w:val="none"/>
                <w:lang w:val="es-ES"/>
              </w:rPr>
            </w:pPr>
          </w:p>
          <w:p w14:paraId="67085492" w14:textId="662DF590" w:rsidR="00B548BC" w:rsidRPr="00815593" w:rsidRDefault="00B548BC" w:rsidP="00F41F62">
            <w:pPr>
              <w:pStyle w:val="Ttulo6"/>
              <w:jc w:val="both"/>
              <w:rPr>
                <w:rFonts w:asciiTheme="minorHAnsi" w:hAnsiTheme="minorHAnsi" w:cstheme="minorHAnsi"/>
                <w:b w:val="0"/>
                <w:color w:val="000000"/>
                <w:sz w:val="23"/>
                <w:szCs w:val="23"/>
                <w:u w:val="none"/>
                <w:lang w:val="es-ES"/>
              </w:rPr>
            </w:pPr>
            <w:r w:rsidRPr="00815593">
              <w:rPr>
                <w:rFonts w:asciiTheme="minorHAnsi" w:hAnsiTheme="minorHAnsi" w:cstheme="minorHAnsi"/>
                <w:b w:val="0"/>
                <w:sz w:val="23"/>
                <w:szCs w:val="23"/>
                <w:u w:val="none"/>
                <w:lang w:val="es-ES"/>
              </w:rPr>
              <w:t xml:space="preserve">* Realización actividad </w:t>
            </w:r>
            <w:r w:rsidR="002A2333" w:rsidRPr="00815593">
              <w:rPr>
                <w:rFonts w:asciiTheme="minorHAnsi" w:hAnsiTheme="minorHAnsi" w:cstheme="minorHAnsi"/>
                <w:b w:val="0"/>
                <w:sz w:val="23"/>
                <w:szCs w:val="23"/>
                <w:u w:val="none"/>
                <w:lang w:val="es-ES"/>
              </w:rPr>
              <w:t>3</w:t>
            </w:r>
            <w:r w:rsidRPr="00815593">
              <w:rPr>
                <w:rFonts w:asciiTheme="minorHAnsi" w:hAnsiTheme="minorHAnsi" w:cstheme="minorHAnsi"/>
                <w:b w:val="0"/>
                <w:sz w:val="23"/>
                <w:szCs w:val="23"/>
                <w:u w:val="none"/>
                <w:lang w:val="es-ES"/>
              </w:rPr>
              <w:t>.1 (</w:t>
            </w:r>
            <w:r w:rsidRPr="00815593">
              <w:rPr>
                <w:rFonts w:asciiTheme="minorHAnsi" w:hAnsiTheme="minorHAnsi" w:cstheme="minorHAnsi"/>
                <w:b w:val="0"/>
                <w:color w:val="000000"/>
                <w:sz w:val="23"/>
                <w:szCs w:val="23"/>
                <w:u w:val="none"/>
                <w:lang w:val="es-ES"/>
              </w:rPr>
              <w:t xml:space="preserve">registros contables mediante supuestos prácticos de </w:t>
            </w:r>
            <w:r w:rsidRPr="00815593">
              <w:rPr>
                <w:rFonts w:asciiTheme="minorHAnsi" w:hAnsiTheme="minorHAnsi" w:cstheme="minorHAnsi"/>
                <w:b w:val="0"/>
                <w:sz w:val="23"/>
                <w:szCs w:val="23"/>
                <w:u w:val="none"/>
              </w:rPr>
              <w:t xml:space="preserve">los distintos documentos </w:t>
            </w:r>
            <w:r w:rsidRPr="00815593">
              <w:rPr>
                <w:rFonts w:asciiTheme="minorHAnsi" w:hAnsiTheme="minorHAnsi" w:cstheme="minorHAnsi"/>
                <w:b w:val="0"/>
                <w:color w:val="000000"/>
                <w:sz w:val="23"/>
                <w:szCs w:val="23"/>
                <w:u w:val="none"/>
                <w:lang w:val="es-ES"/>
              </w:rPr>
              <w:t>pagos y cobros en operaciones a crédito: recibo, cheque, transferencia, tarjeta de crédito, letra de cambio. Emisión y aceptación, pago o impago de la letra de cambio.</w:t>
            </w:r>
          </w:p>
          <w:p w14:paraId="45A15103" w14:textId="77777777" w:rsidR="00B548BC" w:rsidRPr="00815593" w:rsidRDefault="00B548BC" w:rsidP="00F41F62">
            <w:pPr>
              <w:pStyle w:val="Ttulo6"/>
              <w:jc w:val="both"/>
              <w:rPr>
                <w:rFonts w:asciiTheme="minorHAnsi" w:hAnsiTheme="minorHAnsi" w:cstheme="minorHAnsi"/>
                <w:b w:val="0"/>
                <w:sz w:val="23"/>
                <w:szCs w:val="23"/>
                <w:u w:val="none"/>
                <w:lang w:val="es-ES"/>
              </w:rPr>
            </w:pPr>
            <w:r w:rsidRPr="00815593">
              <w:rPr>
                <w:rFonts w:asciiTheme="minorHAnsi" w:hAnsiTheme="minorHAnsi" w:cstheme="minorHAnsi"/>
                <w:b w:val="0"/>
                <w:sz w:val="23"/>
                <w:szCs w:val="23"/>
                <w:u w:val="none"/>
                <w:lang w:val="es-ES"/>
              </w:rPr>
              <w:t>Contabilizar diferencias de cambio en la moneda extranjera</w:t>
            </w:r>
          </w:p>
          <w:p w14:paraId="58ADB01D" w14:textId="77777777" w:rsidR="00B548BC" w:rsidRPr="00815593" w:rsidRDefault="00B548BC" w:rsidP="00F41F62">
            <w:pPr>
              <w:rPr>
                <w:rFonts w:asciiTheme="minorHAnsi" w:hAnsiTheme="minorHAnsi" w:cstheme="minorHAnsi"/>
                <w:sz w:val="12"/>
                <w:szCs w:val="12"/>
              </w:rPr>
            </w:pPr>
          </w:p>
        </w:tc>
        <w:tc>
          <w:tcPr>
            <w:tcW w:w="1624" w:type="dxa"/>
            <w:vAlign w:val="center"/>
          </w:tcPr>
          <w:p w14:paraId="1A4A2214" w14:textId="1A484333" w:rsidR="00B548BC" w:rsidRPr="00815593" w:rsidRDefault="00527235" w:rsidP="00F41F62">
            <w:pPr>
              <w:pStyle w:val="Ttulo6"/>
              <w:ind w:firstLine="9"/>
              <w:jc w:val="center"/>
              <w:rPr>
                <w:rFonts w:asciiTheme="minorHAnsi" w:hAnsiTheme="minorHAnsi" w:cstheme="minorHAnsi"/>
                <w:b w:val="0"/>
                <w:sz w:val="23"/>
                <w:szCs w:val="23"/>
                <w:u w:val="none"/>
              </w:rPr>
            </w:pPr>
            <w:r w:rsidRPr="00815593">
              <w:rPr>
                <w:rFonts w:asciiTheme="minorHAnsi" w:hAnsiTheme="minorHAnsi" w:cstheme="minorHAnsi"/>
                <w:b w:val="0"/>
                <w:sz w:val="23"/>
                <w:szCs w:val="23"/>
                <w:u w:val="none"/>
              </w:rPr>
              <w:t>1c, 1d, 1e, 4g</w:t>
            </w:r>
            <w:r w:rsidR="00B548BC" w:rsidRPr="00815593">
              <w:rPr>
                <w:rFonts w:asciiTheme="minorHAnsi" w:hAnsiTheme="minorHAnsi" w:cstheme="minorHAnsi"/>
                <w:b w:val="0"/>
                <w:sz w:val="23"/>
                <w:szCs w:val="23"/>
                <w:u w:val="none"/>
              </w:rPr>
              <w:t xml:space="preserve"> </w:t>
            </w:r>
          </w:p>
        </w:tc>
        <w:tc>
          <w:tcPr>
            <w:tcW w:w="1467" w:type="dxa"/>
            <w:vAlign w:val="center"/>
          </w:tcPr>
          <w:p w14:paraId="290A0F11" w14:textId="77777777" w:rsidR="00B548BC" w:rsidRPr="00815593" w:rsidRDefault="00B548BC" w:rsidP="00F41F62">
            <w:pPr>
              <w:pStyle w:val="Ttulo6"/>
              <w:ind w:firstLine="9"/>
              <w:jc w:val="center"/>
              <w:rPr>
                <w:rFonts w:asciiTheme="minorHAnsi" w:hAnsiTheme="minorHAnsi" w:cstheme="minorHAnsi"/>
                <w:b w:val="0"/>
                <w:color w:val="000000"/>
                <w:sz w:val="23"/>
                <w:szCs w:val="23"/>
                <w:u w:val="none"/>
              </w:rPr>
            </w:pPr>
            <w:r w:rsidRPr="00815593">
              <w:rPr>
                <w:rFonts w:asciiTheme="minorHAnsi" w:hAnsiTheme="minorHAnsi" w:cstheme="minorHAnsi"/>
                <w:b w:val="0"/>
                <w:color w:val="000000"/>
                <w:sz w:val="23"/>
                <w:szCs w:val="23"/>
                <w:u w:val="none"/>
              </w:rPr>
              <w:t>H – I - Q</w:t>
            </w:r>
          </w:p>
        </w:tc>
        <w:tc>
          <w:tcPr>
            <w:tcW w:w="1720" w:type="dxa"/>
            <w:vAlign w:val="center"/>
          </w:tcPr>
          <w:p w14:paraId="01F0C2B1" w14:textId="77777777" w:rsidR="00B548BC" w:rsidRPr="00815593" w:rsidRDefault="00B548BC" w:rsidP="00F41F62">
            <w:pPr>
              <w:pStyle w:val="Ttulo6"/>
              <w:jc w:val="center"/>
              <w:rPr>
                <w:rFonts w:asciiTheme="minorHAnsi" w:hAnsiTheme="minorHAnsi" w:cstheme="minorHAnsi"/>
                <w:b w:val="0"/>
                <w:color w:val="000000"/>
                <w:sz w:val="23"/>
                <w:szCs w:val="23"/>
                <w:u w:val="none"/>
              </w:rPr>
            </w:pPr>
            <w:r w:rsidRPr="00815593">
              <w:rPr>
                <w:rFonts w:asciiTheme="minorHAnsi" w:hAnsiTheme="minorHAnsi" w:cstheme="minorHAnsi"/>
                <w:b w:val="0"/>
                <w:color w:val="000000"/>
                <w:sz w:val="23"/>
                <w:szCs w:val="23"/>
                <w:u w:val="none"/>
              </w:rPr>
              <w:t>F - G</w:t>
            </w:r>
          </w:p>
        </w:tc>
      </w:tr>
      <w:tr w:rsidR="00B548BC" w:rsidRPr="00815593" w14:paraId="3C3F58E1" w14:textId="77777777" w:rsidTr="002A2333">
        <w:trPr>
          <w:trHeight w:val="1104"/>
        </w:trPr>
        <w:tc>
          <w:tcPr>
            <w:tcW w:w="5601" w:type="dxa"/>
          </w:tcPr>
          <w:p w14:paraId="4C2BA199" w14:textId="77777777" w:rsidR="00B548BC" w:rsidRPr="00815593" w:rsidRDefault="00B548BC" w:rsidP="00F41F62">
            <w:pPr>
              <w:pStyle w:val="Ttulo6"/>
              <w:jc w:val="both"/>
              <w:rPr>
                <w:rFonts w:asciiTheme="minorHAnsi" w:hAnsiTheme="minorHAnsi" w:cstheme="minorHAnsi"/>
                <w:b w:val="0"/>
                <w:sz w:val="12"/>
                <w:szCs w:val="12"/>
                <w:u w:val="none"/>
                <w:lang w:val="es-ES"/>
              </w:rPr>
            </w:pPr>
          </w:p>
          <w:p w14:paraId="40E3533F" w14:textId="08CA5B38" w:rsidR="00B548BC" w:rsidRPr="00815593" w:rsidRDefault="00B548BC" w:rsidP="00F41F62">
            <w:pPr>
              <w:pStyle w:val="Ttulo6"/>
              <w:jc w:val="both"/>
              <w:rPr>
                <w:rFonts w:asciiTheme="minorHAnsi" w:hAnsiTheme="minorHAnsi" w:cstheme="minorHAnsi"/>
                <w:b w:val="0"/>
                <w:color w:val="000000"/>
                <w:sz w:val="23"/>
                <w:szCs w:val="23"/>
                <w:u w:val="none"/>
                <w:lang w:val="es-ES"/>
              </w:rPr>
            </w:pPr>
            <w:r w:rsidRPr="00815593">
              <w:rPr>
                <w:rFonts w:asciiTheme="minorHAnsi" w:hAnsiTheme="minorHAnsi" w:cstheme="minorHAnsi"/>
                <w:b w:val="0"/>
                <w:sz w:val="23"/>
                <w:szCs w:val="23"/>
                <w:u w:val="none"/>
                <w:lang w:val="es-ES"/>
              </w:rPr>
              <w:t xml:space="preserve">* Realización actividad </w:t>
            </w:r>
            <w:r w:rsidR="002A2333" w:rsidRPr="00815593">
              <w:rPr>
                <w:rFonts w:asciiTheme="minorHAnsi" w:hAnsiTheme="minorHAnsi" w:cstheme="minorHAnsi"/>
                <w:b w:val="0"/>
                <w:sz w:val="23"/>
                <w:szCs w:val="23"/>
                <w:u w:val="none"/>
                <w:lang w:val="es-ES"/>
              </w:rPr>
              <w:t>3</w:t>
            </w:r>
            <w:r w:rsidRPr="00815593">
              <w:rPr>
                <w:rFonts w:asciiTheme="minorHAnsi" w:hAnsiTheme="minorHAnsi" w:cstheme="minorHAnsi"/>
                <w:b w:val="0"/>
                <w:sz w:val="23"/>
                <w:szCs w:val="23"/>
                <w:u w:val="none"/>
                <w:lang w:val="es-ES"/>
              </w:rPr>
              <w:t>.2 (</w:t>
            </w:r>
            <w:r w:rsidRPr="00815593">
              <w:rPr>
                <w:rFonts w:asciiTheme="minorHAnsi" w:hAnsiTheme="minorHAnsi" w:cstheme="minorHAnsi"/>
                <w:b w:val="0"/>
                <w:color w:val="000000"/>
                <w:sz w:val="23"/>
                <w:szCs w:val="23"/>
                <w:u w:val="none"/>
                <w:lang w:val="es-ES"/>
              </w:rPr>
              <w:t>registros contables mediante supuestos prácticos de gastos financieros (subgrupo 66) e ingresos financieros (subgrupo 76)</w:t>
            </w:r>
            <w:r w:rsidRPr="00815593">
              <w:rPr>
                <w:rFonts w:asciiTheme="minorHAnsi" w:hAnsiTheme="minorHAnsi" w:cstheme="minorHAnsi"/>
                <w:sz w:val="23"/>
                <w:szCs w:val="23"/>
              </w:rPr>
              <w:t xml:space="preserve"> </w:t>
            </w:r>
          </w:p>
        </w:tc>
        <w:tc>
          <w:tcPr>
            <w:tcW w:w="1624" w:type="dxa"/>
            <w:vAlign w:val="center"/>
          </w:tcPr>
          <w:p w14:paraId="6BFD7F49" w14:textId="56510FD7" w:rsidR="00B548BC" w:rsidRPr="00815593" w:rsidRDefault="00527235" w:rsidP="00F41F62">
            <w:pPr>
              <w:pStyle w:val="Ttulo6"/>
              <w:ind w:firstLine="9"/>
              <w:jc w:val="center"/>
              <w:rPr>
                <w:rFonts w:asciiTheme="minorHAnsi" w:hAnsiTheme="minorHAnsi" w:cstheme="minorHAnsi"/>
                <w:b w:val="0"/>
                <w:sz w:val="23"/>
                <w:szCs w:val="23"/>
                <w:u w:val="none"/>
              </w:rPr>
            </w:pPr>
            <w:r w:rsidRPr="00815593">
              <w:rPr>
                <w:rFonts w:asciiTheme="minorHAnsi" w:hAnsiTheme="minorHAnsi" w:cstheme="minorHAnsi"/>
                <w:b w:val="0"/>
                <w:sz w:val="23"/>
                <w:szCs w:val="23"/>
                <w:u w:val="none"/>
              </w:rPr>
              <w:t>1c, 1d, 1e, 4g</w:t>
            </w:r>
          </w:p>
        </w:tc>
        <w:tc>
          <w:tcPr>
            <w:tcW w:w="1467" w:type="dxa"/>
            <w:vAlign w:val="center"/>
          </w:tcPr>
          <w:p w14:paraId="770906D5" w14:textId="77777777" w:rsidR="00B548BC" w:rsidRPr="00815593" w:rsidRDefault="00B548BC" w:rsidP="00F41F62">
            <w:pPr>
              <w:pStyle w:val="Ttulo6"/>
              <w:ind w:firstLine="9"/>
              <w:jc w:val="center"/>
              <w:rPr>
                <w:rFonts w:asciiTheme="minorHAnsi" w:hAnsiTheme="minorHAnsi" w:cstheme="minorHAnsi"/>
                <w:b w:val="0"/>
                <w:color w:val="000000"/>
                <w:sz w:val="23"/>
                <w:szCs w:val="23"/>
                <w:u w:val="none"/>
              </w:rPr>
            </w:pPr>
            <w:r w:rsidRPr="00815593">
              <w:rPr>
                <w:rFonts w:asciiTheme="minorHAnsi" w:hAnsiTheme="minorHAnsi" w:cstheme="minorHAnsi"/>
                <w:b w:val="0"/>
                <w:sz w:val="23"/>
                <w:szCs w:val="23"/>
                <w:u w:val="none"/>
              </w:rPr>
              <w:t>H – I - Q</w:t>
            </w:r>
          </w:p>
        </w:tc>
        <w:tc>
          <w:tcPr>
            <w:tcW w:w="1720" w:type="dxa"/>
            <w:vAlign w:val="center"/>
          </w:tcPr>
          <w:p w14:paraId="30580833" w14:textId="77777777" w:rsidR="00B548BC" w:rsidRPr="00815593" w:rsidRDefault="00B548BC" w:rsidP="00F41F62">
            <w:pPr>
              <w:pStyle w:val="Ttulo6"/>
              <w:ind w:firstLine="47"/>
              <w:jc w:val="center"/>
              <w:rPr>
                <w:rFonts w:asciiTheme="minorHAnsi" w:hAnsiTheme="minorHAnsi" w:cstheme="minorHAnsi"/>
                <w:b w:val="0"/>
                <w:color w:val="000000"/>
                <w:sz w:val="23"/>
                <w:szCs w:val="23"/>
                <w:u w:val="none"/>
              </w:rPr>
            </w:pPr>
            <w:r w:rsidRPr="00815593">
              <w:rPr>
                <w:rFonts w:asciiTheme="minorHAnsi" w:hAnsiTheme="minorHAnsi" w:cstheme="minorHAnsi"/>
                <w:b w:val="0"/>
                <w:color w:val="000000"/>
                <w:sz w:val="23"/>
                <w:szCs w:val="23"/>
                <w:u w:val="none"/>
              </w:rPr>
              <w:t>F - G</w:t>
            </w:r>
          </w:p>
        </w:tc>
      </w:tr>
    </w:tbl>
    <w:p w14:paraId="65418D19" w14:textId="77777777" w:rsidR="00B548BC" w:rsidRPr="00815593" w:rsidRDefault="00B548BC" w:rsidP="00B548BC">
      <w:pPr>
        <w:pStyle w:val="Ttulo6"/>
        <w:jc w:val="both"/>
        <w:rPr>
          <w:rFonts w:asciiTheme="minorHAnsi" w:hAnsiTheme="minorHAnsi" w:cstheme="minorHAnsi"/>
          <w:b w:val="0"/>
          <w:sz w:val="23"/>
          <w:szCs w:val="23"/>
          <w:u w:val="none"/>
        </w:rPr>
      </w:pPr>
    </w:p>
    <w:p w14:paraId="1EE22366" w14:textId="77777777" w:rsidR="00527235" w:rsidRPr="00815593" w:rsidRDefault="00527235" w:rsidP="00527235">
      <w:pPr>
        <w:suppressLineNumbers/>
        <w:suppressAutoHyphens/>
        <w:jc w:val="both"/>
        <w:rPr>
          <w:rFonts w:asciiTheme="minorHAnsi" w:hAnsiTheme="minorHAnsi" w:cstheme="minorHAnsi"/>
          <w:sz w:val="23"/>
          <w:szCs w:val="23"/>
        </w:rPr>
      </w:pPr>
      <w:r w:rsidRPr="00815593">
        <w:rPr>
          <w:rFonts w:asciiTheme="minorHAnsi" w:hAnsiTheme="minorHAnsi" w:cstheme="minorHAnsi"/>
          <w:b/>
          <w:sz w:val="23"/>
          <w:szCs w:val="23"/>
        </w:rPr>
        <w:t xml:space="preserve">1c) </w:t>
      </w:r>
      <w:r w:rsidRPr="00815593">
        <w:rPr>
          <w:rFonts w:asciiTheme="minorHAnsi" w:hAnsiTheme="minorHAnsi" w:cstheme="minorHAnsi"/>
          <w:sz w:val="23"/>
          <w:szCs w:val="23"/>
        </w:rPr>
        <w:t>Se han caracterizado las definiciones y las relaciones contables fundamentales establecidas en los</w:t>
      </w:r>
      <w:r w:rsidRPr="00815593">
        <w:rPr>
          <w:rFonts w:asciiTheme="minorHAnsi" w:hAnsiTheme="minorHAnsi" w:cstheme="minorHAnsi"/>
          <w:b/>
          <w:sz w:val="23"/>
          <w:szCs w:val="23"/>
        </w:rPr>
        <w:t xml:space="preserve"> </w:t>
      </w:r>
      <w:r w:rsidRPr="00815593">
        <w:rPr>
          <w:rFonts w:asciiTheme="minorHAnsi" w:hAnsiTheme="minorHAnsi" w:cstheme="minorHAnsi"/>
          <w:sz w:val="23"/>
          <w:szCs w:val="23"/>
        </w:rPr>
        <w:t>grupos, subgrupos y cuentas principales del PGC.</w:t>
      </w:r>
    </w:p>
    <w:p w14:paraId="591C9818" w14:textId="77777777" w:rsidR="005D3318" w:rsidRPr="00815593" w:rsidRDefault="005D3318" w:rsidP="00527235">
      <w:pPr>
        <w:suppressLineNumbers/>
        <w:suppressAutoHyphens/>
        <w:jc w:val="both"/>
        <w:rPr>
          <w:rFonts w:asciiTheme="minorHAnsi" w:hAnsiTheme="minorHAnsi" w:cstheme="minorHAnsi"/>
          <w:sz w:val="10"/>
          <w:szCs w:val="10"/>
        </w:rPr>
      </w:pPr>
    </w:p>
    <w:p w14:paraId="6474BE78" w14:textId="7A3B89A6" w:rsidR="00527235" w:rsidRPr="00815593" w:rsidRDefault="00527235" w:rsidP="00527235">
      <w:pPr>
        <w:suppressLineNumbers/>
        <w:suppressAutoHyphens/>
        <w:jc w:val="both"/>
        <w:rPr>
          <w:rFonts w:asciiTheme="minorHAnsi" w:hAnsiTheme="minorHAnsi" w:cstheme="minorHAnsi"/>
          <w:sz w:val="23"/>
          <w:szCs w:val="23"/>
        </w:rPr>
      </w:pPr>
      <w:r w:rsidRPr="00815593">
        <w:rPr>
          <w:rFonts w:asciiTheme="minorHAnsi" w:hAnsiTheme="minorHAnsi" w:cstheme="minorHAnsi"/>
          <w:b/>
          <w:bCs/>
          <w:sz w:val="23"/>
          <w:szCs w:val="23"/>
        </w:rPr>
        <w:t>1d)</w:t>
      </w:r>
      <w:r w:rsidRPr="00815593">
        <w:rPr>
          <w:rFonts w:asciiTheme="minorHAnsi" w:hAnsiTheme="minorHAnsi" w:cstheme="minorHAnsi"/>
          <w:sz w:val="23"/>
          <w:szCs w:val="23"/>
        </w:rPr>
        <w:t xml:space="preserve"> Se han registrado, en asientos por partida doble, las operaciones más habituales relacionadas con los grupos de cuentas descritos anteriormente.</w:t>
      </w:r>
    </w:p>
    <w:p w14:paraId="6DBBFE32" w14:textId="77777777" w:rsidR="00527235" w:rsidRPr="00815593" w:rsidRDefault="00527235" w:rsidP="00527235">
      <w:pPr>
        <w:autoSpaceDE w:val="0"/>
        <w:autoSpaceDN w:val="0"/>
        <w:adjustRightInd w:val="0"/>
        <w:jc w:val="both"/>
        <w:rPr>
          <w:rFonts w:asciiTheme="minorHAnsi" w:hAnsiTheme="minorHAnsi" w:cstheme="minorHAnsi"/>
          <w:sz w:val="10"/>
          <w:szCs w:val="10"/>
        </w:rPr>
      </w:pPr>
    </w:p>
    <w:p w14:paraId="6013C6FD" w14:textId="77777777" w:rsidR="00527235" w:rsidRPr="00815593" w:rsidRDefault="00527235" w:rsidP="00527235">
      <w:pPr>
        <w:autoSpaceDE w:val="0"/>
        <w:autoSpaceDN w:val="0"/>
        <w:adjustRightInd w:val="0"/>
        <w:ind w:left="426"/>
        <w:jc w:val="both"/>
        <w:rPr>
          <w:rFonts w:asciiTheme="minorHAnsi" w:hAnsiTheme="minorHAnsi" w:cstheme="minorHAnsi"/>
          <w:sz w:val="23"/>
          <w:szCs w:val="23"/>
        </w:rPr>
      </w:pPr>
      <w:r w:rsidRPr="00815593">
        <w:rPr>
          <w:rFonts w:asciiTheme="minorHAnsi" w:hAnsiTheme="minorHAnsi" w:cstheme="minorHAnsi"/>
          <w:b/>
          <w:sz w:val="23"/>
          <w:szCs w:val="23"/>
        </w:rPr>
        <w:t>1d1)</w:t>
      </w:r>
      <w:r w:rsidRPr="00815593">
        <w:rPr>
          <w:rFonts w:asciiTheme="minorHAnsi" w:hAnsiTheme="minorHAnsi" w:cstheme="minorHAnsi"/>
          <w:sz w:val="23"/>
          <w:szCs w:val="23"/>
        </w:rPr>
        <w:t xml:space="preserve"> Se han registrado, en asientos por partida doble, las operaciones más habituales relacionadas con los subgrupos: 57, 75, 62, 63, 64 y 66 de cuentas de gastos e ingresos de explotación y financieros.</w:t>
      </w:r>
    </w:p>
    <w:p w14:paraId="71C5B771" w14:textId="77777777" w:rsidR="00527235" w:rsidRPr="00815593" w:rsidRDefault="00527235" w:rsidP="00527235">
      <w:pPr>
        <w:autoSpaceDE w:val="0"/>
        <w:autoSpaceDN w:val="0"/>
        <w:adjustRightInd w:val="0"/>
        <w:ind w:left="426"/>
        <w:jc w:val="both"/>
        <w:rPr>
          <w:rFonts w:asciiTheme="minorHAnsi" w:hAnsiTheme="minorHAnsi" w:cstheme="minorHAnsi"/>
          <w:sz w:val="8"/>
          <w:szCs w:val="8"/>
        </w:rPr>
      </w:pPr>
    </w:p>
    <w:p w14:paraId="491B5A98" w14:textId="77777777" w:rsidR="00527235" w:rsidRPr="00815593" w:rsidRDefault="00527235" w:rsidP="00527235">
      <w:pPr>
        <w:autoSpaceDE w:val="0"/>
        <w:autoSpaceDN w:val="0"/>
        <w:adjustRightInd w:val="0"/>
        <w:ind w:left="426"/>
        <w:jc w:val="both"/>
        <w:rPr>
          <w:rFonts w:asciiTheme="minorHAnsi" w:hAnsiTheme="minorHAnsi" w:cstheme="minorHAnsi"/>
          <w:sz w:val="23"/>
          <w:szCs w:val="23"/>
        </w:rPr>
      </w:pPr>
      <w:r w:rsidRPr="00815593">
        <w:rPr>
          <w:rFonts w:asciiTheme="minorHAnsi" w:hAnsiTheme="minorHAnsi" w:cstheme="minorHAnsi"/>
          <w:b/>
          <w:sz w:val="23"/>
          <w:szCs w:val="23"/>
        </w:rPr>
        <w:t>1d2)</w:t>
      </w:r>
      <w:r w:rsidRPr="00815593">
        <w:rPr>
          <w:rFonts w:asciiTheme="minorHAnsi" w:hAnsiTheme="minorHAnsi" w:cstheme="minorHAnsi"/>
          <w:sz w:val="23"/>
          <w:szCs w:val="23"/>
        </w:rPr>
        <w:t xml:space="preserve"> Se han registrado, en asientos por partida doble, las operaciones más habituales relacionadas con los subgrupos: 40, 41, 43, 44 y 57 de cuentas de registro de tesorería.</w:t>
      </w:r>
    </w:p>
    <w:p w14:paraId="396F4C77" w14:textId="77777777" w:rsidR="00527235" w:rsidRPr="00815593" w:rsidRDefault="00527235" w:rsidP="00527235">
      <w:pPr>
        <w:autoSpaceDE w:val="0"/>
        <w:autoSpaceDN w:val="0"/>
        <w:adjustRightInd w:val="0"/>
        <w:ind w:left="426"/>
        <w:jc w:val="both"/>
        <w:rPr>
          <w:rFonts w:asciiTheme="minorHAnsi" w:hAnsiTheme="minorHAnsi" w:cstheme="minorHAnsi"/>
          <w:sz w:val="8"/>
          <w:szCs w:val="8"/>
        </w:rPr>
      </w:pPr>
    </w:p>
    <w:p w14:paraId="7DD54380" w14:textId="77777777" w:rsidR="00527235" w:rsidRPr="00815593" w:rsidRDefault="00527235" w:rsidP="00527235">
      <w:pPr>
        <w:autoSpaceDE w:val="0"/>
        <w:autoSpaceDN w:val="0"/>
        <w:adjustRightInd w:val="0"/>
        <w:ind w:left="426"/>
        <w:jc w:val="both"/>
        <w:rPr>
          <w:rFonts w:asciiTheme="minorHAnsi" w:hAnsiTheme="minorHAnsi" w:cstheme="minorHAnsi"/>
          <w:sz w:val="23"/>
          <w:szCs w:val="23"/>
        </w:rPr>
      </w:pPr>
      <w:r w:rsidRPr="00815593">
        <w:rPr>
          <w:rFonts w:asciiTheme="minorHAnsi" w:hAnsiTheme="minorHAnsi" w:cstheme="minorHAnsi"/>
          <w:b/>
          <w:sz w:val="23"/>
          <w:szCs w:val="23"/>
        </w:rPr>
        <w:t xml:space="preserve">1d3) </w:t>
      </w:r>
      <w:r w:rsidRPr="00815593">
        <w:rPr>
          <w:rFonts w:asciiTheme="minorHAnsi" w:hAnsiTheme="minorHAnsi" w:cstheme="minorHAnsi"/>
          <w:sz w:val="23"/>
          <w:szCs w:val="23"/>
        </w:rPr>
        <w:t>Se han registrado, en asientos por partida doble, las operaciones más habituales relacionadas con los subgrupos: 10, 11, 19, 20, 21, 55 y 57 de cuentas de financiación básica, fondos propios.</w:t>
      </w:r>
    </w:p>
    <w:p w14:paraId="798B7045" w14:textId="77777777" w:rsidR="00527235" w:rsidRPr="00815593" w:rsidRDefault="00527235" w:rsidP="00527235">
      <w:pPr>
        <w:autoSpaceDE w:val="0"/>
        <w:autoSpaceDN w:val="0"/>
        <w:adjustRightInd w:val="0"/>
        <w:ind w:left="426"/>
        <w:jc w:val="both"/>
        <w:rPr>
          <w:rFonts w:asciiTheme="minorHAnsi" w:hAnsiTheme="minorHAnsi" w:cstheme="minorHAnsi"/>
          <w:sz w:val="8"/>
          <w:szCs w:val="8"/>
        </w:rPr>
      </w:pPr>
    </w:p>
    <w:p w14:paraId="755F011F" w14:textId="77777777" w:rsidR="00527235" w:rsidRPr="00815593" w:rsidRDefault="00527235" w:rsidP="00527235">
      <w:pPr>
        <w:autoSpaceDE w:val="0"/>
        <w:autoSpaceDN w:val="0"/>
        <w:adjustRightInd w:val="0"/>
        <w:ind w:left="426"/>
        <w:jc w:val="both"/>
        <w:rPr>
          <w:rFonts w:asciiTheme="minorHAnsi" w:hAnsiTheme="minorHAnsi" w:cstheme="minorHAnsi"/>
          <w:sz w:val="23"/>
          <w:szCs w:val="23"/>
        </w:rPr>
      </w:pPr>
      <w:r w:rsidRPr="00815593">
        <w:rPr>
          <w:rFonts w:asciiTheme="minorHAnsi" w:hAnsiTheme="minorHAnsi" w:cstheme="minorHAnsi"/>
          <w:b/>
          <w:sz w:val="23"/>
          <w:szCs w:val="23"/>
        </w:rPr>
        <w:t>1d4)</w:t>
      </w:r>
      <w:r w:rsidRPr="00815593">
        <w:rPr>
          <w:rFonts w:asciiTheme="minorHAnsi" w:hAnsiTheme="minorHAnsi" w:cstheme="minorHAnsi"/>
          <w:sz w:val="23"/>
          <w:szCs w:val="23"/>
        </w:rPr>
        <w:t xml:space="preserve"> Se han registrado, en asientos por partida doble, las operaciones más habituales relacionadas con los subgrupos:  17, 20, 21, 28, 47, 52, 57, 66 y 68 de cuentas de financiación ajena.</w:t>
      </w:r>
    </w:p>
    <w:p w14:paraId="58BAFE6B" w14:textId="77777777" w:rsidR="00527235" w:rsidRPr="00815593" w:rsidRDefault="00527235" w:rsidP="00527235">
      <w:pPr>
        <w:autoSpaceDE w:val="0"/>
        <w:autoSpaceDN w:val="0"/>
        <w:adjustRightInd w:val="0"/>
        <w:jc w:val="both"/>
        <w:rPr>
          <w:rFonts w:asciiTheme="minorHAnsi" w:hAnsiTheme="minorHAnsi" w:cstheme="minorHAnsi"/>
          <w:sz w:val="10"/>
          <w:szCs w:val="10"/>
        </w:rPr>
      </w:pPr>
    </w:p>
    <w:p w14:paraId="18BF27F7" w14:textId="77777777" w:rsidR="00527235" w:rsidRPr="00815593" w:rsidRDefault="00527235" w:rsidP="00527235">
      <w:pPr>
        <w:autoSpaceDE w:val="0"/>
        <w:autoSpaceDN w:val="0"/>
        <w:adjustRightInd w:val="0"/>
        <w:jc w:val="both"/>
        <w:rPr>
          <w:rFonts w:asciiTheme="minorHAnsi" w:hAnsiTheme="minorHAnsi" w:cstheme="minorHAnsi"/>
          <w:sz w:val="23"/>
          <w:szCs w:val="23"/>
        </w:rPr>
      </w:pPr>
      <w:r w:rsidRPr="00815593">
        <w:rPr>
          <w:rFonts w:asciiTheme="minorHAnsi" w:hAnsiTheme="minorHAnsi" w:cstheme="minorHAnsi"/>
          <w:b/>
          <w:sz w:val="23"/>
          <w:szCs w:val="23"/>
        </w:rPr>
        <w:t>1e)</w:t>
      </w:r>
      <w:r w:rsidRPr="00815593">
        <w:rPr>
          <w:rFonts w:asciiTheme="minorHAnsi" w:hAnsiTheme="minorHAnsi" w:cstheme="minorHAnsi"/>
          <w:sz w:val="23"/>
          <w:szCs w:val="23"/>
        </w:rPr>
        <w:t xml:space="preserve"> Se han clasificado los diferentes tipos de documentos mercantiles que exige el PGC, indicando la clase de operación que representan.</w:t>
      </w:r>
    </w:p>
    <w:p w14:paraId="786CE114" w14:textId="77777777" w:rsidR="00527235" w:rsidRPr="00815593" w:rsidRDefault="00527235" w:rsidP="00527235">
      <w:pPr>
        <w:autoSpaceDE w:val="0"/>
        <w:autoSpaceDN w:val="0"/>
        <w:adjustRightInd w:val="0"/>
        <w:jc w:val="both"/>
        <w:rPr>
          <w:rFonts w:asciiTheme="minorHAnsi" w:hAnsiTheme="minorHAnsi" w:cstheme="minorHAnsi"/>
          <w:sz w:val="10"/>
          <w:szCs w:val="10"/>
        </w:rPr>
      </w:pPr>
    </w:p>
    <w:p w14:paraId="213C21B1" w14:textId="77777777" w:rsidR="00527235" w:rsidRPr="00815593" w:rsidRDefault="00527235" w:rsidP="00527235">
      <w:pPr>
        <w:suppressLineNumbers/>
        <w:suppressAutoHyphens/>
        <w:jc w:val="both"/>
        <w:rPr>
          <w:rFonts w:asciiTheme="minorHAnsi" w:hAnsiTheme="minorHAnsi" w:cstheme="minorHAnsi"/>
          <w:i/>
          <w:color w:val="2E74B5" w:themeColor="accent5" w:themeShade="BF"/>
          <w:sz w:val="23"/>
          <w:szCs w:val="23"/>
        </w:rPr>
      </w:pPr>
      <w:r w:rsidRPr="00815593">
        <w:rPr>
          <w:rFonts w:asciiTheme="minorHAnsi" w:hAnsiTheme="minorHAnsi" w:cstheme="minorHAnsi"/>
          <w:b/>
          <w:sz w:val="23"/>
          <w:szCs w:val="23"/>
        </w:rPr>
        <w:t xml:space="preserve">4g) </w:t>
      </w:r>
      <w:r w:rsidRPr="00815593">
        <w:rPr>
          <w:rFonts w:asciiTheme="minorHAnsi" w:hAnsiTheme="minorHAnsi" w:cstheme="minorHAnsi"/>
          <w:sz w:val="23"/>
          <w:szCs w:val="23"/>
        </w:rPr>
        <w:t>Se han cumplimentado los formularios de acuerdo con la legislación mercantil y se han utilizado aplicaciones informáticas.</w:t>
      </w:r>
      <w:r w:rsidRPr="00815593">
        <w:rPr>
          <w:rFonts w:asciiTheme="minorHAnsi" w:hAnsiTheme="minorHAnsi" w:cstheme="minorHAnsi"/>
          <w:i/>
          <w:color w:val="2E74B5" w:themeColor="accent5" w:themeShade="BF"/>
          <w:sz w:val="23"/>
          <w:szCs w:val="23"/>
        </w:rPr>
        <w:t xml:space="preserve"> </w:t>
      </w:r>
    </w:p>
    <w:p w14:paraId="1D6F572A" w14:textId="77777777" w:rsidR="00B548BC" w:rsidRPr="00815593" w:rsidRDefault="00B548BC" w:rsidP="00B548BC">
      <w:pPr>
        <w:jc w:val="both"/>
        <w:rPr>
          <w:rFonts w:asciiTheme="minorHAnsi" w:hAnsiTheme="minorHAnsi" w:cstheme="minorHAnsi"/>
          <w:sz w:val="14"/>
          <w:szCs w:val="14"/>
        </w:rPr>
      </w:pPr>
    </w:p>
    <w:p w14:paraId="536FAB0B" w14:textId="77777777" w:rsidR="00B548BC" w:rsidRPr="00815593" w:rsidRDefault="00B548BC" w:rsidP="004A7B8A">
      <w:pPr>
        <w:widowControl w:val="0"/>
        <w:numPr>
          <w:ilvl w:val="0"/>
          <w:numId w:val="4"/>
        </w:numPr>
        <w:spacing w:after="120" w:line="240" w:lineRule="exact"/>
        <w:ind w:left="568" w:hanging="284"/>
        <w:jc w:val="both"/>
        <w:rPr>
          <w:rFonts w:asciiTheme="minorHAnsi" w:hAnsiTheme="minorHAnsi" w:cstheme="minorHAnsi"/>
          <w:kern w:val="18"/>
          <w:sz w:val="23"/>
          <w:szCs w:val="23"/>
          <w:lang w:val="es-ES_tradnl"/>
        </w:rPr>
      </w:pPr>
      <w:r w:rsidRPr="00815593">
        <w:rPr>
          <w:rFonts w:asciiTheme="minorHAnsi" w:hAnsiTheme="minorHAnsi" w:cstheme="minorHAnsi"/>
          <w:kern w:val="18"/>
          <w:sz w:val="23"/>
          <w:szCs w:val="23"/>
          <w:lang w:val="es-ES_tradnl"/>
        </w:rPr>
        <w:lastRenderedPageBreak/>
        <w:t>Describir los distintos tipos de documentos mercantiles relativos a cobros y pagos e indicar el tipo de operación que representan (recibos, cheques, transferencias bancarias, ingreso en cuenta, tarjetas bancarias y de crédito, letras de cambio, pagarés y facturas de descuento de letras de cambio).</w:t>
      </w:r>
    </w:p>
    <w:p w14:paraId="7E019517" w14:textId="77777777" w:rsidR="00B548BC" w:rsidRPr="00815593" w:rsidRDefault="00B548BC" w:rsidP="004A7B8A">
      <w:pPr>
        <w:widowControl w:val="0"/>
        <w:numPr>
          <w:ilvl w:val="0"/>
          <w:numId w:val="4"/>
        </w:numPr>
        <w:spacing w:after="120" w:line="240" w:lineRule="exact"/>
        <w:ind w:left="568" w:hanging="284"/>
        <w:jc w:val="both"/>
        <w:rPr>
          <w:rFonts w:asciiTheme="minorHAnsi" w:hAnsiTheme="minorHAnsi" w:cstheme="minorHAnsi"/>
          <w:kern w:val="18"/>
          <w:sz w:val="23"/>
          <w:szCs w:val="23"/>
          <w:lang w:val="es-ES_tradnl"/>
        </w:rPr>
      </w:pPr>
      <w:r w:rsidRPr="00815593">
        <w:rPr>
          <w:rFonts w:asciiTheme="minorHAnsi" w:hAnsiTheme="minorHAnsi" w:cstheme="minorHAnsi"/>
          <w:kern w:val="18"/>
          <w:sz w:val="23"/>
          <w:szCs w:val="23"/>
          <w:lang w:val="es-ES_tradnl"/>
        </w:rPr>
        <w:t>Explicar la información relevante para la contabilidad representada en los documentos mercantiles (recibos, cheques, transferencias bancarias, ingreso en cuenta, tarjetas bancarias y de crédito, letras de cambio y pagarés), realizando los registros contables correspondientes.</w:t>
      </w:r>
    </w:p>
    <w:p w14:paraId="1DC19A3B" w14:textId="77777777" w:rsidR="00B548BC" w:rsidRPr="00815593" w:rsidRDefault="00B548BC" w:rsidP="004A7B8A">
      <w:pPr>
        <w:widowControl w:val="0"/>
        <w:numPr>
          <w:ilvl w:val="0"/>
          <w:numId w:val="4"/>
        </w:numPr>
        <w:spacing w:after="120" w:line="240" w:lineRule="exact"/>
        <w:ind w:left="568" w:hanging="284"/>
        <w:jc w:val="both"/>
        <w:rPr>
          <w:rFonts w:asciiTheme="minorHAnsi" w:hAnsiTheme="minorHAnsi" w:cstheme="minorHAnsi"/>
          <w:kern w:val="18"/>
          <w:sz w:val="23"/>
          <w:szCs w:val="23"/>
          <w:lang w:val="es-ES_tradnl"/>
        </w:rPr>
      </w:pPr>
      <w:r w:rsidRPr="00815593">
        <w:rPr>
          <w:rFonts w:asciiTheme="minorHAnsi" w:hAnsiTheme="minorHAnsi" w:cstheme="minorHAnsi"/>
          <w:kern w:val="18"/>
          <w:sz w:val="23"/>
          <w:szCs w:val="23"/>
          <w:lang w:val="es-ES_tradnl"/>
        </w:rPr>
        <w:t>Describir las operaciones que las empresas realizan en divisas distinguiendo los elementos patrimoniales implicados.</w:t>
      </w:r>
    </w:p>
    <w:p w14:paraId="27467B1D" w14:textId="77777777" w:rsidR="00B548BC" w:rsidRPr="00815593" w:rsidRDefault="00B548BC" w:rsidP="004A7B8A">
      <w:pPr>
        <w:widowControl w:val="0"/>
        <w:numPr>
          <w:ilvl w:val="0"/>
          <w:numId w:val="4"/>
        </w:numPr>
        <w:spacing w:after="120" w:line="240" w:lineRule="exact"/>
        <w:ind w:left="568" w:hanging="284"/>
        <w:jc w:val="both"/>
        <w:rPr>
          <w:rFonts w:asciiTheme="minorHAnsi" w:hAnsiTheme="minorHAnsi" w:cstheme="minorHAnsi"/>
          <w:kern w:val="18"/>
          <w:sz w:val="23"/>
          <w:szCs w:val="23"/>
          <w:lang w:val="es-ES_tradnl"/>
        </w:rPr>
      </w:pPr>
      <w:r w:rsidRPr="00815593">
        <w:rPr>
          <w:rFonts w:asciiTheme="minorHAnsi" w:hAnsiTheme="minorHAnsi" w:cstheme="minorHAnsi"/>
          <w:kern w:val="18"/>
          <w:sz w:val="23"/>
          <w:szCs w:val="23"/>
          <w:lang w:val="es-ES_tradnl"/>
        </w:rPr>
        <w:t>Analizar la repercusión en el patrimonio de la empresa de la variación en el tipo de cambio de las monedas extranjeras en las que la empresa realiza distintas operaciones realizando los registros contables correspondientes.</w:t>
      </w:r>
    </w:p>
    <w:p w14:paraId="55EDCB6B" w14:textId="77777777" w:rsidR="00B548BC" w:rsidRPr="00815593" w:rsidRDefault="00B548BC" w:rsidP="004A7B8A">
      <w:pPr>
        <w:widowControl w:val="0"/>
        <w:numPr>
          <w:ilvl w:val="0"/>
          <w:numId w:val="4"/>
        </w:numPr>
        <w:spacing w:after="120" w:line="240" w:lineRule="exact"/>
        <w:ind w:left="568" w:hanging="284"/>
        <w:jc w:val="both"/>
        <w:rPr>
          <w:rFonts w:asciiTheme="minorHAnsi" w:hAnsiTheme="minorHAnsi" w:cstheme="minorHAnsi"/>
          <w:kern w:val="18"/>
          <w:sz w:val="23"/>
          <w:szCs w:val="23"/>
          <w:lang w:val="es-ES_tradnl"/>
        </w:rPr>
      </w:pPr>
      <w:r w:rsidRPr="00815593">
        <w:rPr>
          <w:rFonts w:asciiTheme="minorHAnsi" w:hAnsiTheme="minorHAnsi" w:cstheme="minorHAnsi"/>
          <w:kern w:val="18"/>
          <w:sz w:val="23"/>
          <w:szCs w:val="23"/>
          <w:lang w:val="es-ES_tradnl"/>
        </w:rPr>
        <w:t xml:space="preserve">En supuestos prácticos en los que se hace referencia a documentos-justificantes convenientemente </w:t>
      </w:r>
      <w:r w:rsidRPr="00815593">
        <w:rPr>
          <w:rFonts w:asciiTheme="minorHAnsi" w:hAnsiTheme="minorHAnsi" w:cstheme="minorHAnsi"/>
          <w:color w:val="000000"/>
          <w:kern w:val="18"/>
          <w:sz w:val="23"/>
          <w:szCs w:val="23"/>
          <w:lang w:val="es-ES_tradnl"/>
        </w:rPr>
        <w:t>caracterizados</w:t>
      </w:r>
      <w:r w:rsidRPr="00815593">
        <w:rPr>
          <w:rFonts w:asciiTheme="minorHAnsi" w:hAnsiTheme="minorHAnsi" w:cstheme="minorHAnsi"/>
          <w:kern w:val="18"/>
          <w:sz w:val="23"/>
          <w:szCs w:val="23"/>
          <w:lang w:val="es-ES_tradnl"/>
        </w:rPr>
        <w:t xml:space="preserve"> y a operaciones económicos-financieras tipo:</w:t>
      </w:r>
    </w:p>
    <w:p w14:paraId="1EA1B771" w14:textId="77777777" w:rsidR="00B548BC" w:rsidRPr="00815593" w:rsidRDefault="00B548BC" w:rsidP="004A7B8A">
      <w:pPr>
        <w:numPr>
          <w:ilvl w:val="0"/>
          <w:numId w:val="5"/>
        </w:numPr>
        <w:tabs>
          <w:tab w:val="left" w:pos="180"/>
        </w:tabs>
        <w:spacing w:before="120" w:after="120" w:line="240" w:lineRule="exact"/>
        <w:ind w:left="1211"/>
        <w:jc w:val="both"/>
        <w:rPr>
          <w:rFonts w:asciiTheme="minorHAnsi" w:hAnsiTheme="minorHAnsi" w:cstheme="minorHAnsi"/>
          <w:color w:val="000000"/>
          <w:sz w:val="23"/>
          <w:szCs w:val="23"/>
        </w:rPr>
      </w:pPr>
      <w:r w:rsidRPr="00815593">
        <w:rPr>
          <w:rFonts w:asciiTheme="minorHAnsi" w:hAnsiTheme="minorHAnsi" w:cstheme="minorHAnsi"/>
          <w:color w:val="000000"/>
          <w:sz w:val="23"/>
          <w:szCs w:val="23"/>
        </w:rPr>
        <w:t>Efectuar registros contables relativos a cobros y pagos en euros.</w:t>
      </w:r>
    </w:p>
    <w:p w14:paraId="3D072F49" w14:textId="77777777" w:rsidR="00B548BC" w:rsidRPr="00815593" w:rsidRDefault="00B548BC" w:rsidP="004A7B8A">
      <w:pPr>
        <w:numPr>
          <w:ilvl w:val="0"/>
          <w:numId w:val="5"/>
        </w:numPr>
        <w:tabs>
          <w:tab w:val="left" w:pos="180"/>
        </w:tabs>
        <w:spacing w:before="120" w:after="120" w:line="240" w:lineRule="exact"/>
        <w:ind w:left="1211"/>
        <w:jc w:val="both"/>
        <w:rPr>
          <w:rFonts w:asciiTheme="minorHAnsi" w:hAnsiTheme="minorHAnsi" w:cstheme="minorHAnsi"/>
          <w:color w:val="000000"/>
          <w:sz w:val="23"/>
          <w:szCs w:val="23"/>
        </w:rPr>
      </w:pPr>
      <w:r w:rsidRPr="00815593">
        <w:rPr>
          <w:rFonts w:asciiTheme="minorHAnsi" w:hAnsiTheme="minorHAnsi" w:cstheme="minorHAnsi"/>
          <w:color w:val="000000"/>
          <w:sz w:val="23"/>
          <w:szCs w:val="23"/>
        </w:rPr>
        <w:t>Efectuar registros contables relacionados con derechos de cobro documentados en letras de cambio.</w:t>
      </w:r>
    </w:p>
    <w:p w14:paraId="57ADD710" w14:textId="77777777" w:rsidR="00B548BC" w:rsidRPr="00815593" w:rsidRDefault="00B548BC" w:rsidP="004A7B8A">
      <w:pPr>
        <w:numPr>
          <w:ilvl w:val="0"/>
          <w:numId w:val="5"/>
        </w:numPr>
        <w:tabs>
          <w:tab w:val="left" w:pos="180"/>
        </w:tabs>
        <w:spacing w:before="120" w:after="120" w:line="240" w:lineRule="exact"/>
        <w:ind w:left="1211"/>
        <w:rPr>
          <w:rFonts w:asciiTheme="minorHAnsi" w:hAnsiTheme="minorHAnsi" w:cstheme="minorHAnsi"/>
          <w:bCs/>
          <w:color w:val="000000"/>
          <w:sz w:val="23"/>
          <w:szCs w:val="23"/>
        </w:rPr>
      </w:pPr>
      <w:r w:rsidRPr="00815593">
        <w:rPr>
          <w:rFonts w:asciiTheme="minorHAnsi" w:hAnsiTheme="minorHAnsi" w:cstheme="minorHAnsi"/>
          <w:color w:val="000000"/>
          <w:sz w:val="23"/>
          <w:szCs w:val="23"/>
        </w:rPr>
        <w:t xml:space="preserve">Efectuar registros contables relativos a cobros y pagos en divisas, contabilizando </w:t>
      </w:r>
      <w:r w:rsidRPr="00815593">
        <w:rPr>
          <w:rFonts w:asciiTheme="minorHAnsi" w:hAnsiTheme="minorHAnsi" w:cstheme="minorHAnsi"/>
          <w:bCs/>
          <w:color w:val="000000"/>
          <w:sz w:val="23"/>
          <w:szCs w:val="23"/>
        </w:rPr>
        <w:t>diferencias de cambio en la moneda extranjera.</w:t>
      </w:r>
    </w:p>
    <w:p w14:paraId="4DDDF512" w14:textId="77777777" w:rsidR="00815593" w:rsidRPr="00815593" w:rsidRDefault="00815593" w:rsidP="00815593">
      <w:pPr>
        <w:pStyle w:val="Ttulo6"/>
        <w:jc w:val="both"/>
        <w:rPr>
          <w:rFonts w:asciiTheme="minorHAnsi" w:hAnsiTheme="minorHAnsi" w:cstheme="minorHAnsi"/>
          <w:sz w:val="26"/>
          <w:szCs w:val="26"/>
          <w:u w:val="none"/>
        </w:rPr>
      </w:pPr>
      <w:bookmarkStart w:id="7" w:name="_Hlk157369555"/>
      <w:r w:rsidRPr="00815593">
        <w:rPr>
          <w:rFonts w:asciiTheme="minorHAnsi" w:hAnsiTheme="minorHAnsi" w:cstheme="minorHAnsi"/>
          <w:sz w:val="26"/>
          <w:szCs w:val="26"/>
        </w:rPr>
        <w:t>Criterios de corrección</w:t>
      </w:r>
    </w:p>
    <w:p w14:paraId="570F9492" w14:textId="77777777" w:rsidR="00815593" w:rsidRPr="00815593" w:rsidRDefault="00815593" w:rsidP="00815593">
      <w:pPr>
        <w:rPr>
          <w:rFonts w:asciiTheme="minorHAnsi" w:hAnsiTheme="minorHAnsi" w:cstheme="minorHAnsi"/>
          <w:sz w:val="14"/>
          <w:szCs w:val="14"/>
          <w:lang w:val="es-ES_tradnl"/>
        </w:rPr>
      </w:pPr>
    </w:p>
    <w:p w14:paraId="0BC38780" w14:textId="77777777" w:rsidR="00815593" w:rsidRPr="00815593" w:rsidRDefault="00815593" w:rsidP="00815593">
      <w:pPr>
        <w:spacing w:after="120"/>
        <w:ind w:firstLine="709"/>
        <w:jc w:val="both"/>
        <w:rPr>
          <w:rFonts w:asciiTheme="minorHAnsi" w:hAnsiTheme="minorHAnsi" w:cstheme="minorHAnsi"/>
          <w:szCs w:val="24"/>
          <w:lang w:val="es-ES_tradnl"/>
        </w:rPr>
      </w:pPr>
      <w:r w:rsidRPr="00815593">
        <w:rPr>
          <w:rFonts w:asciiTheme="minorHAnsi" w:hAnsiTheme="minorHAnsi" w:cstheme="minorHAnsi"/>
          <w:szCs w:val="24"/>
        </w:rPr>
        <w:t>La UD N.º 1 forma parte del bloque I de Contabilidad, se hará una prueba de control en la primera evaluación, durante el mes de</w:t>
      </w:r>
      <w:r>
        <w:rPr>
          <w:rFonts w:asciiTheme="minorHAnsi" w:hAnsiTheme="minorHAnsi" w:cstheme="minorHAnsi"/>
          <w:szCs w:val="24"/>
        </w:rPr>
        <w:t xml:space="preserve"> </w:t>
      </w:r>
      <w:r w:rsidRPr="00815593">
        <w:rPr>
          <w:rFonts w:asciiTheme="minorHAnsi" w:hAnsiTheme="minorHAnsi" w:cstheme="minorHAnsi"/>
          <w:szCs w:val="24"/>
        </w:rPr>
        <w:t xml:space="preserve">octubre, a través, de un examen competencial de un supuesto práctico para registrar de registrar hechos contables sucedidos en empresas mercantiles o profesionales dados de alta en el IAE sección 2ª y en el régimen especial de Autónomos, en el libro Diario con asientos contables, aplicándose lo referido en </w:t>
      </w:r>
      <w:r w:rsidRPr="00815593">
        <w:rPr>
          <w:rFonts w:asciiTheme="minorHAnsi" w:hAnsiTheme="minorHAnsi" w:cstheme="minorHAnsi"/>
          <w:b/>
          <w:szCs w:val="24"/>
          <w:lang w:val="es-ES_tradnl"/>
        </w:rPr>
        <w:t>8.1. Procedimientos de evaluación.</w:t>
      </w:r>
      <w:r w:rsidRPr="00815593">
        <w:rPr>
          <w:rFonts w:asciiTheme="minorHAnsi" w:hAnsiTheme="minorHAnsi" w:cstheme="minorHAnsi"/>
          <w:szCs w:val="24"/>
          <w:lang w:val="es-ES_tradnl"/>
        </w:rPr>
        <w:t xml:space="preserve"> </w:t>
      </w:r>
    </w:p>
    <w:p w14:paraId="6731E089" w14:textId="77777777" w:rsidR="00815593" w:rsidRPr="00815593" w:rsidRDefault="00815593" w:rsidP="00815593">
      <w:pPr>
        <w:suppressLineNumbers/>
        <w:suppressAutoHyphens/>
        <w:ind w:firstLine="709"/>
        <w:jc w:val="both"/>
        <w:rPr>
          <w:rFonts w:asciiTheme="minorHAnsi" w:hAnsiTheme="minorHAnsi" w:cstheme="minorHAnsi"/>
          <w:b/>
          <w:szCs w:val="24"/>
          <w:lang w:val="es-ES_tradnl"/>
        </w:rPr>
      </w:pPr>
      <w:r w:rsidRPr="00815593">
        <w:rPr>
          <w:rFonts w:asciiTheme="minorHAnsi" w:hAnsiTheme="minorHAnsi" w:cstheme="minorHAnsi"/>
          <w:color w:val="000000"/>
          <w:szCs w:val="24"/>
        </w:rPr>
        <w:t>Los supuestos de contabilidad, en su resolución, se compondrán de un número determinado de operaciones contables, cuya valoración y criterios de corrección se indicarán en cada una de las pruebas.</w:t>
      </w:r>
      <w:r w:rsidRPr="00815593">
        <w:rPr>
          <w:rFonts w:asciiTheme="minorHAnsi" w:hAnsiTheme="minorHAnsi" w:cstheme="minorHAnsi"/>
          <w:b/>
          <w:szCs w:val="24"/>
        </w:rPr>
        <w:t xml:space="preserve"> </w:t>
      </w:r>
      <w:r w:rsidRPr="00815593">
        <w:rPr>
          <w:rFonts w:asciiTheme="minorHAnsi" w:hAnsiTheme="minorHAnsi" w:cstheme="minorHAnsi"/>
          <w:szCs w:val="24"/>
        </w:rPr>
        <w:t>Respecto a la aplicación de los criterios de corrección se ajustará al apartado de esta programación</w:t>
      </w:r>
      <w:r w:rsidRPr="00815593">
        <w:rPr>
          <w:rFonts w:asciiTheme="minorHAnsi" w:hAnsiTheme="minorHAnsi" w:cstheme="minorHAnsi"/>
          <w:b/>
          <w:szCs w:val="24"/>
        </w:rPr>
        <w:t xml:space="preserve">, 8.2. Criterios de corrección generales de pruebas y trabajos </w:t>
      </w:r>
      <w:r w:rsidRPr="00815593">
        <w:rPr>
          <w:rFonts w:asciiTheme="minorHAnsi" w:hAnsiTheme="minorHAnsi" w:cstheme="minorHAnsi"/>
          <w:szCs w:val="24"/>
        </w:rPr>
        <w:t>de cuestionarios, exámenes competenciales, actividades evaluables, mapas conceptuales, lista de cotejo, exposiciones individuales y trabajos en grupo.</w:t>
      </w:r>
    </w:p>
    <w:p w14:paraId="7F7FD9F5" w14:textId="77777777" w:rsidR="00815593" w:rsidRPr="00815593" w:rsidRDefault="00815593" w:rsidP="00815593">
      <w:pPr>
        <w:pStyle w:val="Ttulo6"/>
        <w:jc w:val="both"/>
        <w:rPr>
          <w:rFonts w:asciiTheme="minorHAnsi" w:hAnsiTheme="minorHAnsi" w:cstheme="minorHAnsi"/>
          <w:szCs w:val="24"/>
        </w:rPr>
      </w:pPr>
    </w:p>
    <w:p w14:paraId="66D98550" w14:textId="77777777" w:rsidR="00815593" w:rsidRPr="00815593" w:rsidRDefault="00815593" w:rsidP="00815593">
      <w:pPr>
        <w:pStyle w:val="Ttulo6"/>
        <w:jc w:val="both"/>
        <w:rPr>
          <w:rFonts w:asciiTheme="minorHAnsi" w:hAnsiTheme="minorHAnsi" w:cstheme="minorHAnsi"/>
          <w:sz w:val="26"/>
          <w:szCs w:val="26"/>
        </w:rPr>
      </w:pPr>
      <w:r w:rsidRPr="00815593">
        <w:rPr>
          <w:rFonts w:asciiTheme="minorHAnsi" w:hAnsiTheme="minorHAnsi" w:cstheme="minorHAnsi"/>
          <w:sz w:val="26"/>
          <w:szCs w:val="26"/>
        </w:rPr>
        <w:t>Criterios de recuperación</w:t>
      </w:r>
    </w:p>
    <w:p w14:paraId="41DC2AE6" w14:textId="77777777" w:rsidR="00815593" w:rsidRPr="00815593" w:rsidRDefault="00815593" w:rsidP="00815593">
      <w:pPr>
        <w:pStyle w:val="Sinespaciado"/>
        <w:jc w:val="both"/>
        <w:rPr>
          <w:rFonts w:asciiTheme="minorHAnsi" w:hAnsiTheme="minorHAnsi" w:cstheme="minorHAnsi"/>
          <w:sz w:val="16"/>
          <w:szCs w:val="16"/>
        </w:rPr>
      </w:pPr>
    </w:p>
    <w:p w14:paraId="3666956B" w14:textId="77777777" w:rsidR="00815593" w:rsidRPr="00815593" w:rsidRDefault="00815593" w:rsidP="00815593">
      <w:pPr>
        <w:spacing w:after="120"/>
        <w:ind w:firstLine="709"/>
        <w:jc w:val="both"/>
        <w:rPr>
          <w:rFonts w:asciiTheme="minorHAnsi" w:hAnsiTheme="minorHAnsi" w:cstheme="minorHAnsi"/>
          <w:color w:val="000000"/>
          <w:szCs w:val="24"/>
        </w:rPr>
      </w:pPr>
      <w:r w:rsidRPr="00815593">
        <w:rPr>
          <w:rFonts w:asciiTheme="minorHAnsi" w:hAnsiTheme="minorHAnsi" w:cstheme="minorHAnsi"/>
          <w:szCs w:val="24"/>
        </w:rPr>
        <w:t>La recuperación de la UD N.º 1 forma parte del bloque I de Contabilidad se hará mediante exámenes competenciales con pruebas escritas, realizándose al final de la segunda evaluación parcial, durante el mes de marzo y, finalmente, en otros períodos comprendidos entre los meses de abril y junio, referida a la evaluación ordinaria que sería la final. Efectuándose una prueba compuesta que consiste en supuestos contables registrados mediante asientos contables en el libro Diario.</w:t>
      </w:r>
    </w:p>
    <w:p w14:paraId="187EF7E0" w14:textId="77777777" w:rsidR="00815593" w:rsidRPr="00815593" w:rsidRDefault="00815593" w:rsidP="00815593">
      <w:pPr>
        <w:suppressLineNumbers/>
        <w:suppressAutoHyphens/>
        <w:ind w:firstLine="709"/>
        <w:jc w:val="both"/>
        <w:rPr>
          <w:rFonts w:asciiTheme="minorHAnsi" w:hAnsiTheme="minorHAnsi" w:cstheme="minorHAnsi"/>
          <w:b/>
          <w:szCs w:val="24"/>
          <w:lang w:val="es-ES_tradnl"/>
        </w:rPr>
      </w:pPr>
      <w:r w:rsidRPr="00815593">
        <w:rPr>
          <w:rFonts w:asciiTheme="minorHAnsi" w:hAnsiTheme="minorHAnsi" w:cstheme="minorHAnsi"/>
          <w:color w:val="000000"/>
          <w:szCs w:val="24"/>
        </w:rPr>
        <w:t>Los supuestos de contabilidad, en su resolución, se compondrán de un número determinado de operaciones contables, cuya valoración y criterios de corrección se indicarán en cada una de las pruebas.</w:t>
      </w:r>
      <w:r w:rsidRPr="00815593">
        <w:rPr>
          <w:rFonts w:asciiTheme="minorHAnsi" w:hAnsiTheme="minorHAnsi" w:cstheme="minorHAnsi"/>
          <w:b/>
          <w:szCs w:val="24"/>
        </w:rPr>
        <w:t xml:space="preserve"> </w:t>
      </w:r>
      <w:r w:rsidRPr="00815593">
        <w:rPr>
          <w:rFonts w:asciiTheme="minorHAnsi" w:hAnsiTheme="minorHAnsi" w:cstheme="minorHAnsi"/>
          <w:szCs w:val="24"/>
        </w:rPr>
        <w:t>Respecto a la aplicación de los criterios de corrección se ajustará al apartado de esta programación</w:t>
      </w:r>
      <w:r w:rsidRPr="00815593">
        <w:rPr>
          <w:rFonts w:asciiTheme="minorHAnsi" w:hAnsiTheme="minorHAnsi" w:cstheme="minorHAnsi"/>
          <w:b/>
          <w:szCs w:val="24"/>
        </w:rPr>
        <w:t xml:space="preserve">, 8.2. Criterios de corrección generales de pruebas y trabajos </w:t>
      </w:r>
      <w:r w:rsidRPr="00815593">
        <w:rPr>
          <w:rFonts w:asciiTheme="minorHAnsi" w:hAnsiTheme="minorHAnsi" w:cstheme="minorHAnsi"/>
          <w:szCs w:val="24"/>
        </w:rPr>
        <w:t>de cuestionarios, exámenes competenciales, actividades evaluables, mapas conceptuales, lista de cotejo, exposiciones individuales y trabajos en grupo.</w:t>
      </w:r>
    </w:p>
    <w:bookmarkEnd w:id="7"/>
    <w:p w14:paraId="2C896ED6" w14:textId="77777777" w:rsidR="00B548BC" w:rsidRPr="002203CF" w:rsidRDefault="00B548BC" w:rsidP="00B548BC">
      <w:pPr>
        <w:jc w:val="both"/>
        <w:rPr>
          <w:rFonts w:cs="Arial"/>
          <w:bCs/>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22"/>
        <w:gridCol w:w="5117"/>
        <w:gridCol w:w="2189"/>
      </w:tblGrid>
      <w:tr w:rsidR="00B548BC" w:rsidRPr="004A3AAC" w14:paraId="3EF67B8D" w14:textId="77777777" w:rsidTr="002203CF">
        <w:trPr>
          <w:jc w:val="center"/>
        </w:trPr>
        <w:tc>
          <w:tcPr>
            <w:tcW w:w="2322" w:type="dxa"/>
            <w:shd w:val="clear" w:color="auto" w:fill="D9D9D9"/>
          </w:tcPr>
          <w:p w14:paraId="1F79E29F" w14:textId="39668595" w:rsidR="00B548BC" w:rsidRPr="00B52EAC" w:rsidRDefault="00B548BC" w:rsidP="00B52EAC">
            <w:pPr>
              <w:pStyle w:val="Ttulo6"/>
              <w:spacing w:before="120" w:after="120"/>
              <w:jc w:val="center"/>
              <w:rPr>
                <w:rFonts w:cs="Arial"/>
                <w:bCs w:val="0"/>
                <w:szCs w:val="24"/>
                <w:u w:val="none"/>
              </w:rPr>
            </w:pPr>
            <w:r w:rsidRPr="004A3AAC">
              <w:rPr>
                <w:rFonts w:cs="Arial"/>
                <w:bCs w:val="0"/>
                <w:szCs w:val="24"/>
                <w:u w:val="none"/>
              </w:rPr>
              <w:lastRenderedPageBreak/>
              <w:t xml:space="preserve">Unidad Didáctica </w:t>
            </w:r>
            <w:r w:rsidR="00E1492B" w:rsidRPr="004A3AAC">
              <w:rPr>
                <w:rFonts w:cs="Arial"/>
                <w:bCs w:val="0"/>
                <w:szCs w:val="24"/>
                <w:u w:val="none"/>
              </w:rPr>
              <w:t>N.º</w:t>
            </w:r>
            <w:r w:rsidR="00B52EAC" w:rsidRPr="00E1492B">
              <w:rPr>
                <w:rFonts w:cs="Arial"/>
                <w:bCs w:val="0"/>
                <w:szCs w:val="24"/>
                <w:u w:val="none"/>
              </w:rPr>
              <w:t xml:space="preserve"> 4</w:t>
            </w:r>
          </w:p>
        </w:tc>
        <w:tc>
          <w:tcPr>
            <w:tcW w:w="5117" w:type="dxa"/>
            <w:shd w:val="clear" w:color="auto" w:fill="D9D9D9"/>
          </w:tcPr>
          <w:p w14:paraId="21F7A62F" w14:textId="77777777" w:rsidR="00B548BC" w:rsidRPr="004A3AAC" w:rsidRDefault="00B548BC" w:rsidP="00F41F62">
            <w:pPr>
              <w:pStyle w:val="Ttulo6"/>
              <w:spacing w:before="120" w:after="120"/>
              <w:jc w:val="center"/>
              <w:rPr>
                <w:rFonts w:cs="Arial"/>
                <w:szCs w:val="24"/>
                <w:u w:val="none"/>
              </w:rPr>
            </w:pPr>
            <w:r w:rsidRPr="004A3AAC">
              <w:rPr>
                <w:rFonts w:cs="Arial"/>
                <w:szCs w:val="24"/>
                <w:u w:val="none"/>
              </w:rPr>
              <w:t>INMOVILIZADO Y ACTIVOS FINANCIEROS</w:t>
            </w:r>
          </w:p>
        </w:tc>
        <w:tc>
          <w:tcPr>
            <w:tcW w:w="2189" w:type="dxa"/>
            <w:shd w:val="clear" w:color="auto" w:fill="D9D9D9"/>
          </w:tcPr>
          <w:p w14:paraId="34AF2A4C" w14:textId="5D13BC01" w:rsidR="00B548BC" w:rsidRPr="004A3AAC" w:rsidRDefault="00B548BC" w:rsidP="00F41F62">
            <w:pPr>
              <w:pStyle w:val="Ttulo6"/>
              <w:spacing w:before="120" w:after="120"/>
              <w:rPr>
                <w:rFonts w:cs="Arial"/>
                <w:b w:val="0"/>
                <w:szCs w:val="24"/>
              </w:rPr>
            </w:pPr>
            <w:r w:rsidRPr="004A3AAC">
              <w:rPr>
                <w:rFonts w:cs="Arial"/>
                <w:bCs w:val="0"/>
                <w:szCs w:val="24"/>
                <w:u w:val="none"/>
              </w:rPr>
              <w:t>Nº de horas previstas</w:t>
            </w:r>
            <w:r>
              <w:rPr>
                <w:rFonts w:cs="Arial"/>
                <w:bCs w:val="0"/>
                <w:szCs w:val="24"/>
                <w:u w:val="none"/>
              </w:rPr>
              <w:t xml:space="preserve">    </w:t>
            </w:r>
            <w:r w:rsidR="00D0526C">
              <w:rPr>
                <w:rFonts w:cs="Arial"/>
                <w:bCs w:val="0"/>
                <w:sz w:val="28"/>
                <w:szCs w:val="24"/>
                <w:u w:val="none"/>
              </w:rPr>
              <w:t>12</w:t>
            </w:r>
          </w:p>
        </w:tc>
      </w:tr>
    </w:tbl>
    <w:p w14:paraId="10EEB72D" w14:textId="77777777" w:rsidR="00B548BC" w:rsidRPr="004A3AAC" w:rsidRDefault="00B548BC" w:rsidP="00B548BC">
      <w:pPr>
        <w:pStyle w:val="Ttulo6"/>
        <w:jc w:val="both"/>
        <w:rPr>
          <w:rFonts w:cs="Arial"/>
          <w:b w:val="0"/>
          <w:szCs w:val="24"/>
          <w:u w:val="none"/>
        </w:rPr>
      </w:pPr>
    </w:p>
    <w:p w14:paraId="30F602DB" w14:textId="77777777" w:rsidR="00B548BC" w:rsidRPr="003C7017" w:rsidRDefault="00B548BC" w:rsidP="00B548BC">
      <w:pPr>
        <w:pStyle w:val="Ttulo6"/>
        <w:jc w:val="both"/>
        <w:rPr>
          <w:rFonts w:asciiTheme="minorHAnsi" w:hAnsiTheme="minorHAnsi" w:cstheme="minorHAnsi"/>
          <w:b w:val="0"/>
          <w:sz w:val="26"/>
          <w:szCs w:val="26"/>
          <w:u w:val="none"/>
        </w:rPr>
      </w:pPr>
      <w:r w:rsidRPr="003C7017">
        <w:rPr>
          <w:rFonts w:asciiTheme="minorHAnsi" w:hAnsiTheme="minorHAnsi" w:cstheme="minorHAnsi"/>
          <w:sz w:val="26"/>
          <w:szCs w:val="26"/>
        </w:rPr>
        <w:t>Contenidos</w:t>
      </w:r>
      <w:r w:rsidRPr="003C7017">
        <w:rPr>
          <w:rFonts w:asciiTheme="minorHAnsi" w:hAnsiTheme="minorHAnsi" w:cstheme="minorHAnsi"/>
          <w:sz w:val="26"/>
          <w:szCs w:val="26"/>
          <w:u w:val="none"/>
        </w:rPr>
        <w:t>:</w:t>
      </w:r>
      <w:r w:rsidRPr="003C7017">
        <w:rPr>
          <w:rFonts w:asciiTheme="minorHAnsi" w:hAnsiTheme="minorHAnsi" w:cstheme="minorHAnsi"/>
          <w:b w:val="0"/>
          <w:sz w:val="26"/>
          <w:szCs w:val="26"/>
          <w:u w:val="none"/>
        </w:rPr>
        <w:t xml:space="preserve"> </w:t>
      </w:r>
    </w:p>
    <w:p w14:paraId="68D8464D" w14:textId="77777777" w:rsidR="00B548BC" w:rsidRPr="003C7017" w:rsidRDefault="00B548BC" w:rsidP="00B548BC">
      <w:pPr>
        <w:rPr>
          <w:rFonts w:asciiTheme="minorHAnsi" w:hAnsiTheme="minorHAnsi" w:cstheme="minorHAnsi"/>
          <w:szCs w:val="24"/>
          <w:lang w:val="es-ES_tradnl"/>
        </w:rPr>
      </w:pPr>
    </w:p>
    <w:p w14:paraId="4C0DE165" w14:textId="77777777" w:rsidR="00B548BC" w:rsidRPr="003C7017" w:rsidRDefault="00B548BC" w:rsidP="004A7B8A">
      <w:pPr>
        <w:widowControl w:val="0"/>
        <w:numPr>
          <w:ilvl w:val="0"/>
          <w:numId w:val="4"/>
        </w:numPr>
        <w:spacing w:after="120" w:line="240" w:lineRule="exact"/>
        <w:ind w:left="568" w:hanging="284"/>
        <w:jc w:val="both"/>
        <w:rPr>
          <w:rFonts w:asciiTheme="minorHAnsi" w:hAnsiTheme="minorHAnsi" w:cstheme="minorHAnsi"/>
          <w:kern w:val="18"/>
          <w:szCs w:val="24"/>
          <w:lang w:val="es-ES_tradnl"/>
        </w:rPr>
      </w:pPr>
      <w:r w:rsidRPr="003C7017">
        <w:rPr>
          <w:rFonts w:asciiTheme="minorHAnsi" w:hAnsiTheme="minorHAnsi" w:cstheme="minorHAnsi"/>
          <w:kern w:val="18"/>
          <w:szCs w:val="24"/>
          <w:lang w:val="es-ES_tradnl"/>
        </w:rPr>
        <w:t>Inmovilizado material e inversiones inmobiliarias.</w:t>
      </w:r>
    </w:p>
    <w:p w14:paraId="4B8CCF56" w14:textId="77777777" w:rsidR="00B548BC" w:rsidRPr="003C7017" w:rsidRDefault="00B548BC" w:rsidP="004A7B8A">
      <w:pPr>
        <w:numPr>
          <w:ilvl w:val="0"/>
          <w:numId w:val="5"/>
        </w:numPr>
        <w:tabs>
          <w:tab w:val="left" w:pos="180"/>
        </w:tabs>
        <w:spacing w:before="120" w:after="120" w:line="240" w:lineRule="exact"/>
        <w:ind w:left="1211"/>
        <w:jc w:val="both"/>
        <w:rPr>
          <w:rFonts w:asciiTheme="minorHAnsi" w:hAnsiTheme="minorHAnsi" w:cstheme="minorHAnsi"/>
          <w:color w:val="000000"/>
          <w:szCs w:val="24"/>
        </w:rPr>
      </w:pPr>
      <w:r w:rsidRPr="003C7017">
        <w:rPr>
          <w:rFonts w:asciiTheme="minorHAnsi" w:hAnsiTheme="minorHAnsi" w:cstheme="minorHAnsi"/>
          <w:color w:val="000000"/>
          <w:szCs w:val="24"/>
        </w:rPr>
        <w:t>Cuentas que representan a las inmovilizaciones materiales e inversiones inmobiliarias.</w:t>
      </w:r>
    </w:p>
    <w:p w14:paraId="73FAE271" w14:textId="77777777" w:rsidR="00B548BC" w:rsidRPr="003C7017" w:rsidRDefault="00B548BC" w:rsidP="004A7B8A">
      <w:pPr>
        <w:numPr>
          <w:ilvl w:val="1"/>
          <w:numId w:val="4"/>
        </w:numPr>
        <w:autoSpaceDE w:val="0"/>
        <w:autoSpaceDN w:val="0"/>
        <w:adjustRightInd w:val="0"/>
        <w:spacing w:before="120" w:after="120" w:line="240" w:lineRule="exact"/>
        <w:ind w:left="1843" w:hanging="305"/>
        <w:jc w:val="both"/>
        <w:rPr>
          <w:rFonts w:asciiTheme="minorHAnsi" w:hAnsiTheme="minorHAnsi" w:cstheme="minorHAnsi"/>
          <w:color w:val="000000"/>
          <w:szCs w:val="24"/>
        </w:rPr>
      </w:pPr>
      <w:r w:rsidRPr="003C7017">
        <w:rPr>
          <w:rFonts w:asciiTheme="minorHAnsi" w:hAnsiTheme="minorHAnsi" w:cstheme="minorHAnsi"/>
          <w:color w:val="000000"/>
          <w:szCs w:val="24"/>
        </w:rPr>
        <w:t>Inmovilizaciones materiales (subgrupo 21).</w:t>
      </w:r>
    </w:p>
    <w:p w14:paraId="7ACDFED6" w14:textId="77777777" w:rsidR="00B548BC" w:rsidRPr="003C7017" w:rsidRDefault="00B548BC" w:rsidP="004A7B8A">
      <w:pPr>
        <w:numPr>
          <w:ilvl w:val="1"/>
          <w:numId w:val="4"/>
        </w:numPr>
        <w:autoSpaceDE w:val="0"/>
        <w:autoSpaceDN w:val="0"/>
        <w:adjustRightInd w:val="0"/>
        <w:spacing w:before="120" w:after="120" w:line="240" w:lineRule="exact"/>
        <w:ind w:left="1843" w:hanging="305"/>
        <w:jc w:val="both"/>
        <w:rPr>
          <w:rFonts w:asciiTheme="minorHAnsi" w:hAnsiTheme="minorHAnsi" w:cstheme="minorHAnsi"/>
          <w:color w:val="000000"/>
          <w:szCs w:val="24"/>
        </w:rPr>
      </w:pPr>
      <w:r w:rsidRPr="003C7017">
        <w:rPr>
          <w:rFonts w:asciiTheme="minorHAnsi" w:hAnsiTheme="minorHAnsi" w:cstheme="minorHAnsi"/>
          <w:color w:val="000000"/>
          <w:szCs w:val="24"/>
        </w:rPr>
        <w:t>Inversiones inmobiliarias (subgrupo 22).</w:t>
      </w:r>
    </w:p>
    <w:p w14:paraId="4BB64643" w14:textId="77777777" w:rsidR="00B548BC" w:rsidRPr="003C7017" w:rsidRDefault="00B548BC" w:rsidP="004A7B8A">
      <w:pPr>
        <w:numPr>
          <w:ilvl w:val="1"/>
          <w:numId w:val="4"/>
        </w:numPr>
        <w:autoSpaceDE w:val="0"/>
        <w:autoSpaceDN w:val="0"/>
        <w:adjustRightInd w:val="0"/>
        <w:spacing w:before="120" w:after="120" w:line="240" w:lineRule="exact"/>
        <w:ind w:left="1843" w:hanging="305"/>
        <w:jc w:val="both"/>
        <w:rPr>
          <w:rFonts w:asciiTheme="minorHAnsi" w:hAnsiTheme="minorHAnsi" w:cstheme="minorHAnsi"/>
          <w:color w:val="000000"/>
          <w:szCs w:val="24"/>
        </w:rPr>
      </w:pPr>
      <w:r w:rsidRPr="003C7017">
        <w:rPr>
          <w:rFonts w:asciiTheme="minorHAnsi" w:hAnsiTheme="minorHAnsi" w:cstheme="minorHAnsi"/>
          <w:color w:val="000000"/>
          <w:szCs w:val="24"/>
        </w:rPr>
        <w:t>Inmovilizaciones materiales en curso (subgrupo 23).</w:t>
      </w:r>
    </w:p>
    <w:p w14:paraId="2AB24F2F" w14:textId="77777777" w:rsidR="00B548BC" w:rsidRPr="003C7017" w:rsidRDefault="00B548BC" w:rsidP="004A7B8A">
      <w:pPr>
        <w:numPr>
          <w:ilvl w:val="0"/>
          <w:numId w:val="5"/>
        </w:numPr>
        <w:tabs>
          <w:tab w:val="left" w:pos="180"/>
        </w:tabs>
        <w:spacing w:before="120" w:after="120" w:line="240" w:lineRule="exact"/>
        <w:ind w:left="1211"/>
        <w:jc w:val="both"/>
        <w:rPr>
          <w:rFonts w:asciiTheme="minorHAnsi" w:hAnsiTheme="minorHAnsi" w:cstheme="minorHAnsi"/>
          <w:color w:val="000000"/>
          <w:szCs w:val="24"/>
        </w:rPr>
      </w:pPr>
      <w:r w:rsidRPr="003C7017">
        <w:rPr>
          <w:rFonts w:asciiTheme="minorHAnsi" w:hAnsiTheme="minorHAnsi" w:cstheme="minorHAnsi"/>
          <w:color w:val="000000"/>
          <w:szCs w:val="24"/>
        </w:rPr>
        <w:t>Registros contables.</w:t>
      </w:r>
    </w:p>
    <w:p w14:paraId="1594858F" w14:textId="77777777" w:rsidR="00B548BC" w:rsidRPr="003C7017" w:rsidRDefault="00B548BC" w:rsidP="004A7B8A">
      <w:pPr>
        <w:widowControl w:val="0"/>
        <w:numPr>
          <w:ilvl w:val="0"/>
          <w:numId w:val="4"/>
        </w:numPr>
        <w:spacing w:before="120" w:after="120" w:line="240" w:lineRule="exact"/>
        <w:ind w:left="568" w:hanging="284"/>
        <w:jc w:val="both"/>
        <w:rPr>
          <w:rFonts w:asciiTheme="minorHAnsi" w:hAnsiTheme="minorHAnsi" w:cstheme="minorHAnsi"/>
          <w:kern w:val="18"/>
          <w:szCs w:val="24"/>
          <w:lang w:val="es-ES_tradnl"/>
        </w:rPr>
      </w:pPr>
      <w:r w:rsidRPr="003C7017">
        <w:rPr>
          <w:rFonts w:asciiTheme="minorHAnsi" w:hAnsiTheme="minorHAnsi" w:cstheme="minorHAnsi"/>
          <w:kern w:val="18"/>
          <w:szCs w:val="24"/>
          <w:lang w:val="es-ES_tradnl"/>
        </w:rPr>
        <w:t>Inmovilizado intangible.</w:t>
      </w:r>
    </w:p>
    <w:p w14:paraId="7DD47D5C" w14:textId="77777777" w:rsidR="00B548BC" w:rsidRPr="003C7017" w:rsidRDefault="00B548BC" w:rsidP="004A7B8A">
      <w:pPr>
        <w:numPr>
          <w:ilvl w:val="0"/>
          <w:numId w:val="5"/>
        </w:numPr>
        <w:tabs>
          <w:tab w:val="left" w:pos="180"/>
        </w:tabs>
        <w:spacing w:before="120" w:after="120" w:line="240" w:lineRule="exact"/>
        <w:ind w:left="1211"/>
        <w:jc w:val="both"/>
        <w:rPr>
          <w:rFonts w:asciiTheme="minorHAnsi" w:hAnsiTheme="minorHAnsi" w:cstheme="minorHAnsi"/>
          <w:color w:val="000000"/>
          <w:szCs w:val="24"/>
        </w:rPr>
      </w:pPr>
      <w:r w:rsidRPr="003C7017">
        <w:rPr>
          <w:rFonts w:asciiTheme="minorHAnsi" w:hAnsiTheme="minorHAnsi" w:cstheme="minorHAnsi"/>
          <w:color w:val="000000"/>
          <w:szCs w:val="24"/>
        </w:rPr>
        <w:t>Cuentas que representan las inmovilizaciones intangibles (subgrupo 20).</w:t>
      </w:r>
    </w:p>
    <w:p w14:paraId="5BDA3E63" w14:textId="77777777" w:rsidR="00B548BC" w:rsidRPr="003C7017" w:rsidRDefault="00B548BC" w:rsidP="004A7B8A">
      <w:pPr>
        <w:numPr>
          <w:ilvl w:val="0"/>
          <w:numId w:val="5"/>
        </w:numPr>
        <w:tabs>
          <w:tab w:val="left" w:pos="180"/>
        </w:tabs>
        <w:spacing w:before="120" w:after="120" w:line="240" w:lineRule="exact"/>
        <w:ind w:left="1211"/>
        <w:jc w:val="both"/>
        <w:rPr>
          <w:rFonts w:asciiTheme="minorHAnsi" w:hAnsiTheme="minorHAnsi" w:cstheme="minorHAnsi"/>
          <w:color w:val="000000"/>
          <w:szCs w:val="24"/>
        </w:rPr>
      </w:pPr>
      <w:r w:rsidRPr="003C7017">
        <w:rPr>
          <w:rFonts w:asciiTheme="minorHAnsi" w:hAnsiTheme="minorHAnsi" w:cstheme="minorHAnsi"/>
          <w:color w:val="000000"/>
          <w:szCs w:val="24"/>
        </w:rPr>
        <w:t>Registros contables.</w:t>
      </w:r>
    </w:p>
    <w:p w14:paraId="5E98417E" w14:textId="77777777" w:rsidR="00B548BC" w:rsidRPr="003C7017" w:rsidRDefault="00B548BC" w:rsidP="004A7B8A">
      <w:pPr>
        <w:widowControl w:val="0"/>
        <w:numPr>
          <w:ilvl w:val="0"/>
          <w:numId w:val="4"/>
        </w:numPr>
        <w:spacing w:before="120" w:after="120" w:line="240" w:lineRule="exact"/>
        <w:ind w:left="568" w:hanging="284"/>
        <w:jc w:val="both"/>
        <w:rPr>
          <w:rFonts w:asciiTheme="minorHAnsi" w:hAnsiTheme="minorHAnsi" w:cstheme="minorHAnsi"/>
          <w:kern w:val="18"/>
          <w:szCs w:val="24"/>
          <w:lang w:val="es-ES_tradnl"/>
        </w:rPr>
      </w:pPr>
      <w:r w:rsidRPr="003C7017">
        <w:rPr>
          <w:rFonts w:asciiTheme="minorHAnsi" w:hAnsiTheme="minorHAnsi" w:cstheme="minorHAnsi"/>
          <w:kern w:val="18"/>
          <w:szCs w:val="24"/>
          <w:lang w:val="es-ES_tradnl"/>
        </w:rPr>
        <w:t>Valoración inicial del inmovilizado e inversiones inmobiliarias.</w:t>
      </w:r>
    </w:p>
    <w:p w14:paraId="12155D56" w14:textId="77777777" w:rsidR="00B548BC" w:rsidRPr="003C7017" w:rsidRDefault="00B548BC" w:rsidP="004A7B8A">
      <w:pPr>
        <w:numPr>
          <w:ilvl w:val="0"/>
          <w:numId w:val="5"/>
        </w:numPr>
        <w:tabs>
          <w:tab w:val="left" w:pos="180"/>
        </w:tabs>
        <w:spacing w:before="120" w:after="120" w:line="240" w:lineRule="exact"/>
        <w:ind w:left="1211"/>
        <w:jc w:val="both"/>
        <w:rPr>
          <w:rFonts w:asciiTheme="minorHAnsi" w:hAnsiTheme="minorHAnsi" w:cstheme="minorHAnsi"/>
          <w:color w:val="000000"/>
          <w:szCs w:val="24"/>
        </w:rPr>
      </w:pPr>
      <w:r w:rsidRPr="003C7017">
        <w:rPr>
          <w:rFonts w:asciiTheme="minorHAnsi" w:hAnsiTheme="minorHAnsi" w:cstheme="minorHAnsi"/>
          <w:color w:val="000000"/>
          <w:szCs w:val="24"/>
        </w:rPr>
        <w:t>Criterios generales de valoración.</w:t>
      </w:r>
    </w:p>
    <w:p w14:paraId="58AA688F" w14:textId="77777777" w:rsidR="00B548BC" w:rsidRPr="003C7017" w:rsidRDefault="00B548BC" w:rsidP="004A7B8A">
      <w:pPr>
        <w:numPr>
          <w:ilvl w:val="0"/>
          <w:numId w:val="5"/>
        </w:numPr>
        <w:tabs>
          <w:tab w:val="left" w:pos="180"/>
        </w:tabs>
        <w:spacing w:before="120" w:after="120" w:line="240" w:lineRule="exact"/>
        <w:ind w:left="1211"/>
        <w:jc w:val="both"/>
        <w:rPr>
          <w:rFonts w:asciiTheme="minorHAnsi" w:hAnsiTheme="minorHAnsi" w:cstheme="minorHAnsi"/>
          <w:color w:val="000000"/>
          <w:szCs w:val="24"/>
        </w:rPr>
      </w:pPr>
      <w:r w:rsidRPr="003C7017">
        <w:rPr>
          <w:rFonts w:asciiTheme="minorHAnsi" w:hAnsiTheme="minorHAnsi" w:cstheme="minorHAnsi"/>
          <w:color w:val="000000"/>
          <w:szCs w:val="24"/>
        </w:rPr>
        <w:t>Criterios particulares de valoración.</w:t>
      </w:r>
    </w:p>
    <w:p w14:paraId="1C7A1842" w14:textId="77777777" w:rsidR="00B548BC" w:rsidRPr="003C7017" w:rsidRDefault="00B548BC" w:rsidP="004A7B8A">
      <w:pPr>
        <w:numPr>
          <w:ilvl w:val="0"/>
          <w:numId w:val="5"/>
        </w:numPr>
        <w:tabs>
          <w:tab w:val="left" w:pos="180"/>
        </w:tabs>
        <w:spacing w:before="120" w:after="120" w:line="240" w:lineRule="exact"/>
        <w:ind w:left="1211"/>
        <w:jc w:val="both"/>
        <w:rPr>
          <w:rFonts w:asciiTheme="minorHAnsi" w:hAnsiTheme="minorHAnsi" w:cstheme="minorHAnsi"/>
          <w:color w:val="000000"/>
          <w:szCs w:val="24"/>
        </w:rPr>
      </w:pPr>
      <w:r w:rsidRPr="003C7017">
        <w:rPr>
          <w:rFonts w:asciiTheme="minorHAnsi" w:hAnsiTheme="minorHAnsi" w:cstheme="minorHAnsi"/>
          <w:color w:val="000000"/>
          <w:szCs w:val="24"/>
        </w:rPr>
        <w:t>Inmovilizado mantenido para la venta.</w:t>
      </w:r>
    </w:p>
    <w:p w14:paraId="13015B72" w14:textId="77777777" w:rsidR="00B548BC" w:rsidRPr="003C7017" w:rsidRDefault="00B548BC" w:rsidP="004A7B8A">
      <w:pPr>
        <w:widowControl w:val="0"/>
        <w:numPr>
          <w:ilvl w:val="0"/>
          <w:numId w:val="4"/>
        </w:numPr>
        <w:spacing w:before="120" w:after="120" w:line="240" w:lineRule="exact"/>
        <w:ind w:left="568" w:hanging="284"/>
        <w:jc w:val="both"/>
        <w:rPr>
          <w:rFonts w:asciiTheme="minorHAnsi" w:hAnsiTheme="minorHAnsi" w:cstheme="minorHAnsi"/>
          <w:kern w:val="18"/>
          <w:szCs w:val="24"/>
          <w:lang w:val="es-ES_tradnl"/>
        </w:rPr>
      </w:pPr>
      <w:r w:rsidRPr="003C7017">
        <w:rPr>
          <w:rFonts w:asciiTheme="minorHAnsi" w:hAnsiTheme="minorHAnsi" w:cstheme="minorHAnsi"/>
          <w:kern w:val="18"/>
          <w:szCs w:val="24"/>
          <w:lang w:val="es-ES_tradnl"/>
        </w:rPr>
        <w:t>Valoración posterior. Correcciones de valor.</w:t>
      </w:r>
    </w:p>
    <w:p w14:paraId="361DD21F" w14:textId="77777777" w:rsidR="00B548BC" w:rsidRPr="003C7017" w:rsidRDefault="00B548BC" w:rsidP="004A7B8A">
      <w:pPr>
        <w:widowControl w:val="0"/>
        <w:numPr>
          <w:ilvl w:val="0"/>
          <w:numId w:val="4"/>
        </w:numPr>
        <w:spacing w:before="120" w:after="120" w:line="240" w:lineRule="exact"/>
        <w:ind w:left="568" w:hanging="284"/>
        <w:jc w:val="both"/>
        <w:rPr>
          <w:rFonts w:asciiTheme="minorHAnsi" w:hAnsiTheme="minorHAnsi" w:cstheme="minorHAnsi"/>
          <w:kern w:val="18"/>
          <w:szCs w:val="24"/>
          <w:lang w:val="es-ES_tradnl"/>
        </w:rPr>
      </w:pPr>
      <w:r w:rsidRPr="003C7017">
        <w:rPr>
          <w:rFonts w:asciiTheme="minorHAnsi" w:hAnsiTheme="minorHAnsi" w:cstheme="minorHAnsi"/>
          <w:kern w:val="18"/>
          <w:szCs w:val="24"/>
          <w:lang w:val="es-ES_tradnl"/>
        </w:rPr>
        <w:t>Registros contables de la amortización del inmovilizado e inversiones inmobiliarias.</w:t>
      </w:r>
    </w:p>
    <w:p w14:paraId="3112C176" w14:textId="77777777" w:rsidR="00B548BC" w:rsidRPr="003C7017" w:rsidRDefault="00B548BC" w:rsidP="004A7B8A">
      <w:pPr>
        <w:numPr>
          <w:ilvl w:val="0"/>
          <w:numId w:val="5"/>
        </w:numPr>
        <w:tabs>
          <w:tab w:val="left" w:pos="180"/>
        </w:tabs>
        <w:spacing w:before="120" w:after="120" w:line="240" w:lineRule="exact"/>
        <w:ind w:left="1211"/>
        <w:jc w:val="both"/>
        <w:rPr>
          <w:rFonts w:asciiTheme="minorHAnsi" w:hAnsiTheme="minorHAnsi" w:cstheme="minorHAnsi"/>
          <w:color w:val="000000"/>
          <w:szCs w:val="24"/>
        </w:rPr>
      </w:pPr>
      <w:r w:rsidRPr="003C7017">
        <w:rPr>
          <w:rFonts w:asciiTheme="minorHAnsi" w:hAnsiTheme="minorHAnsi" w:cstheme="minorHAnsi"/>
          <w:color w:val="000000"/>
          <w:szCs w:val="24"/>
        </w:rPr>
        <w:t>Cuentas que registran las amortizaciones.</w:t>
      </w:r>
    </w:p>
    <w:p w14:paraId="3794894F" w14:textId="77777777" w:rsidR="00B548BC" w:rsidRPr="003C7017" w:rsidRDefault="00B548BC" w:rsidP="004A7B8A">
      <w:pPr>
        <w:numPr>
          <w:ilvl w:val="0"/>
          <w:numId w:val="5"/>
        </w:numPr>
        <w:tabs>
          <w:tab w:val="left" w:pos="180"/>
        </w:tabs>
        <w:spacing w:before="120" w:after="120" w:line="240" w:lineRule="exact"/>
        <w:ind w:left="1211"/>
        <w:jc w:val="both"/>
        <w:rPr>
          <w:rFonts w:asciiTheme="minorHAnsi" w:hAnsiTheme="minorHAnsi" w:cstheme="minorHAnsi"/>
          <w:color w:val="000000"/>
          <w:szCs w:val="24"/>
        </w:rPr>
      </w:pPr>
      <w:r w:rsidRPr="003C7017">
        <w:rPr>
          <w:rFonts w:asciiTheme="minorHAnsi" w:hAnsiTheme="minorHAnsi" w:cstheme="minorHAnsi"/>
          <w:color w:val="000000"/>
          <w:szCs w:val="24"/>
        </w:rPr>
        <w:t>Registros contables.</w:t>
      </w:r>
    </w:p>
    <w:p w14:paraId="58647370" w14:textId="77777777" w:rsidR="00B548BC" w:rsidRPr="003C7017" w:rsidRDefault="00B548BC" w:rsidP="004A7B8A">
      <w:pPr>
        <w:numPr>
          <w:ilvl w:val="0"/>
          <w:numId w:val="5"/>
        </w:numPr>
        <w:tabs>
          <w:tab w:val="left" w:pos="180"/>
        </w:tabs>
        <w:spacing w:before="120" w:after="120" w:line="240" w:lineRule="exact"/>
        <w:ind w:left="1211"/>
        <w:jc w:val="both"/>
        <w:rPr>
          <w:rFonts w:asciiTheme="minorHAnsi" w:hAnsiTheme="minorHAnsi" w:cstheme="minorHAnsi"/>
          <w:color w:val="000000"/>
          <w:szCs w:val="24"/>
        </w:rPr>
      </w:pPr>
      <w:r w:rsidRPr="003C7017">
        <w:rPr>
          <w:rFonts w:asciiTheme="minorHAnsi" w:hAnsiTheme="minorHAnsi" w:cstheme="minorHAnsi"/>
          <w:color w:val="000000"/>
          <w:szCs w:val="24"/>
        </w:rPr>
        <w:t>Sistemas de amortización: determinación de las cuotas de amortización.</w:t>
      </w:r>
    </w:p>
    <w:p w14:paraId="20AD846E" w14:textId="77777777" w:rsidR="00B548BC" w:rsidRPr="003C7017" w:rsidRDefault="00B548BC" w:rsidP="004A7B8A">
      <w:pPr>
        <w:numPr>
          <w:ilvl w:val="1"/>
          <w:numId w:val="4"/>
        </w:numPr>
        <w:autoSpaceDE w:val="0"/>
        <w:autoSpaceDN w:val="0"/>
        <w:adjustRightInd w:val="0"/>
        <w:spacing w:before="120" w:after="120" w:line="240" w:lineRule="exact"/>
        <w:ind w:left="1843" w:hanging="305"/>
        <w:jc w:val="both"/>
        <w:rPr>
          <w:rFonts w:asciiTheme="minorHAnsi" w:hAnsiTheme="minorHAnsi" w:cstheme="minorHAnsi"/>
          <w:color w:val="000000"/>
          <w:szCs w:val="24"/>
        </w:rPr>
      </w:pPr>
      <w:r w:rsidRPr="003C7017">
        <w:rPr>
          <w:rFonts w:asciiTheme="minorHAnsi" w:hAnsiTheme="minorHAnsi" w:cstheme="minorHAnsi"/>
          <w:color w:val="000000"/>
          <w:szCs w:val="24"/>
        </w:rPr>
        <w:t>Coeficientes de amortización lineal.</w:t>
      </w:r>
    </w:p>
    <w:p w14:paraId="3BBE234A" w14:textId="77777777" w:rsidR="00B548BC" w:rsidRPr="003C7017" w:rsidRDefault="00B548BC" w:rsidP="004A7B8A">
      <w:pPr>
        <w:numPr>
          <w:ilvl w:val="1"/>
          <w:numId w:val="4"/>
        </w:numPr>
        <w:autoSpaceDE w:val="0"/>
        <w:autoSpaceDN w:val="0"/>
        <w:adjustRightInd w:val="0"/>
        <w:spacing w:before="120" w:after="120" w:line="240" w:lineRule="exact"/>
        <w:ind w:left="1843" w:hanging="305"/>
        <w:jc w:val="both"/>
        <w:rPr>
          <w:rFonts w:asciiTheme="minorHAnsi" w:hAnsiTheme="minorHAnsi" w:cstheme="minorHAnsi"/>
          <w:color w:val="000000"/>
          <w:szCs w:val="24"/>
        </w:rPr>
      </w:pPr>
      <w:r w:rsidRPr="003C7017">
        <w:rPr>
          <w:rFonts w:asciiTheme="minorHAnsi" w:hAnsiTheme="minorHAnsi" w:cstheme="minorHAnsi"/>
          <w:color w:val="000000"/>
          <w:szCs w:val="24"/>
        </w:rPr>
        <w:t>Sistema de amortización lineal.</w:t>
      </w:r>
    </w:p>
    <w:p w14:paraId="085C919F" w14:textId="77777777" w:rsidR="00B548BC" w:rsidRPr="003C7017" w:rsidRDefault="00B548BC" w:rsidP="004A7B8A">
      <w:pPr>
        <w:numPr>
          <w:ilvl w:val="1"/>
          <w:numId w:val="4"/>
        </w:numPr>
        <w:autoSpaceDE w:val="0"/>
        <w:autoSpaceDN w:val="0"/>
        <w:adjustRightInd w:val="0"/>
        <w:spacing w:before="120" w:after="120" w:line="240" w:lineRule="exact"/>
        <w:ind w:left="1843" w:hanging="305"/>
        <w:jc w:val="both"/>
        <w:rPr>
          <w:rFonts w:asciiTheme="minorHAnsi" w:hAnsiTheme="minorHAnsi" w:cstheme="minorHAnsi"/>
          <w:color w:val="000000"/>
          <w:szCs w:val="24"/>
        </w:rPr>
      </w:pPr>
      <w:r w:rsidRPr="003C7017">
        <w:rPr>
          <w:rFonts w:asciiTheme="minorHAnsi" w:hAnsiTheme="minorHAnsi" w:cstheme="minorHAnsi"/>
          <w:color w:val="000000"/>
          <w:szCs w:val="24"/>
        </w:rPr>
        <w:t>Porcentaje constante sobre el valor pendiente de amortización.</w:t>
      </w:r>
    </w:p>
    <w:p w14:paraId="624B3C07" w14:textId="77777777" w:rsidR="00B548BC" w:rsidRPr="003C7017" w:rsidRDefault="00B548BC" w:rsidP="004A7B8A">
      <w:pPr>
        <w:numPr>
          <w:ilvl w:val="1"/>
          <w:numId w:val="4"/>
        </w:numPr>
        <w:autoSpaceDE w:val="0"/>
        <w:autoSpaceDN w:val="0"/>
        <w:adjustRightInd w:val="0"/>
        <w:spacing w:before="120" w:after="120" w:line="240" w:lineRule="exact"/>
        <w:ind w:left="1843" w:hanging="305"/>
        <w:jc w:val="both"/>
        <w:rPr>
          <w:rFonts w:asciiTheme="minorHAnsi" w:hAnsiTheme="minorHAnsi" w:cstheme="minorHAnsi"/>
          <w:color w:val="000000"/>
          <w:szCs w:val="24"/>
        </w:rPr>
      </w:pPr>
      <w:r w:rsidRPr="003C7017">
        <w:rPr>
          <w:rFonts w:asciiTheme="minorHAnsi" w:hAnsiTheme="minorHAnsi" w:cstheme="minorHAnsi"/>
          <w:color w:val="000000"/>
          <w:szCs w:val="24"/>
        </w:rPr>
        <w:t>Método de los números dígitos crecientes.</w:t>
      </w:r>
    </w:p>
    <w:p w14:paraId="7B4ACC61" w14:textId="77777777" w:rsidR="00B548BC" w:rsidRPr="003C7017" w:rsidRDefault="00B548BC" w:rsidP="004A7B8A">
      <w:pPr>
        <w:numPr>
          <w:ilvl w:val="1"/>
          <w:numId w:val="4"/>
        </w:numPr>
        <w:autoSpaceDE w:val="0"/>
        <w:autoSpaceDN w:val="0"/>
        <w:adjustRightInd w:val="0"/>
        <w:spacing w:before="120" w:after="120" w:line="240" w:lineRule="exact"/>
        <w:ind w:left="1843" w:hanging="305"/>
        <w:jc w:val="both"/>
        <w:rPr>
          <w:rFonts w:asciiTheme="minorHAnsi" w:hAnsiTheme="minorHAnsi" w:cstheme="minorHAnsi"/>
          <w:color w:val="000000"/>
          <w:szCs w:val="24"/>
        </w:rPr>
      </w:pPr>
      <w:r w:rsidRPr="003C7017">
        <w:rPr>
          <w:rFonts w:asciiTheme="minorHAnsi" w:hAnsiTheme="minorHAnsi" w:cstheme="minorHAnsi"/>
          <w:color w:val="000000"/>
          <w:szCs w:val="24"/>
        </w:rPr>
        <w:t>Método de los números dígitos decrecientes.</w:t>
      </w:r>
    </w:p>
    <w:p w14:paraId="7F8F9E65" w14:textId="77777777" w:rsidR="00B548BC" w:rsidRPr="003C7017" w:rsidRDefault="00B548BC" w:rsidP="004A7B8A">
      <w:pPr>
        <w:numPr>
          <w:ilvl w:val="1"/>
          <w:numId w:val="4"/>
        </w:numPr>
        <w:autoSpaceDE w:val="0"/>
        <w:autoSpaceDN w:val="0"/>
        <w:adjustRightInd w:val="0"/>
        <w:spacing w:before="120" w:after="120" w:line="240" w:lineRule="exact"/>
        <w:ind w:left="1843" w:hanging="305"/>
        <w:jc w:val="both"/>
        <w:rPr>
          <w:rFonts w:asciiTheme="minorHAnsi" w:hAnsiTheme="minorHAnsi" w:cstheme="minorHAnsi"/>
          <w:color w:val="000000"/>
          <w:szCs w:val="24"/>
        </w:rPr>
      </w:pPr>
      <w:r w:rsidRPr="003C7017">
        <w:rPr>
          <w:rFonts w:asciiTheme="minorHAnsi" w:hAnsiTheme="minorHAnsi" w:cstheme="minorHAnsi"/>
          <w:color w:val="000000"/>
          <w:szCs w:val="24"/>
        </w:rPr>
        <w:t>Otros sistemas de amortización.</w:t>
      </w:r>
    </w:p>
    <w:p w14:paraId="43BC7DF4" w14:textId="77777777" w:rsidR="00B548BC" w:rsidRPr="003C7017" w:rsidRDefault="00B548BC" w:rsidP="004A7B8A">
      <w:pPr>
        <w:widowControl w:val="0"/>
        <w:numPr>
          <w:ilvl w:val="0"/>
          <w:numId w:val="4"/>
        </w:numPr>
        <w:spacing w:before="120" w:after="120" w:line="240" w:lineRule="exact"/>
        <w:ind w:left="568" w:hanging="284"/>
        <w:jc w:val="both"/>
        <w:rPr>
          <w:rFonts w:asciiTheme="minorHAnsi" w:hAnsiTheme="minorHAnsi" w:cstheme="minorHAnsi"/>
          <w:kern w:val="18"/>
          <w:szCs w:val="24"/>
          <w:lang w:val="es-ES_tradnl"/>
        </w:rPr>
      </w:pPr>
      <w:r w:rsidRPr="003C7017">
        <w:rPr>
          <w:rFonts w:asciiTheme="minorHAnsi" w:hAnsiTheme="minorHAnsi" w:cstheme="minorHAnsi"/>
          <w:kern w:val="18"/>
          <w:szCs w:val="24"/>
          <w:lang w:val="es-ES_tradnl"/>
        </w:rPr>
        <w:t>Correcciones valorativas por deterioro.</w:t>
      </w:r>
    </w:p>
    <w:p w14:paraId="3138DDD2" w14:textId="77777777" w:rsidR="00B548BC" w:rsidRPr="003C7017" w:rsidRDefault="00B548BC" w:rsidP="004A7B8A">
      <w:pPr>
        <w:numPr>
          <w:ilvl w:val="0"/>
          <w:numId w:val="5"/>
        </w:numPr>
        <w:tabs>
          <w:tab w:val="left" w:pos="180"/>
        </w:tabs>
        <w:spacing w:before="120" w:after="120" w:line="240" w:lineRule="exact"/>
        <w:ind w:left="1211"/>
        <w:jc w:val="both"/>
        <w:rPr>
          <w:rFonts w:asciiTheme="minorHAnsi" w:hAnsiTheme="minorHAnsi" w:cstheme="minorHAnsi"/>
          <w:color w:val="000000"/>
          <w:szCs w:val="24"/>
        </w:rPr>
      </w:pPr>
      <w:r w:rsidRPr="003C7017">
        <w:rPr>
          <w:rFonts w:asciiTheme="minorHAnsi" w:hAnsiTheme="minorHAnsi" w:cstheme="minorHAnsi"/>
          <w:color w:val="000000"/>
          <w:szCs w:val="24"/>
        </w:rPr>
        <w:t>Análisis de las cuentas que afectan a las correcciones valorativas por deterioro.</w:t>
      </w:r>
    </w:p>
    <w:p w14:paraId="6DA29582" w14:textId="77777777" w:rsidR="00B548BC" w:rsidRPr="003C7017" w:rsidRDefault="00B548BC" w:rsidP="004A7B8A">
      <w:pPr>
        <w:numPr>
          <w:ilvl w:val="1"/>
          <w:numId w:val="4"/>
        </w:numPr>
        <w:autoSpaceDE w:val="0"/>
        <w:autoSpaceDN w:val="0"/>
        <w:adjustRightInd w:val="0"/>
        <w:spacing w:before="120" w:after="120" w:line="240" w:lineRule="exact"/>
        <w:ind w:left="1843" w:hanging="305"/>
        <w:jc w:val="both"/>
        <w:rPr>
          <w:rFonts w:asciiTheme="minorHAnsi" w:hAnsiTheme="minorHAnsi" w:cstheme="minorHAnsi"/>
          <w:color w:val="000000"/>
          <w:szCs w:val="24"/>
        </w:rPr>
      </w:pPr>
      <w:r w:rsidRPr="003C7017">
        <w:rPr>
          <w:rFonts w:asciiTheme="minorHAnsi" w:hAnsiTheme="minorHAnsi" w:cstheme="minorHAnsi"/>
          <w:color w:val="000000"/>
          <w:szCs w:val="24"/>
        </w:rPr>
        <w:t>Deterioro de valor de activos no corrientes (subgrupo 29).</w:t>
      </w:r>
    </w:p>
    <w:p w14:paraId="114E7C5D" w14:textId="77777777" w:rsidR="00B548BC" w:rsidRPr="003C7017" w:rsidRDefault="00B548BC" w:rsidP="004A7B8A">
      <w:pPr>
        <w:numPr>
          <w:ilvl w:val="1"/>
          <w:numId w:val="4"/>
        </w:numPr>
        <w:autoSpaceDE w:val="0"/>
        <w:autoSpaceDN w:val="0"/>
        <w:adjustRightInd w:val="0"/>
        <w:spacing w:before="120" w:after="120" w:line="240" w:lineRule="exact"/>
        <w:ind w:left="1843" w:hanging="305"/>
        <w:jc w:val="both"/>
        <w:rPr>
          <w:rFonts w:asciiTheme="minorHAnsi" w:hAnsiTheme="minorHAnsi" w:cstheme="minorHAnsi"/>
          <w:color w:val="000000"/>
          <w:szCs w:val="24"/>
        </w:rPr>
      </w:pPr>
      <w:r w:rsidRPr="003C7017">
        <w:rPr>
          <w:rFonts w:asciiTheme="minorHAnsi" w:hAnsiTheme="minorHAnsi" w:cstheme="minorHAnsi"/>
          <w:color w:val="000000"/>
          <w:szCs w:val="24"/>
        </w:rPr>
        <w:t>Pérdidas por deterioro y otras dotaciones (subgrupo 69).</w:t>
      </w:r>
    </w:p>
    <w:p w14:paraId="0B05B110" w14:textId="77777777" w:rsidR="00B548BC" w:rsidRPr="003C7017" w:rsidRDefault="00B548BC" w:rsidP="004A7B8A">
      <w:pPr>
        <w:numPr>
          <w:ilvl w:val="1"/>
          <w:numId w:val="4"/>
        </w:numPr>
        <w:autoSpaceDE w:val="0"/>
        <w:autoSpaceDN w:val="0"/>
        <w:adjustRightInd w:val="0"/>
        <w:spacing w:before="120" w:after="120" w:line="240" w:lineRule="exact"/>
        <w:ind w:left="1843" w:hanging="305"/>
        <w:jc w:val="both"/>
        <w:rPr>
          <w:rFonts w:asciiTheme="minorHAnsi" w:hAnsiTheme="minorHAnsi" w:cstheme="minorHAnsi"/>
          <w:color w:val="000000"/>
          <w:szCs w:val="24"/>
        </w:rPr>
      </w:pPr>
      <w:r w:rsidRPr="003C7017">
        <w:rPr>
          <w:rFonts w:asciiTheme="minorHAnsi" w:hAnsiTheme="minorHAnsi" w:cstheme="minorHAnsi"/>
          <w:color w:val="000000"/>
          <w:szCs w:val="24"/>
        </w:rPr>
        <w:t>Excesos y aplicaciones de provisiones y de pérdidas por deterioro (subgrupo 79).</w:t>
      </w:r>
    </w:p>
    <w:p w14:paraId="74666BE8" w14:textId="77777777" w:rsidR="00B548BC" w:rsidRPr="003C7017" w:rsidRDefault="00B548BC" w:rsidP="004A7B8A">
      <w:pPr>
        <w:numPr>
          <w:ilvl w:val="0"/>
          <w:numId w:val="5"/>
        </w:numPr>
        <w:tabs>
          <w:tab w:val="left" w:pos="180"/>
        </w:tabs>
        <w:spacing w:before="120" w:after="120" w:line="240" w:lineRule="exact"/>
        <w:ind w:left="1211"/>
        <w:jc w:val="both"/>
        <w:rPr>
          <w:rFonts w:asciiTheme="minorHAnsi" w:hAnsiTheme="minorHAnsi" w:cstheme="minorHAnsi"/>
          <w:color w:val="000000"/>
          <w:szCs w:val="24"/>
        </w:rPr>
      </w:pPr>
      <w:r w:rsidRPr="003C7017">
        <w:rPr>
          <w:rFonts w:asciiTheme="minorHAnsi" w:hAnsiTheme="minorHAnsi" w:cstheme="minorHAnsi"/>
          <w:color w:val="000000"/>
          <w:szCs w:val="24"/>
        </w:rPr>
        <w:t>Registros contables.</w:t>
      </w:r>
    </w:p>
    <w:p w14:paraId="18468CDC" w14:textId="77777777" w:rsidR="00B548BC" w:rsidRPr="003C7017" w:rsidRDefault="00B548BC" w:rsidP="004A7B8A">
      <w:pPr>
        <w:widowControl w:val="0"/>
        <w:numPr>
          <w:ilvl w:val="0"/>
          <w:numId w:val="4"/>
        </w:numPr>
        <w:spacing w:before="120" w:after="120" w:line="240" w:lineRule="exact"/>
        <w:ind w:left="568" w:hanging="284"/>
        <w:jc w:val="both"/>
        <w:rPr>
          <w:rFonts w:asciiTheme="minorHAnsi" w:hAnsiTheme="minorHAnsi" w:cstheme="minorHAnsi"/>
          <w:kern w:val="18"/>
          <w:szCs w:val="24"/>
          <w:lang w:val="es-ES_tradnl"/>
        </w:rPr>
      </w:pPr>
      <w:r w:rsidRPr="003C7017">
        <w:rPr>
          <w:rFonts w:asciiTheme="minorHAnsi" w:hAnsiTheme="minorHAnsi" w:cstheme="minorHAnsi"/>
          <w:kern w:val="18"/>
          <w:szCs w:val="24"/>
          <w:lang w:val="es-ES_tradnl"/>
        </w:rPr>
        <w:t>Activos financieros.</w:t>
      </w:r>
    </w:p>
    <w:p w14:paraId="659684D9" w14:textId="77777777" w:rsidR="00B548BC" w:rsidRPr="003C7017" w:rsidRDefault="00B548BC" w:rsidP="004A7B8A">
      <w:pPr>
        <w:numPr>
          <w:ilvl w:val="0"/>
          <w:numId w:val="5"/>
        </w:numPr>
        <w:tabs>
          <w:tab w:val="left" w:pos="180"/>
        </w:tabs>
        <w:spacing w:before="120" w:after="120" w:line="240" w:lineRule="exact"/>
        <w:ind w:left="1211"/>
        <w:jc w:val="both"/>
        <w:rPr>
          <w:rFonts w:asciiTheme="minorHAnsi" w:hAnsiTheme="minorHAnsi" w:cstheme="minorHAnsi"/>
          <w:color w:val="000000"/>
          <w:szCs w:val="24"/>
        </w:rPr>
      </w:pPr>
      <w:r w:rsidRPr="003C7017">
        <w:rPr>
          <w:rFonts w:asciiTheme="minorHAnsi" w:hAnsiTheme="minorHAnsi" w:cstheme="minorHAnsi"/>
          <w:color w:val="000000"/>
          <w:szCs w:val="24"/>
        </w:rPr>
        <w:t>Cuentas que representan a los activos financieros.</w:t>
      </w:r>
    </w:p>
    <w:p w14:paraId="5A736A1F" w14:textId="77777777" w:rsidR="00B548BC" w:rsidRPr="003C7017" w:rsidRDefault="00B548BC" w:rsidP="004A7B8A">
      <w:pPr>
        <w:numPr>
          <w:ilvl w:val="1"/>
          <w:numId w:val="4"/>
        </w:numPr>
        <w:autoSpaceDE w:val="0"/>
        <w:autoSpaceDN w:val="0"/>
        <w:adjustRightInd w:val="0"/>
        <w:spacing w:before="120" w:after="120" w:line="240" w:lineRule="exact"/>
        <w:ind w:left="1843" w:hanging="305"/>
        <w:jc w:val="both"/>
        <w:rPr>
          <w:rFonts w:asciiTheme="minorHAnsi" w:hAnsiTheme="minorHAnsi" w:cstheme="minorHAnsi"/>
          <w:color w:val="000000"/>
          <w:szCs w:val="24"/>
        </w:rPr>
      </w:pPr>
      <w:r w:rsidRPr="003C7017">
        <w:rPr>
          <w:rFonts w:asciiTheme="minorHAnsi" w:hAnsiTheme="minorHAnsi" w:cstheme="minorHAnsi"/>
          <w:color w:val="000000"/>
          <w:szCs w:val="24"/>
        </w:rPr>
        <w:t>Otras inversiones financieras a largo plazo (subgrupo 25).</w:t>
      </w:r>
    </w:p>
    <w:p w14:paraId="18BB19AE" w14:textId="77777777" w:rsidR="00B548BC" w:rsidRPr="003C7017" w:rsidRDefault="00B548BC" w:rsidP="004A7B8A">
      <w:pPr>
        <w:numPr>
          <w:ilvl w:val="1"/>
          <w:numId w:val="4"/>
        </w:numPr>
        <w:autoSpaceDE w:val="0"/>
        <w:autoSpaceDN w:val="0"/>
        <w:adjustRightInd w:val="0"/>
        <w:spacing w:before="120" w:after="120" w:line="240" w:lineRule="exact"/>
        <w:ind w:left="1843" w:hanging="305"/>
        <w:jc w:val="both"/>
        <w:rPr>
          <w:rFonts w:asciiTheme="minorHAnsi" w:hAnsiTheme="minorHAnsi" w:cstheme="minorHAnsi"/>
          <w:color w:val="000000"/>
          <w:szCs w:val="24"/>
        </w:rPr>
      </w:pPr>
      <w:r w:rsidRPr="003C7017">
        <w:rPr>
          <w:rFonts w:asciiTheme="minorHAnsi" w:hAnsiTheme="minorHAnsi" w:cstheme="minorHAnsi"/>
          <w:color w:val="000000"/>
          <w:szCs w:val="24"/>
        </w:rPr>
        <w:t>Otras inversiones financieras a corto plazo (subgrupo 54).</w:t>
      </w:r>
    </w:p>
    <w:p w14:paraId="5CD4E9B2" w14:textId="77777777" w:rsidR="00B548BC" w:rsidRPr="003C7017" w:rsidRDefault="00B548BC" w:rsidP="004A7B8A">
      <w:pPr>
        <w:numPr>
          <w:ilvl w:val="0"/>
          <w:numId w:val="5"/>
        </w:numPr>
        <w:tabs>
          <w:tab w:val="left" w:pos="180"/>
        </w:tabs>
        <w:spacing w:before="120" w:after="120" w:line="240" w:lineRule="exact"/>
        <w:ind w:left="1211"/>
        <w:jc w:val="both"/>
        <w:rPr>
          <w:rFonts w:asciiTheme="minorHAnsi" w:hAnsiTheme="minorHAnsi" w:cstheme="minorHAnsi"/>
          <w:color w:val="000000"/>
          <w:szCs w:val="24"/>
        </w:rPr>
      </w:pPr>
      <w:r w:rsidRPr="003C7017">
        <w:rPr>
          <w:rFonts w:asciiTheme="minorHAnsi" w:hAnsiTheme="minorHAnsi" w:cstheme="minorHAnsi"/>
          <w:color w:val="000000"/>
          <w:szCs w:val="24"/>
        </w:rPr>
        <w:t>Valoración de activos financieros.</w:t>
      </w:r>
    </w:p>
    <w:p w14:paraId="6F16486C" w14:textId="77777777" w:rsidR="00B548BC" w:rsidRPr="003C7017" w:rsidRDefault="00B548BC" w:rsidP="004A7B8A">
      <w:pPr>
        <w:numPr>
          <w:ilvl w:val="1"/>
          <w:numId w:val="4"/>
        </w:numPr>
        <w:autoSpaceDE w:val="0"/>
        <w:autoSpaceDN w:val="0"/>
        <w:adjustRightInd w:val="0"/>
        <w:spacing w:before="120" w:after="120" w:line="240" w:lineRule="exact"/>
        <w:ind w:left="1843" w:hanging="305"/>
        <w:jc w:val="both"/>
        <w:rPr>
          <w:rFonts w:asciiTheme="minorHAnsi" w:hAnsiTheme="minorHAnsi" w:cstheme="minorHAnsi"/>
          <w:color w:val="000000"/>
          <w:szCs w:val="24"/>
        </w:rPr>
      </w:pPr>
      <w:r w:rsidRPr="003C7017">
        <w:rPr>
          <w:rFonts w:asciiTheme="minorHAnsi" w:hAnsiTheme="minorHAnsi" w:cstheme="minorHAnsi"/>
          <w:color w:val="000000"/>
          <w:szCs w:val="24"/>
        </w:rPr>
        <w:lastRenderedPageBreak/>
        <w:t>Valoración inicial y posterior de activos financieros.</w:t>
      </w:r>
    </w:p>
    <w:p w14:paraId="44E5539E" w14:textId="77777777" w:rsidR="00B548BC" w:rsidRPr="003C7017" w:rsidRDefault="00B548BC" w:rsidP="004A7B8A">
      <w:pPr>
        <w:numPr>
          <w:ilvl w:val="1"/>
          <w:numId w:val="4"/>
        </w:numPr>
        <w:autoSpaceDE w:val="0"/>
        <w:autoSpaceDN w:val="0"/>
        <w:adjustRightInd w:val="0"/>
        <w:spacing w:before="120" w:after="120" w:line="240" w:lineRule="exact"/>
        <w:ind w:left="1843" w:hanging="305"/>
        <w:jc w:val="both"/>
        <w:rPr>
          <w:rFonts w:asciiTheme="minorHAnsi" w:hAnsiTheme="minorHAnsi" w:cstheme="minorHAnsi"/>
          <w:color w:val="000000"/>
          <w:szCs w:val="24"/>
        </w:rPr>
      </w:pPr>
      <w:r w:rsidRPr="003C7017">
        <w:rPr>
          <w:rFonts w:asciiTheme="minorHAnsi" w:hAnsiTheme="minorHAnsi" w:cstheme="minorHAnsi"/>
          <w:color w:val="000000"/>
          <w:szCs w:val="24"/>
        </w:rPr>
        <w:t>Correcciones por deterioro de valor.</w:t>
      </w:r>
    </w:p>
    <w:p w14:paraId="5F61C9FD" w14:textId="77777777" w:rsidR="00B52EAC" w:rsidRPr="003C7017" w:rsidRDefault="00B52EAC" w:rsidP="00B548BC">
      <w:pPr>
        <w:rPr>
          <w:rFonts w:asciiTheme="minorHAnsi" w:hAnsiTheme="minorHAnsi" w:cstheme="minorHAnsi"/>
          <w:bCs/>
          <w:sz w:val="20"/>
        </w:rPr>
      </w:pPr>
    </w:p>
    <w:p w14:paraId="470F8028" w14:textId="64DBCD59" w:rsidR="00B548BC" w:rsidRPr="003C7017" w:rsidRDefault="00B548BC" w:rsidP="00B548BC">
      <w:pPr>
        <w:rPr>
          <w:rFonts w:asciiTheme="minorHAnsi" w:hAnsiTheme="minorHAnsi" w:cstheme="minorHAnsi"/>
          <w:b/>
          <w:szCs w:val="24"/>
          <w:u w:val="single"/>
        </w:rPr>
      </w:pPr>
      <w:r w:rsidRPr="003C7017">
        <w:rPr>
          <w:rFonts w:asciiTheme="minorHAnsi" w:hAnsiTheme="minorHAnsi" w:cstheme="minorHAnsi"/>
          <w:b/>
          <w:szCs w:val="24"/>
          <w:u w:val="single"/>
        </w:rPr>
        <w:t>Competencias clave</w:t>
      </w:r>
    </w:p>
    <w:p w14:paraId="38B4481D" w14:textId="77777777" w:rsidR="00B548BC" w:rsidRPr="003C7017" w:rsidRDefault="00B548BC" w:rsidP="00B548BC">
      <w:pPr>
        <w:rPr>
          <w:rFonts w:asciiTheme="minorHAnsi" w:hAnsiTheme="minorHAnsi" w:cstheme="minorHAnsi"/>
          <w:sz w:val="20"/>
        </w:rPr>
      </w:pPr>
    </w:p>
    <w:tbl>
      <w:tblPr>
        <w:tblW w:w="104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65"/>
        <w:gridCol w:w="1627"/>
        <w:gridCol w:w="1309"/>
        <w:gridCol w:w="1811"/>
      </w:tblGrid>
      <w:tr w:rsidR="00B548BC" w:rsidRPr="003C7017" w14:paraId="7F43826D" w14:textId="77777777" w:rsidTr="00F41F62">
        <w:trPr>
          <w:trHeight w:val="480"/>
        </w:trPr>
        <w:tc>
          <w:tcPr>
            <w:tcW w:w="5665" w:type="dxa"/>
            <w:vAlign w:val="center"/>
          </w:tcPr>
          <w:p w14:paraId="773F593F" w14:textId="77777777" w:rsidR="00B548BC" w:rsidRPr="003C7017" w:rsidRDefault="00B548BC" w:rsidP="00F41F62">
            <w:pPr>
              <w:pStyle w:val="Ttulo6"/>
              <w:jc w:val="center"/>
              <w:rPr>
                <w:rFonts w:asciiTheme="minorHAnsi" w:hAnsiTheme="minorHAnsi" w:cstheme="minorHAnsi"/>
                <w:sz w:val="23"/>
                <w:szCs w:val="23"/>
                <w:u w:val="none"/>
              </w:rPr>
            </w:pPr>
            <w:r w:rsidRPr="003C7017">
              <w:rPr>
                <w:rFonts w:asciiTheme="minorHAnsi" w:hAnsiTheme="minorHAnsi" w:cstheme="minorHAnsi"/>
                <w:sz w:val="23"/>
                <w:szCs w:val="23"/>
                <w:u w:val="none"/>
              </w:rPr>
              <w:t>Actividades</w:t>
            </w:r>
          </w:p>
        </w:tc>
        <w:tc>
          <w:tcPr>
            <w:tcW w:w="1627" w:type="dxa"/>
            <w:vAlign w:val="center"/>
          </w:tcPr>
          <w:p w14:paraId="544FC87C" w14:textId="77777777" w:rsidR="00B548BC" w:rsidRPr="003C7017" w:rsidRDefault="00B548BC" w:rsidP="00F41F62">
            <w:pPr>
              <w:pStyle w:val="Ttulo6"/>
              <w:ind w:firstLine="9"/>
              <w:jc w:val="center"/>
              <w:rPr>
                <w:rFonts w:asciiTheme="minorHAnsi" w:hAnsiTheme="minorHAnsi" w:cstheme="minorHAnsi"/>
                <w:sz w:val="23"/>
                <w:szCs w:val="23"/>
                <w:u w:val="none"/>
              </w:rPr>
            </w:pPr>
            <w:r w:rsidRPr="003C7017">
              <w:rPr>
                <w:rFonts w:asciiTheme="minorHAnsi" w:hAnsiTheme="minorHAnsi" w:cstheme="minorHAnsi"/>
                <w:sz w:val="23"/>
                <w:szCs w:val="23"/>
                <w:u w:val="none"/>
              </w:rPr>
              <w:t>Criterios de evaluación</w:t>
            </w:r>
          </w:p>
        </w:tc>
        <w:tc>
          <w:tcPr>
            <w:tcW w:w="1309" w:type="dxa"/>
            <w:vAlign w:val="center"/>
          </w:tcPr>
          <w:p w14:paraId="13CB2DF8" w14:textId="77777777" w:rsidR="00B548BC" w:rsidRPr="003C7017" w:rsidRDefault="00B548BC" w:rsidP="00F41F62">
            <w:pPr>
              <w:pStyle w:val="Ttulo6"/>
              <w:ind w:firstLine="9"/>
              <w:jc w:val="center"/>
              <w:rPr>
                <w:rFonts w:asciiTheme="minorHAnsi" w:hAnsiTheme="minorHAnsi" w:cstheme="minorHAnsi"/>
                <w:sz w:val="23"/>
                <w:szCs w:val="23"/>
                <w:u w:val="none"/>
              </w:rPr>
            </w:pPr>
            <w:r w:rsidRPr="003C7017">
              <w:rPr>
                <w:rFonts w:asciiTheme="minorHAnsi" w:hAnsiTheme="minorHAnsi" w:cstheme="minorHAnsi"/>
                <w:sz w:val="23"/>
                <w:szCs w:val="23"/>
                <w:u w:val="none"/>
              </w:rPr>
              <w:t xml:space="preserve">Objetivos generales </w:t>
            </w:r>
          </w:p>
        </w:tc>
        <w:tc>
          <w:tcPr>
            <w:tcW w:w="1811" w:type="dxa"/>
            <w:vAlign w:val="center"/>
          </w:tcPr>
          <w:p w14:paraId="74AF2C4D" w14:textId="77777777" w:rsidR="00B548BC" w:rsidRPr="003C7017" w:rsidRDefault="00B548BC" w:rsidP="00F41F62">
            <w:pPr>
              <w:pStyle w:val="Ttulo6"/>
              <w:jc w:val="center"/>
              <w:rPr>
                <w:rFonts w:asciiTheme="minorHAnsi" w:hAnsiTheme="minorHAnsi" w:cstheme="minorHAnsi"/>
                <w:sz w:val="23"/>
                <w:szCs w:val="23"/>
                <w:u w:val="none"/>
              </w:rPr>
            </w:pPr>
            <w:r w:rsidRPr="003C7017">
              <w:rPr>
                <w:rFonts w:asciiTheme="minorHAnsi" w:hAnsiTheme="minorHAnsi" w:cstheme="minorHAnsi"/>
                <w:sz w:val="23"/>
                <w:szCs w:val="23"/>
                <w:u w:val="none"/>
              </w:rPr>
              <w:t>Competencias asociadas</w:t>
            </w:r>
          </w:p>
        </w:tc>
      </w:tr>
      <w:tr w:rsidR="00B548BC" w:rsidRPr="003C7017" w14:paraId="06D30EC0" w14:textId="77777777" w:rsidTr="00F41F62">
        <w:trPr>
          <w:trHeight w:val="1362"/>
        </w:trPr>
        <w:tc>
          <w:tcPr>
            <w:tcW w:w="5665" w:type="dxa"/>
          </w:tcPr>
          <w:p w14:paraId="5BEF848F" w14:textId="77777777" w:rsidR="00B548BC" w:rsidRPr="003C7017" w:rsidRDefault="00B548BC" w:rsidP="00F41F62">
            <w:pPr>
              <w:pStyle w:val="Ttulo6"/>
              <w:jc w:val="both"/>
              <w:rPr>
                <w:rFonts w:asciiTheme="minorHAnsi" w:hAnsiTheme="minorHAnsi" w:cstheme="minorHAnsi"/>
                <w:b w:val="0"/>
                <w:sz w:val="12"/>
                <w:szCs w:val="12"/>
                <w:u w:val="none"/>
                <w:lang w:val="es-ES"/>
              </w:rPr>
            </w:pPr>
          </w:p>
          <w:p w14:paraId="0EBD509F" w14:textId="3A95F2FD" w:rsidR="00B548BC" w:rsidRPr="003C7017" w:rsidRDefault="00B548BC" w:rsidP="00F41F62">
            <w:pPr>
              <w:pStyle w:val="Ttulo6"/>
              <w:jc w:val="both"/>
              <w:rPr>
                <w:rFonts w:asciiTheme="minorHAnsi" w:hAnsiTheme="minorHAnsi" w:cstheme="minorHAnsi"/>
                <w:b w:val="0"/>
                <w:color w:val="000000"/>
                <w:sz w:val="23"/>
                <w:szCs w:val="23"/>
                <w:u w:val="none"/>
                <w:lang w:val="es-ES"/>
              </w:rPr>
            </w:pPr>
            <w:r w:rsidRPr="003C7017">
              <w:rPr>
                <w:rFonts w:asciiTheme="minorHAnsi" w:hAnsiTheme="minorHAnsi" w:cstheme="minorHAnsi"/>
                <w:b w:val="0"/>
                <w:sz w:val="23"/>
                <w:szCs w:val="23"/>
                <w:u w:val="none"/>
                <w:lang w:val="es-ES"/>
              </w:rPr>
              <w:t xml:space="preserve">* Realización actividad </w:t>
            </w:r>
            <w:r w:rsidR="007D4636" w:rsidRPr="003C7017">
              <w:rPr>
                <w:rFonts w:asciiTheme="minorHAnsi" w:hAnsiTheme="minorHAnsi" w:cstheme="minorHAnsi"/>
                <w:b w:val="0"/>
                <w:sz w:val="23"/>
                <w:szCs w:val="23"/>
                <w:u w:val="none"/>
                <w:lang w:val="es-ES"/>
              </w:rPr>
              <w:t>4</w:t>
            </w:r>
            <w:r w:rsidRPr="003C7017">
              <w:rPr>
                <w:rFonts w:asciiTheme="minorHAnsi" w:hAnsiTheme="minorHAnsi" w:cstheme="minorHAnsi"/>
                <w:b w:val="0"/>
                <w:sz w:val="23"/>
                <w:szCs w:val="23"/>
                <w:u w:val="none"/>
                <w:lang w:val="es-ES"/>
              </w:rPr>
              <w:t>.1 (</w:t>
            </w:r>
            <w:r w:rsidRPr="003C7017">
              <w:rPr>
                <w:rFonts w:asciiTheme="minorHAnsi" w:hAnsiTheme="minorHAnsi" w:cstheme="minorHAnsi"/>
                <w:b w:val="0"/>
                <w:color w:val="000000"/>
                <w:sz w:val="23"/>
                <w:szCs w:val="23"/>
                <w:u w:val="none"/>
                <w:lang w:val="es-ES"/>
              </w:rPr>
              <w:t xml:space="preserve">registros contables mediante supuestos prácticos de </w:t>
            </w:r>
            <w:r w:rsidRPr="003C7017">
              <w:rPr>
                <w:rFonts w:asciiTheme="minorHAnsi" w:hAnsiTheme="minorHAnsi" w:cstheme="minorHAnsi"/>
                <w:b w:val="0"/>
                <w:color w:val="000000"/>
                <w:sz w:val="23"/>
                <w:szCs w:val="23"/>
                <w:u w:val="none"/>
              </w:rPr>
              <w:t xml:space="preserve">compras y ventas de inmovilizado. </w:t>
            </w:r>
            <w:r w:rsidRPr="003C7017">
              <w:rPr>
                <w:rFonts w:asciiTheme="minorHAnsi" w:hAnsiTheme="minorHAnsi" w:cstheme="minorHAnsi"/>
                <w:b w:val="0"/>
                <w:color w:val="000000"/>
                <w:sz w:val="23"/>
                <w:szCs w:val="23"/>
                <w:u w:val="none"/>
                <w:lang w:val="es-ES"/>
              </w:rPr>
              <w:t>Calcular las amortizaciones anuales usando diferentes sistemas</w:t>
            </w:r>
          </w:p>
          <w:p w14:paraId="0FCAA21B" w14:textId="77777777" w:rsidR="00B548BC" w:rsidRPr="003C7017" w:rsidRDefault="00B548BC" w:rsidP="00F41F62">
            <w:pPr>
              <w:tabs>
                <w:tab w:val="left" w:pos="1305"/>
              </w:tabs>
              <w:rPr>
                <w:rFonts w:asciiTheme="minorHAnsi" w:hAnsiTheme="minorHAnsi" w:cstheme="minorHAnsi"/>
                <w:sz w:val="12"/>
                <w:szCs w:val="12"/>
              </w:rPr>
            </w:pPr>
          </w:p>
        </w:tc>
        <w:tc>
          <w:tcPr>
            <w:tcW w:w="1627" w:type="dxa"/>
            <w:vAlign w:val="center"/>
          </w:tcPr>
          <w:p w14:paraId="6BB99E14" w14:textId="34A286E5" w:rsidR="00B548BC" w:rsidRPr="003C7017" w:rsidRDefault="005D3318" w:rsidP="00F41F62">
            <w:pPr>
              <w:pStyle w:val="Ttulo6"/>
              <w:ind w:firstLine="9"/>
              <w:jc w:val="center"/>
              <w:rPr>
                <w:rFonts w:asciiTheme="minorHAnsi" w:hAnsiTheme="minorHAnsi" w:cstheme="minorHAnsi"/>
                <w:b w:val="0"/>
                <w:sz w:val="23"/>
                <w:szCs w:val="23"/>
                <w:u w:val="none"/>
              </w:rPr>
            </w:pPr>
            <w:r w:rsidRPr="003C7017">
              <w:rPr>
                <w:rFonts w:asciiTheme="minorHAnsi" w:hAnsiTheme="minorHAnsi" w:cstheme="minorHAnsi"/>
                <w:b w:val="0"/>
                <w:sz w:val="23"/>
                <w:szCs w:val="23"/>
                <w:u w:val="none"/>
              </w:rPr>
              <w:t>1c, 1d, 1e,</w:t>
            </w:r>
            <w:r w:rsidR="00B548BC" w:rsidRPr="003C7017">
              <w:rPr>
                <w:rFonts w:asciiTheme="minorHAnsi" w:hAnsiTheme="minorHAnsi" w:cstheme="minorHAnsi"/>
                <w:b w:val="0"/>
                <w:sz w:val="23"/>
                <w:szCs w:val="23"/>
                <w:u w:val="none"/>
              </w:rPr>
              <w:t xml:space="preserve"> 3</w:t>
            </w:r>
            <w:r w:rsidRPr="003C7017">
              <w:rPr>
                <w:rFonts w:asciiTheme="minorHAnsi" w:hAnsiTheme="minorHAnsi" w:cstheme="minorHAnsi"/>
                <w:b w:val="0"/>
                <w:sz w:val="23"/>
                <w:szCs w:val="23"/>
                <w:u w:val="none"/>
              </w:rPr>
              <w:t>b</w:t>
            </w:r>
            <w:r w:rsidR="00B548BC" w:rsidRPr="003C7017">
              <w:rPr>
                <w:rFonts w:asciiTheme="minorHAnsi" w:hAnsiTheme="minorHAnsi" w:cstheme="minorHAnsi"/>
                <w:b w:val="0"/>
                <w:sz w:val="23"/>
                <w:szCs w:val="23"/>
                <w:u w:val="none"/>
              </w:rPr>
              <w:t>, 3</w:t>
            </w:r>
            <w:r w:rsidRPr="003C7017">
              <w:rPr>
                <w:rFonts w:asciiTheme="minorHAnsi" w:hAnsiTheme="minorHAnsi" w:cstheme="minorHAnsi"/>
                <w:b w:val="0"/>
                <w:sz w:val="23"/>
                <w:szCs w:val="23"/>
                <w:u w:val="none"/>
              </w:rPr>
              <w:t>c</w:t>
            </w:r>
            <w:r w:rsidR="00B548BC" w:rsidRPr="003C7017">
              <w:rPr>
                <w:rFonts w:asciiTheme="minorHAnsi" w:hAnsiTheme="minorHAnsi" w:cstheme="minorHAnsi"/>
                <w:b w:val="0"/>
                <w:sz w:val="23"/>
                <w:szCs w:val="23"/>
                <w:u w:val="none"/>
              </w:rPr>
              <w:t>, 3</w:t>
            </w:r>
            <w:r w:rsidRPr="003C7017">
              <w:rPr>
                <w:rFonts w:asciiTheme="minorHAnsi" w:hAnsiTheme="minorHAnsi" w:cstheme="minorHAnsi"/>
                <w:b w:val="0"/>
                <w:sz w:val="23"/>
                <w:szCs w:val="23"/>
                <w:u w:val="none"/>
              </w:rPr>
              <w:t>d</w:t>
            </w:r>
            <w:r w:rsidR="00B548BC" w:rsidRPr="003C7017">
              <w:rPr>
                <w:rFonts w:asciiTheme="minorHAnsi" w:hAnsiTheme="minorHAnsi" w:cstheme="minorHAnsi"/>
                <w:b w:val="0"/>
                <w:sz w:val="23"/>
                <w:szCs w:val="23"/>
                <w:u w:val="none"/>
              </w:rPr>
              <w:t>, 3</w:t>
            </w:r>
            <w:r w:rsidRPr="003C7017">
              <w:rPr>
                <w:rFonts w:asciiTheme="minorHAnsi" w:hAnsiTheme="minorHAnsi" w:cstheme="minorHAnsi"/>
                <w:b w:val="0"/>
                <w:sz w:val="23"/>
                <w:szCs w:val="23"/>
                <w:u w:val="none"/>
              </w:rPr>
              <w:t>e</w:t>
            </w:r>
            <w:r w:rsidR="00B548BC" w:rsidRPr="003C7017">
              <w:rPr>
                <w:rFonts w:asciiTheme="minorHAnsi" w:hAnsiTheme="minorHAnsi" w:cstheme="minorHAnsi"/>
                <w:b w:val="0"/>
                <w:sz w:val="23"/>
                <w:szCs w:val="23"/>
                <w:u w:val="none"/>
              </w:rPr>
              <w:t>, 4</w:t>
            </w:r>
            <w:r w:rsidRPr="003C7017">
              <w:rPr>
                <w:rFonts w:asciiTheme="minorHAnsi" w:hAnsiTheme="minorHAnsi" w:cstheme="minorHAnsi"/>
                <w:b w:val="0"/>
                <w:sz w:val="23"/>
                <w:szCs w:val="23"/>
                <w:u w:val="none"/>
              </w:rPr>
              <w:t>g</w:t>
            </w:r>
            <w:r w:rsidR="00B548BC" w:rsidRPr="003C7017">
              <w:rPr>
                <w:rFonts w:asciiTheme="minorHAnsi" w:hAnsiTheme="minorHAnsi" w:cstheme="minorHAnsi"/>
                <w:b w:val="0"/>
                <w:sz w:val="23"/>
                <w:szCs w:val="23"/>
                <w:u w:val="none"/>
              </w:rPr>
              <w:t xml:space="preserve"> </w:t>
            </w:r>
          </w:p>
        </w:tc>
        <w:tc>
          <w:tcPr>
            <w:tcW w:w="1309" w:type="dxa"/>
            <w:vAlign w:val="center"/>
          </w:tcPr>
          <w:p w14:paraId="4AF24EEA" w14:textId="77777777" w:rsidR="00B548BC" w:rsidRPr="003C7017" w:rsidRDefault="00B548BC" w:rsidP="00F41F62">
            <w:pPr>
              <w:pStyle w:val="Ttulo6"/>
              <w:ind w:firstLine="9"/>
              <w:jc w:val="center"/>
              <w:rPr>
                <w:rFonts w:asciiTheme="minorHAnsi" w:hAnsiTheme="minorHAnsi" w:cstheme="minorHAnsi"/>
                <w:b w:val="0"/>
                <w:color w:val="000000"/>
                <w:sz w:val="23"/>
                <w:szCs w:val="23"/>
                <w:u w:val="none"/>
              </w:rPr>
            </w:pPr>
            <w:r w:rsidRPr="003C7017">
              <w:rPr>
                <w:rFonts w:asciiTheme="minorHAnsi" w:hAnsiTheme="minorHAnsi" w:cstheme="minorHAnsi"/>
                <w:b w:val="0"/>
                <w:color w:val="000000"/>
                <w:sz w:val="23"/>
                <w:szCs w:val="23"/>
                <w:u w:val="none"/>
              </w:rPr>
              <w:t>H – I - Q</w:t>
            </w:r>
          </w:p>
        </w:tc>
        <w:tc>
          <w:tcPr>
            <w:tcW w:w="1811" w:type="dxa"/>
            <w:vAlign w:val="center"/>
          </w:tcPr>
          <w:p w14:paraId="4CCA4558" w14:textId="77777777" w:rsidR="00B548BC" w:rsidRPr="003C7017" w:rsidRDefault="00B548BC" w:rsidP="00F41F62">
            <w:pPr>
              <w:pStyle w:val="Ttulo6"/>
              <w:jc w:val="center"/>
              <w:rPr>
                <w:rFonts w:asciiTheme="minorHAnsi" w:hAnsiTheme="minorHAnsi" w:cstheme="minorHAnsi"/>
                <w:b w:val="0"/>
                <w:color w:val="000000"/>
                <w:sz w:val="23"/>
                <w:szCs w:val="23"/>
                <w:u w:val="none"/>
              </w:rPr>
            </w:pPr>
            <w:r w:rsidRPr="003C7017">
              <w:rPr>
                <w:rFonts w:asciiTheme="minorHAnsi" w:hAnsiTheme="minorHAnsi" w:cstheme="minorHAnsi"/>
                <w:b w:val="0"/>
                <w:color w:val="000000"/>
                <w:sz w:val="23"/>
                <w:szCs w:val="23"/>
                <w:u w:val="none"/>
              </w:rPr>
              <w:t>F - G</w:t>
            </w:r>
          </w:p>
        </w:tc>
      </w:tr>
      <w:tr w:rsidR="00B548BC" w:rsidRPr="003C7017" w14:paraId="682B80C4" w14:textId="77777777" w:rsidTr="00F41F62">
        <w:trPr>
          <w:trHeight w:val="1255"/>
        </w:trPr>
        <w:tc>
          <w:tcPr>
            <w:tcW w:w="5665" w:type="dxa"/>
          </w:tcPr>
          <w:p w14:paraId="69E97DB1" w14:textId="77777777" w:rsidR="00B548BC" w:rsidRPr="003C7017" w:rsidRDefault="00B548BC" w:rsidP="00F41F62">
            <w:pPr>
              <w:pStyle w:val="Ttulo6"/>
              <w:jc w:val="both"/>
              <w:rPr>
                <w:rFonts w:asciiTheme="minorHAnsi" w:hAnsiTheme="minorHAnsi" w:cstheme="minorHAnsi"/>
                <w:b w:val="0"/>
                <w:sz w:val="12"/>
                <w:szCs w:val="12"/>
                <w:u w:val="none"/>
                <w:lang w:val="es-ES"/>
              </w:rPr>
            </w:pPr>
          </w:p>
          <w:p w14:paraId="3D87D401" w14:textId="43AA162F" w:rsidR="00B548BC" w:rsidRPr="003C7017" w:rsidRDefault="00B548BC" w:rsidP="00F41F62">
            <w:pPr>
              <w:jc w:val="both"/>
              <w:rPr>
                <w:rFonts w:asciiTheme="minorHAnsi" w:hAnsiTheme="minorHAnsi" w:cstheme="minorHAnsi"/>
                <w:sz w:val="23"/>
                <w:szCs w:val="23"/>
                <w:lang w:val="es-ES_tradnl"/>
              </w:rPr>
            </w:pPr>
            <w:r w:rsidRPr="003C7017">
              <w:rPr>
                <w:rFonts w:asciiTheme="minorHAnsi" w:hAnsiTheme="minorHAnsi" w:cstheme="minorHAnsi"/>
                <w:sz w:val="23"/>
                <w:szCs w:val="23"/>
              </w:rPr>
              <w:t xml:space="preserve">* Realización actividad </w:t>
            </w:r>
            <w:r w:rsidR="007D4636" w:rsidRPr="003C7017">
              <w:rPr>
                <w:rFonts w:asciiTheme="minorHAnsi" w:hAnsiTheme="minorHAnsi" w:cstheme="minorHAnsi"/>
                <w:sz w:val="23"/>
                <w:szCs w:val="23"/>
              </w:rPr>
              <w:t>4</w:t>
            </w:r>
            <w:r w:rsidRPr="003C7017">
              <w:rPr>
                <w:rFonts w:asciiTheme="minorHAnsi" w:hAnsiTheme="minorHAnsi" w:cstheme="minorHAnsi"/>
                <w:sz w:val="23"/>
                <w:szCs w:val="23"/>
              </w:rPr>
              <w:t>.2 (</w:t>
            </w:r>
            <w:r w:rsidRPr="003C7017">
              <w:rPr>
                <w:rFonts w:asciiTheme="minorHAnsi" w:hAnsiTheme="minorHAnsi" w:cstheme="minorHAnsi"/>
                <w:color w:val="000000"/>
                <w:sz w:val="23"/>
                <w:szCs w:val="23"/>
              </w:rPr>
              <w:t>registros contables mediante supuestos prácticos de las inversiones financieras en valores representativos de deuda e inversiones en patrimonio</w:t>
            </w:r>
            <w:r w:rsidRPr="003C7017">
              <w:rPr>
                <w:rFonts w:asciiTheme="minorHAnsi" w:hAnsiTheme="minorHAnsi" w:cstheme="minorHAnsi"/>
                <w:sz w:val="23"/>
                <w:szCs w:val="23"/>
                <w:lang w:val="es-ES_tradnl"/>
              </w:rPr>
              <w:t xml:space="preserve">. Contabilizar </w:t>
            </w:r>
            <w:r w:rsidRPr="003C7017">
              <w:rPr>
                <w:rFonts w:asciiTheme="minorHAnsi" w:hAnsiTheme="minorHAnsi" w:cstheme="minorHAnsi"/>
                <w:sz w:val="23"/>
                <w:szCs w:val="23"/>
              </w:rPr>
              <w:t>los deterioros de valor del grupo 2 de inmovilizado</w:t>
            </w:r>
          </w:p>
          <w:p w14:paraId="1EDD0900" w14:textId="77777777" w:rsidR="00B548BC" w:rsidRPr="003C7017" w:rsidRDefault="00B548BC" w:rsidP="00F41F62">
            <w:pPr>
              <w:rPr>
                <w:rFonts w:asciiTheme="minorHAnsi" w:hAnsiTheme="minorHAnsi" w:cstheme="minorHAnsi"/>
                <w:sz w:val="12"/>
                <w:szCs w:val="12"/>
                <w:lang w:val="es-ES_tradnl"/>
              </w:rPr>
            </w:pPr>
          </w:p>
        </w:tc>
        <w:tc>
          <w:tcPr>
            <w:tcW w:w="1627" w:type="dxa"/>
            <w:vAlign w:val="center"/>
          </w:tcPr>
          <w:p w14:paraId="20AF084A" w14:textId="1117F6C0" w:rsidR="00B548BC" w:rsidRPr="003C7017" w:rsidRDefault="00B548BC" w:rsidP="00F41F62">
            <w:pPr>
              <w:pStyle w:val="Ttulo6"/>
              <w:ind w:firstLine="9"/>
              <w:jc w:val="center"/>
              <w:rPr>
                <w:rFonts w:asciiTheme="minorHAnsi" w:hAnsiTheme="minorHAnsi" w:cstheme="minorHAnsi"/>
                <w:b w:val="0"/>
                <w:sz w:val="23"/>
                <w:szCs w:val="23"/>
                <w:u w:val="none"/>
              </w:rPr>
            </w:pPr>
            <w:r w:rsidRPr="003C7017">
              <w:rPr>
                <w:rFonts w:asciiTheme="minorHAnsi" w:hAnsiTheme="minorHAnsi" w:cstheme="minorHAnsi"/>
                <w:b w:val="0"/>
                <w:sz w:val="23"/>
                <w:szCs w:val="23"/>
                <w:u w:val="none"/>
              </w:rPr>
              <w:t>1</w:t>
            </w:r>
            <w:r w:rsidR="005D3318" w:rsidRPr="003C7017">
              <w:rPr>
                <w:rFonts w:asciiTheme="minorHAnsi" w:hAnsiTheme="minorHAnsi" w:cstheme="minorHAnsi"/>
                <w:b w:val="0"/>
                <w:sz w:val="23"/>
                <w:szCs w:val="23"/>
                <w:u w:val="none"/>
              </w:rPr>
              <w:t>c</w:t>
            </w:r>
            <w:r w:rsidRPr="003C7017">
              <w:rPr>
                <w:rFonts w:asciiTheme="minorHAnsi" w:hAnsiTheme="minorHAnsi" w:cstheme="minorHAnsi"/>
                <w:b w:val="0"/>
                <w:sz w:val="23"/>
                <w:szCs w:val="23"/>
                <w:u w:val="none"/>
              </w:rPr>
              <w:t>, 1</w:t>
            </w:r>
            <w:r w:rsidR="005D3318" w:rsidRPr="003C7017">
              <w:rPr>
                <w:rFonts w:asciiTheme="minorHAnsi" w:hAnsiTheme="minorHAnsi" w:cstheme="minorHAnsi"/>
                <w:b w:val="0"/>
                <w:sz w:val="23"/>
                <w:szCs w:val="23"/>
                <w:u w:val="none"/>
              </w:rPr>
              <w:t>e</w:t>
            </w:r>
            <w:r w:rsidRPr="003C7017">
              <w:rPr>
                <w:rFonts w:asciiTheme="minorHAnsi" w:hAnsiTheme="minorHAnsi" w:cstheme="minorHAnsi"/>
                <w:b w:val="0"/>
                <w:sz w:val="23"/>
                <w:szCs w:val="23"/>
                <w:u w:val="none"/>
              </w:rPr>
              <w:t>, 3</w:t>
            </w:r>
            <w:r w:rsidR="005D3318" w:rsidRPr="003C7017">
              <w:rPr>
                <w:rFonts w:asciiTheme="minorHAnsi" w:hAnsiTheme="minorHAnsi" w:cstheme="minorHAnsi"/>
                <w:b w:val="0"/>
                <w:sz w:val="23"/>
                <w:szCs w:val="23"/>
                <w:u w:val="none"/>
              </w:rPr>
              <w:t>b</w:t>
            </w:r>
            <w:r w:rsidRPr="003C7017">
              <w:rPr>
                <w:rFonts w:asciiTheme="minorHAnsi" w:hAnsiTheme="minorHAnsi" w:cstheme="minorHAnsi"/>
                <w:b w:val="0"/>
                <w:sz w:val="23"/>
                <w:szCs w:val="23"/>
                <w:u w:val="none"/>
              </w:rPr>
              <w:t>, 4</w:t>
            </w:r>
            <w:r w:rsidR="005D3318" w:rsidRPr="003C7017">
              <w:rPr>
                <w:rFonts w:asciiTheme="minorHAnsi" w:hAnsiTheme="minorHAnsi" w:cstheme="minorHAnsi"/>
                <w:b w:val="0"/>
                <w:sz w:val="23"/>
                <w:szCs w:val="23"/>
                <w:u w:val="none"/>
              </w:rPr>
              <w:t>g</w:t>
            </w:r>
          </w:p>
        </w:tc>
        <w:tc>
          <w:tcPr>
            <w:tcW w:w="1309" w:type="dxa"/>
            <w:vAlign w:val="center"/>
          </w:tcPr>
          <w:p w14:paraId="75DDB6B4" w14:textId="77777777" w:rsidR="00B548BC" w:rsidRPr="003C7017" w:rsidRDefault="00B548BC" w:rsidP="00F41F62">
            <w:pPr>
              <w:pStyle w:val="Ttulo6"/>
              <w:ind w:firstLine="9"/>
              <w:jc w:val="center"/>
              <w:rPr>
                <w:rFonts w:asciiTheme="minorHAnsi" w:hAnsiTheme="minorHAnsi" w:cstheme="minorHAnsi"/>
                <w:b w:val="0"/>
                <w:color w:val="000000"/>
                <w:sz w:val="23"/>
                <w:szCs w:val="23"/>
                <w:u w:val="none"/>
              </w:rPr>
            </w:pPr>
            <w:r w:rsidRPr="003C7017">
              <w:rPr>
                <w:rFonts w:asciiTheme="minorHAnsi" w:hAnsiTheme="minorHAnsi" w:cstheme="minorHAnsi"/>
                <w:b w:val="0"/>
                <w:color w:val="000000"/>
                <w:sz w:val="23"/>
                <w:szCs w:val="23"/>
                <w:u w:val="none"/>
              </w:rPr>
              <w:t>H – I - Q</w:t>
            </w:r>
          </w:p>
        </w:tc>
        <w:tc>
          <w:tcPr>
            <w:tcW w:w="1811" w:type="dxa"/>
            <w:vAlign w:val="center"/>
          </w:tcPr>
          <w:p w14:paraId="55B6FD98" w14:textId="77777777" w:rsidR="00B548BC" w:rsidRPr="003C7017" w:rsidRDefault="00B548BC" w:rsidP="00F41F62">
            <w:pPr>
              <w:pStyle w:val="Ttulo6"/>
              <w:ind w:firstLine="47"/>
              <w:jc w:val="center"/>
              <w:rPr>
                <w:rFonts w:asciiTheme="minorHAnsi" w:hAnsiTheme="minorHAnsi" w:cstheme="minorHAnsi"/>
                <w:b w:val="0"/>
                <w:color w:val="000000"/>
                <w:sz w:val="23"/>
                <w:szCs w:val="23"/>
                <w:u w:val="none"/>
              </w:rPr>
            </w:pPr>
            <w:r w:rsidRPr="003C7017">
              <w:rPr>
                <w:rFonts w:asciiTheme="minorHAnsi" w:hAnsiTheme="minorHAnsi" w:cstheme="minorHAnsi"/>
                <w:b w:val="0"/>
                <w:color w:val="000000"/>
                <w:sz w:val="23"/>
                <w:szCs w:val="23"/>
                <w:u w:val="none"/>
              </w:rPr>
              <w:t>F - G</w:t>
            </w:r>
          </w:p>
        </w:tc>
      </w:tr>
    </w:tbl>
    <w:p w14:paraId="67F7C328" w14:textId="77777777" w:rsidR="00B548BC" w:rsidRPr="003C7017" w:rsidRDefault="00B548BC" w:rsidP="00B548BC">
      <w:pPr>
        <w:pStyle w:val="Ttulo6"/>
        <w:jc w:val="both"/>
        <w:rPr>
          <w:rFonts w:asciiTheme="minorHAnsi" w:hAnsiTheme="minorHAnsi" w:cstheme="minorHAnsi"/>
          <w:sz w:val="23"/>
          <w:szCs w:val="23"/>
        </w:rPr>
      </w:pPr>
    </w:p>
    <w:p w14:paraId="2706BB36" w14:textId="77777777" w:rsidR="00B548BC" w:rsidRPr="003C7017" w:rsidRDefault="00B548BC" w:rsidP="00B548BC">
      <w:pPr>
        <w:pStyle w:val="Ttulo6"/>
        <w:jc w:val="both"/>
        <w:rPr>
          <w:rFonts w:asciiTheme="minorHAnsi" w:hAnsiTheme="minorHAnsi" w:cstheme="minorHAnsi"/>
          <w:sz w:val="26"/>
          <w:szCs w:val="26"/>
        </w:rPr>
      </w:pPr>
      <w:r w:rsidRPr="003C7017">
        <w:rPr>
          <w:rFonts w:asciiTheme="minorHAnsi" w:hAnsiTheme="minorHAnsi" w:cstheme="minorHAnsi"/>
          <w:sz w:val="26"/>
          <w:szCs w:val="26"/>
        </w:rPr>
        <w:t>Criterios de evaluación</w:t>
      </w:r>
    </w:p>
    <w:p w14:paraId="4848CCC0" w14:textId="77777777" w:rsidR="00B548BC" w:rsidRPr="003C7017" w:rsidRDefault="00B548BC" w:rsidP="00B548BC">
      <w:pPr>
        <w:rPr>
          <w:rFonts w:asciiTheme="minorHAnsi" w:hAnsiTheme="minorHAnsi" w:cstheme="minorHAnsi"/>
          <w:sz w:val="23"/>
          <w:szCs w:val="23"/>
          <w:lang w:val="es-ES_tradnl"/>
        </w:rPr>
      </w:pPr>
    </w:p>
    <w:p w14:paraId="7E103286" w14:textId="77777777" w:rsidR="002203CF" w:rsidRPr="003C7017" w:rsidRDefault="002203CF" w:rsidP="002203CF">
      <w:pPr>
        <w:suppressLineNumbers/>
        <w:suppressAutoHyphens/>
        <w:jc w:val="both"/>
        <w:rPr>
          <w:rFonts w:asciiTheme="minorHAnsi" w:hAnsiTheme="minorHAnsi" w:cstheme="minorHAnsi"/>
          <w:sz w:val="23"/>
          <w:szCs w:val="23"/>
        </w:rPr>
      </w:pPr>
      <w:r w:rsidRPr="003C7017">
        <w:rPr>
          <w:rFonts w:asciiTheme="minorHAnsi" w:hAnsiTheme="minorHAnsi" w:cstheme="minorHAnsi"/>
          <w:b/>
          <w:sz w:val="23"/>
          <w:szCs w:val="23"/>
        </w:rPr>
        <w:t xml:space="preserve">1c) </w:t>
      </w:r>
      <w:r w:rsidRPr="003C7017">
        <w:rPr>
          <w:rFonts w:asciiTheme="minorHAnsi" w:hAnsiTheme="minorHAnsi" w:cstheme="minorHAnsi"/>
          <w:sz w:val="23"/>
          <w:szCs w:val="23"/>
        </w:rPr>
        <w:t>Se han caracterizado las definiciones y las relaciones contables fundamentales establecidas en los</w:t>
      </w:r>
      <w:r w:rsidRPr="003C7017">
        <w:rPr>
          <w:rFonts w:asciiTheme="minorHAnsi" w:hAnsiTheme="minorHAnsi" w:cstheme="minorHAnsi"/>
          <w:b/>
          <w:sz w:val="23"/>
          <w:szCs w:val="23"/>
        </w:rPr>
        <w:t xml:space="preserve"> </w:t>
      </w:r>
      <w:r w:rsidRPr="003C7017">
        <w:rPr>
          <w:rFonts w:asciiTheme="minorHAnsi" w:hAnsiTheme="minorHAnsi" w:cstheme="minorHAnsi"/>
          <w:sz w:val="23"/>
          <w:szCs w:val="23"/>
        </w:rPr>
        <w:t>grupos, subgrupos y cuentas principales del PGC.</w:t>
      </w:r>
    </w:p>
    <w:p w14:paraId="4A7E9BBB" w14:textId="77777777" w:rsidR="005D3318" w:rsidRPr="003C7017" w:rsidRDefault="005D3318" w:rsidP="002203CF">
      <w:pPr>
        <w:suppressLineNumbers/>
        <w:suppressAutoHyphens/>
        <w:jc w:val="both"/>
        <w:rPr>
          <w:rFonts w:asciiTheme="minorHAnsi" w:hAnsiTheme="minorHAnsi" w:cstheme="minorHAnsi"/>
          <w:sz w:val="10"/>
          <w:szCs w:val="10"/>
        </w:rPr>
      </w:pPr>
    </w:p>
    <w:p w14:paraId="4E6F32D1" w14:textId="5F61EAEE" w:rsidR="002203CF" w:rsidRPr="003C7017" w:rsidRDefault="002203CF" w:rsidP="002203CF">
      <w:pPr>
        <w:suppressLineNumbers/>
        <w:suppressAutoHyphens/>
        <w:jc w:val="both"/>
        <w:rPr>
          <w:rFonts w:asciiTheme="minorHAnsi" w:hAnsiTheme="minorHAnsi" w:cstheme="minorHAnsi"/>
          <w:sz w:val="23"/>
          <w:szCs w:val="23"/>
        </w:rPr>
      </w:pPr>
      <w:r w:rsidRPr="003C7017">
        <w:rPr>
          <w:rFonts w:asciiTheme="minorHAnsi" w:hAnsiTheme="minorHAnsi" w:cstheme="minorHAnsi"/>
          <w:b/>
          <w:bCs/>
          <w:sz w:val="23"/>
          <w:szCs w:val="23"/>
        </w:rPr>
        <w:t>1d)</w:t>
      </w:r>
      <w:r w:rsidRPr="003C7017">
        <w:rPr>
          <w:rFonts w:asciiTheme="minorHAnsi" w:hAnsiTheme="minorHAnsi" w:cstheme="minorHAnsi"/>
          <w:sz w:val="23"/>
          <w:szCs w:val="23"/>
        </w:rPr>
        <w:t xml:space="preserve"> Se han registrado, en asientos por partida doble, las operaciones más habituales relacionadas con los grupos de cuentas descritos anteriormente.</w:t>
      </w:r>
    </w:p>
    <w:p w14:paraId="1AFD6ABF" w14:textId="77777777" w:rsidR="002203CF" w:rsidRPr="003C7017" w:rsidRDefault="002203CF" w:rsidP="002203CF">
      <w:pPr>
        <w:autoSpaceDE w:val="0"/>
        <w:autoSpaceDN w:val="0"/>
        <w:adjustRightInd w:val="0"/>
        <w:jc w:val="both"/>
        <w:rPr>
          <w:rFonts w:asciiTheme="minorHAnsi" w:hAnsiTheme="minorHAnsi" w:cstheme="minorHAnsi"/>
          <w:sz w:val="16"/>
          <w:szCs w:val="16"/>
        </w:rPr>
      </w:pPr>
    </w:p>
    <w:p w14:paraId="06F4EDAB" w14:textId="77777777" w:rsidR="002203CF" w:rsidRPr="003C7017" w:rsidRDefault="002203CF" w:rsidP="002203CF">
      <w:pPr>
        <w:autoSpaceDE w:val="0"/>
        <w:autoSpaceDN w:val="0"/>
        <w:adjustRightInd w:val="0"/>
        <w:ind w:left="426"/>
        <w:jc w:val="both"/>
        <w:rPr>
          <w:rFonts w:asciiTheme="minorHAnsi" w:hAnsiTheme="minorHAnsi" w:cstheme="minorHAnsi"/>
          <w:sz w:val="23"/>
          <w:szCs w:val="23"/>
        </w:rPr>
      </w:pPr>
      <w:r w:rsidRPr="003C7017">
        <w:rPr>
          <w:rFonts w:asciiTheme="minorHAnsi" w:hAnsiTheme="minorHAnsi" w:cstheme="minorHAnsi"/>
          <w:b/>
          <w:sz w:val="23"/>
          <w:szCs w:val="23"/>
        </w:rPr>
        <w:t>1d1)</w:t>
      </w:r>
      <w:r w:rsidRPr="003C7017">
        <w:rPr>
          <w:rFonts w:asciiTheme="minorHAnsi" w:hAnsiTheme="minorHAnsi" w:cstheme="minorHAnsi"/>
          <w:sz w:val="23"/>
          <w:szCs w:val="23"/>
        </w:rPr>
        <w:t xml:space="preserve"> Se han registrado, en asientos por partida doble, las operaciones más habituales relacionadas con los subgrupos: 57, 75, 62, 63, 64 y 66 de cuentas de gastos e ingresos de explotación y financieros.</w:t>
      </w:r>
    </w:p>
    <w:p w14:paraId="7D4E6926" w14:textId="77777777" w:rsidR="002203CF" w:rsidRPr="003C7017" w:rsidRDefault="002203CF" w:rsidP="002203CF">
      <w:pPr>
        <w:autoSpaceDE w:val="0"/>
        <w:autoSpaceDN w:val="0"/>
        <w:adjustRightInd w:val="0"/>
        <w:ind w:left="426"/>
        <w:jc w:val="both"/>
        <w:rPr>
          <w:rFonts w:asciiTheme="minorHAnsi" w:hAnsiTheme="minorHAnsi" w:cstheme="minorHAnsi"/>
          <w:sz w:val="10"/>
          <w:szCs w:val="10"/>
        </w:rPr>
      </w:pPr>
    </w:p>
    <w:p w14:paraId="4424C134" w14:textId="77777777" w:rsidR="002203CF" w:rsidRPr="003C7017" w:rsidRDefault="002203CF" w:rsidP="002203CF">
      <w:pPr>
        <w:autoSpaceDE w:val="0"/>
        <w:autoSpaceDN w:val="0"/>
        <w:adjustRightInd w:val="0"/>
        <w:ind w:left="426"/>
        <w:jc w:val="both"/>
        <w:rPr>
          <w:rFonts w:asciiTheme="minorHAnsi" w:hAnsiTheme="minorHAnsi" w:cstheme="minorHAnsi"/>
          <w:sz w:val="23"/>
          <w:szCs w:val="23"/>
        </w:rPr>
      </w:pPr>
      <w:r w:rsidRPr="003C7017">
        <w:rPr>
          <w:rFonts w:asciiTheme="minorHAnsi" w:hAnsiTheme="minorHAnsi" w:cstheme="minorHAnsi"/>
          <w:b/>
          <w:sz w:val="23"/>
          <w:szCs w:val="23"/>
        </w:rPr>
        <w:t>1d2)</w:t>
      </w:r>
      <w:r w:rsidRPr="003C7017">
        <w:rPr>
          <w:rFonts w:asciiTheme="minorHAnsi" w:hAnsiTheme="minorHAnsi" w:cstheme="minorHAnsi"/>
          <w:sz w:val="23"/>
          <w:szCs w:val="23"/>
        </w:rPr>
        <w:t xml:space="preserve"> Se han registrado, en asientos por partida doble, las operaciones más habituales relacionadas con los subgrupos: 40, 41, 43, 44 y 57 de cuentas de registro de tesorería.</w:t>
      </w:r>
    </w:p>
    <w:p w14:paraId="5114BF08" w14:textId="77777777" w:rsidR="002203CF" w:rsidRPr="003C7017" w:rsidRDefault="002203CF" w:rsidP="002203CF">
      <w:pPr>
        <w:autoSpaceDE w:val="0"/>
        <w:autoSpaceDN w:val="0"/>
        <w:adjustRightInd w:val="0"/>
        <w:ind w:left="426"/>
        <w:jc w:val="both"/>
        <w:rPr>
          <w:rFonts w:asciiTheme="minorHAnsi" w:hAnsiTheme="minorHAnsi" w:cstheme="minorHAnsi"/>
          <w:sz w:val="10"/>
          <w:szCs w:val="10"/>
        </w:rPr>
      </w:pPr>
    </w:p>
    <w:p w14:paraId="23F17943" w14:textId="77777777" w:rsidR="002203CF" w:rsidRPr="003C7017" w:rsidRDefault="002203CF" w:rsidP="002203CF">
      <w:pPr>
        <w:autoSpaceDE w:val="0"/>
        <w:autoSpaceDN w:val="0"/>
        <w:adjustRightInd w:val="0"/>
        <w:ind w:left="426"/>
        <w:jc w:val="both"/>
        <w:rPr>
          <w:rFonts w:asciiTheme="minorHAnsi" w:hAnsiTheme="minorHAnsi" w:cstheme="minorHAnsi"/>
          <w:sz w:val="23"/>
          <w:szCs w:val="23"/>
        </w:rPr>
      </w:pPr>
      <w:r w:rsidRPr="003C7017">
        <w:rPr>
          <w:rFonts w:asciiTheme="minorHAnsi" w:hAnsiTheme="minorHAnsi" w:cstheme="minorHAnsi"/>
          <w:b/>
          <w:sz w:val="23"/>
          <w:szCs w:val="23"/>
        </w:rPr>
        <w:t xml:space="preserve">1d3) </w:t>
      </w:r>
      <w:r w:rsidRPr="003C7017">
        <w:rPr>
          <w:rFonts w:asciiTheme="minorHAnsi" w:hAnsiTheme="minorHAnsi" w:cstheme="minorHAnsi"/>
          <w:sz w:val="23"/>
          <w:szCs w:val="23"/>
        </w:rPr>
        <w:t>Se han registrado, en asientos por partida doble, las operaciones más habituales relacionadas con los subgrupos: 10, 11, 19, 20, 21, 55 y 57 de cuentas de financiación básica, fondos propios.</w:t>
      </w:r>
    </w:p>
    <w:p w14:paraId="01C5D3A3" w14:textId="77777777" w:rsidR="002203CF" w:rsidRPr="003C7017" w:rsidRDefault="002203CF" w:rsidP="002203CF">
      <w:pPr>
        <w:autoSpaceDE w:val="0"/>
        <w:autoSpaceDN w:val="0"/>
        <w:adjustRightInd w:val="0"/>
        <w:ind w:left="426"/>
        <w:jc w:val="both"/>
        <w:rPr>
          <w:rFonts w:asciiTheme="minorHAnsi" w:hAnsiTheme="minorHAnsi" w:cstheme="minorHAnsi"/>
          <w:sz w:val="10"/>
          <w:szCs w:val="10"/>
        </w:rPr>
      </w:pPr>
    </w:p>
    <w:p w14:paraId="1D54D4F5" w14:textId="77777777" w:rsidR="002203CF" w:rsidRPr="003C7017" w:rsidRDefault="002203CF" w:rsidP="002203CF">
      <w:pPr>
        <w:autoSpaceDE w:val="0"/>
        <w:autoSpaceDN w:val="0"/>
        <w:adjustRightInd w:val="0"/>
        <w:ind w:left="426"/>
        <w:jc w:val="both"/>
        <w:rPr>
          <w:rFonts w:asciiTheme="minorHAnsi" w:hAnsiTheme="minorHAnsi" w:cstheme="minorHAnsi"/>
          <w:sz w:val="23"/>
          <w:szCs w:val="23"/>
        </w:rPr>
      </w:pPr>
      <w:r w:rsidRPr="003C7017">
        <w:rPr>
          <w:rFonts w:asciiTheme="minorHAnsi" w:hAnsiTheme="minorHAnsi" w:cstheme="minorHAnsi"/>
          <w:b/>
          <w:sz w:val="23"/>
          <w:szCs w:val="23"/>
        </w:rPr>
        <w:t>1d4)</w:t>
      </w:r>
      <w:r w:rsidRPr="003C7017">
        <w:rPr>
          <w:rFonts w:asciiTheme="minorHAnsi" w:hAnsiTheme="minorHAnsi" w:cstheme="minorHAnsi"/>
          <w:sz w:val="23"/>
          <w:szCs w:val="23"/>
        </w:rPr>
        <w:t xml:space="preserve"> Se han registrado, en asientos por partida doble, las operaciones más habituales relacionadas con los subgrupos:  17, 20, 21, 28, 47, 52, 57, 66 y 68 de cuentas de financiación ajena.</w:t>
      </w:r>
    </w:p>
    <w:p w14:paraId="5A7A6C15" w14:textId="77777777" w:rsidR="002203CF" w:rsidRPr="003C7017" w:rsidRDefault="002203CF" w:rsidP="002203CF">
      <w:pPr>
        <w:autoSpaceDE w:val="0"/>
        <w:autoSpaceDN w:val="0"/>
        <w:adjustRightInd w:val="0"/>
        <w:jc w:val="both"/>
        <w:rPr>
          <w:rFonts w:asciiTheme="minorHAnsi" w:hAnsiTheme="minorHAnsi" w:cstheme="minorHAnsi"/>
          <w:sz w:val="10"/>
          <w:szCs w:val="10"/>
        </w:rPr>
      </w:pPr>
    </w:p>
    <w:p w14:paraId="25915180" w14:textId="77777777" w:rsidR="002203CF" w:rsidRPr="003C7017" w:rsidRDefault="002203CF" w:rsidP="002203CF">
      <w:pPr>
        <w:autoSpaceDE w:val="0"/>
        <w:autoSpaceDN w:val="0"/>
        <w:adjustRightInd w:val="0"/>
        <w:jc w:val="both"/>
        <w:rPr>
          <w:rFonts w:asciiTheme="minorHAnsi" w:hAnsiTheme="minorHAnsi" w:cstheme="minorHAnsi"/>
          <w:sz w:val="23"/>
          <w:szCs w:val="23"/>
        </w:rPr>
      </w:pPr>
      <w:r w:rsidRPr="003C7017">
        <w:rPr>
          <w:rFonts w:asciiTheme="minorHAnsi" w:hAnsiTheme="minorHAnsi" w:cstheme="minorHAnsi"/>
          <w:b/>
          <w:sz w:val="23"/>
          <w:szCs w:val="23"/>
        </w:rPr>
        <w:t>1e)</w:t>
      </w:r>
      <w:r w:rsidRPr="003C7017">
        <w:rPr>
          <w:rFonts w:asciiTheme="minorHAnsi" w:hAnsiTheme="minorHAnsi" w:cstheme="minorHAnsi"/>
          <w:sz w:val="23"/>
          <w:szCs w:val="23"/>
        </w:rPr>
        <w:t xml:space="preserve"> Se han clasificado los diferentes tipos de documentos mercantiles que exige el PGC, indicando la clase de operación que representan.</w:t>
      </w:r>
    </w:p>
    <w:p w14:paraId="23702510" w14:textId="77777777" w:rsidR="005D3318" w:rsidRPr="003C7017" w:rsidRDefault="005D3318" w:rsidP="002203CF">
      <w:pPr>
        <w:autoSpaceDE w:val="0"/>
        <w:autoSpaceDN w:val="0"/>
        <w:adjustRightInd w:val="0"/>
        <w:jc w:val="both"/>
        <w:rPr>
          <w:rFonts w:asciiTheme="minorHAnsi" w:hAnsiTheme="minorHAnsi" w:cstheme="minorHAnsi"/>
          <w:sz w:val="10"/>
          <w:szCs w:val="10"/>
        </w:rPr>
      </w:pPr>
    </w:p>
    <w:p w14:paraId="0A9A8901" w14:textId="762924A8" w:rsidR="002203CF" w:rsidRPr="003C7017" w:rsidRDefault="002203CF" w:rsidP="002203CF">
      <w:pPr>
        <w:autoSpaceDE w:val="0"/>
        <w:autoSpaceDN w:val="0"/>
        <w:adjustRightInd w:val="0"/>
        <w:jc w:val="both"/>
        <w:rPr>
          <w:rFonts w:asciiTheme="minorHAnsi" w:hAnsiTheme="minorHAnsi" w:cstheme="minorHAnsi"/>
          <w:sz w:val="23"/>
          <w:szCs w:val="23"/>
        </w:rPr>
      </w:pPr>
      <w:r w:rsidRPr="003C7017">
        <w:rPr>
          <w:rFonts w:asciiTheme="minorHAnsi" w:hAnsiTheme="minorHAnsi" w:cstheme="minorHAnsi"/>
          <w:b/>
          <w:bCs/>
          <w:sz w:val="23"/>
          <w:szCs w:val="23"/>
        </w:rPr>
        <w:t>3b)</w:t>
      </w:r>
      <w:r w:rsidRPr="003C7017">
        <w:rPr>
          <w:rFonts w:asciiTheme="minorHAnsi" w:hAnsiTheme="minorHAnsi" w:cstheme="minorHAnsi"/>
          <w:sz w:val="23"/>
          <w:szCs w:val="23"/>
        </w:rPr>
        <w:t xml:space="preserve"> Se han calculado y contabilizado las correcciones de valor que procedan.</w:t>
      </w:r>
    </w:p>
    <w:p w14:paraId="6586AC2D" w14:textId="77777777" w:rsidR="002203CF" w:rsidRPr="003C7017" w:rsidRDefault="002203CF" w:rsidP="002203CF">
      <w:pPr>
        <w:autoSpaceDE w:val="0"/>
        <w:autoSpaceDN w:val="0"/>
        <w:adjustRightInd w:val="0"/>
        <w:jc w:val="both"/>
        <w:rPr>
          <w:rFonts w:asciiTheme="minorHAnsi" w:hAnsiTheme="minorHAnsi" w:cstheme="minorHAnsi"/>
          <w:bCs/>
          <w:sz w:val="10"/>
          <w:szCs w:val="10"/>
        </w:rPr>
      </w:pPr>
    </w:p>
    <w:p w14:paraId="7A8818C1" w14:textId="77777777" w:rsidR="002203CF" w:rsidRPr="003C7017" w:rsidRDefault="002203CF" w:rsidP="002203CF">
      <w:pPr>
        <w:autoSpaceDE w:val="0"/>
        <w:autoSpaceDN w:val="0"/>
        <w:adjustRightInd w:val="0"/>
        <w:ind w:left="426"/>
        <w:jc w:val="both"/>
        <w:rPr>
          <w:rFonts w:asciiTheme="minorHAnsi" w:hAnsiTheme="minorHAnsi" w:cstheme="minorHAnsi"/>
          <w:sz w:val="23"/>
          <w:szCs w:val="23"/>
        </w:rPr>
      </w:pPr>
      <w:r w:rsidRPr="003C7017">
        <w:rPr>
          <w:rFonts w:asciiTheme="minorHAnsi" w:hAnsiTheme="minorHAnsi" w:cstheme="minorHAnsi"/>
          <w:b/>
          <w:sz w:val="23"/>
          <w:szCs w:val="23"/>
        </w:rPr>
        <w:t xml:space="preserve">3b1) </w:t>
      </w:r>
      <w:r w:rsidRPr="003C7017">
        <w:rPr>
          <w:rFonts w:asciiTheme="minorHAnsi" w:hAnsiTheme="minorHAnsi" w:cstheme="minorHAnsi"/>
          <w:sz w:val="23"/>
          <w:szCs w:val="23"/>
        </w:rPr>
        <w:t>Se han calculado y contabilizado las correcciones de valor que procedan de las mercaderías y similares; y se han registrado, en asientos por partida doble, las operaciones más habituales relacionadas con los subgrupos: 30, 39 y 69.</w:t>
      </w:r>
    </w:p>
    <w:p w14:paraId="522A9F38" w14:textId="77777777" w:rsidR="002203CF" w:rsidRPr="003C7017" w:rsidRDefault="002203CF" w:rsidP="002203CF">
      <w:pPr>
        <w:autoSpaceDE w:val="0"/>
        <w:autoSpaceDN w:val="0"/>
        <w:adjustRightInd w:val="0"/>
        <w:ind w:left="426"/>
        <w:jc w:val="both"/>
        <w:rPr>
          <w:rFonts w:asciiTheme="minorHAnsi" w:hAnsiTheme="minorHAnsi" w:cstheme="minorHAnsi"/>
          <w:sz w:val="10"/>
          <w:szCs w:val="10"/>
        </w:rPr>
      </w:pPr>
    </w:p>
    <w:p w14:paraId="482B11F7" w14:textId="77777777" w:rsidR="002203CF" w:rsidRPr="003C7017" w:rsidRDefault="002203CF" w:rsidP="002203CF">
      <w:pPr>
        <w:autoSpaceDE w:val="0"/>
        <w:autoSpaceDN w:val="0"/>
        <w:adjustRightInd w:val="0"/>
        <w:ind w:left="426"/>
        <w:jc w:val="both"/>
        <w:rPr>
          <w:rFonts w:asciiTheme="minorHAnsi" w:hAnsiTheme="minorHAnsi" w:cstheme="minorHAnsi"/>
          <w:sz w:val="23"/>
          <w:szCs w:val="23"/>
        </w:rPr>
      </w:pPr>
      <w:r w:rsidRPr="003C7017">
        <w:rPr>
          <w:rFonts w:asciiTheme="minorHAnsi" w:hAnsiTheme="minorHAnsi" w:cstheme="minorHAnsi"/>
          <w:b/>
          <w:sz w:val="23"/>
          <w:szCs w:val="23"/>
        </w:rPr>
        <w:t xml:space="preserve">3b2) </w:t>
      </w:r>
      <w:r w:rsidRPr="003C7017">
        <w:rPr>
          <w:rFonts w:asciiTheme="minorHAnsi" w:hAnsiTheme="minorHAnsi" w:cstheme="minorHAnsi"/>
          <w:sz w:val="23"/>
          <w:szCs w:val="23"/>
        </w:rPr>
        <w:t>Se han calculado y contabilizado las correcciones de valor que procedan del inmovilizado; y se han registrado, en asientos por partida doble, las operaciones más habituales relacionadas con los subgrupos: 29, 69.</w:t>
      </w:r>
    </w:p>
    <w:p w14:paraId="3DCCF0B8" w14:textId="77777777" w:rsidR="005D3318" w:rsidRPr="003C7017" w:rsidRDefault="005D3318" w:rsidP="002203CF">
      <w:pPr>
        <w:autoSpaceDE w:val="0"/>
        <w:autoSpaceDN w:val="0"/>
        <w:adjustRightInd w:val="0"/>
        <w:jc w:val="both"/>
        <w:rPr>
          <w:rFonts w:asciiTheme="minorHAnsi" w:hAnsiTheme="minorHAnsi" w:cstheme="minorHAnsi"/>
          <w:bCs/>
          <w:sz w:val="10"/>
          <w:szCs w:val="10"/>
        </w:rPr>
      </w:pPr>
    </w:p>
    <w:p w14:paraId="375D1CC7" w14:textId="3995AAF9" w:rsidR="002203CF" w:rsidRPr="003C7017" w:rsidRDefault="002203CF" w:rsidP="002203CF">
      <w:pPr>
        <w:autoSpaceDE w:val="0"/>
        <w:autoSpaceDN w:val="0"/>
        <w:adjustRightInd w:val="0"/>
        <w:jc w:val="both"/>
        <w:rPr>
          <w:rFonts w:asciiTheme="minorHAnsi" w:hAnsiTheme="minorHAnsi" w:cstheme="minorHAnsi"/>
          <w:sz w:val="23"/>
          <w:szCs w:val="23"/>
        </w:rPr>
      </w:pPr>
      <w:r w:rsidRPr="003C7017">
        <w:rPr>
          <w:rFonts w:asciiTheme="minorHAnsi" w:hAnsiTheme="minorHAnsi" w:cstheme="minorHAnsi"/>
          <w:b/>
          <w:sz w:val="23"/>
          <w:szCs w:val="23"/>
        </w:rPr>
        <w:t xml:space="preserve">3c) </w:t>
      </w:r>
      <w:r w:rsidRPr="003C7017">
        <w:rPr>
          <w:rFonts w:asciiTheme="minorHAnsi" w:hAnsiTheme="minorHAnsi" w:cstheme="minorHAnsi"/>
          <w:sz w:val="23"/>
          <w:szCs w:val="23"/>
        </w:rPr>
        <w:t>Se han reconocido los métodos de amortización más habituales.</w:t>
      </w:r>
    </w:p>
    <w:p w14:paraId="7B03CC2F" w14:textId="77777777" w:rsidR="005D3318" w:rsidRPr="003C7017" w:rsidRDefault="005D3318" w:rsidP="002203CF">
      <w:pPr>
        <w:autoSpaceDE w:val="0"/>
        <w:autoSpaceDN w:val="0"/>
        <w:adjustRightInd w:val="0"/>
        <w:jc w:val="both"/>
        <w:rPr>
          <w:rFonts w:asciiTheme="minorHAnsi" w:hAnsiTheme="minorHAnsi" w:cstheme="minorHAnsi"/>
          <w:bCs/>
          <w:sz w:val="10"/>
          <w:szCs w:val="10"/>
        </w:rPr>
      </w:pPr>
    </w:p>
    <w:p w14:paraId="0A25D54A" w14:textId="5C59C5BD" w:rsidR="002203CF" w:rsidRPr="003C7017" w:rsidRDefault="002203CF" w:rsidP="002203CF">
      <w:pPr>
        <w:autoSpaceDE w:val="0"/>
        <w:autoSpaceDN w:val="0"/>
        <w:adjustRightInd w:val="0"/>
        <w:jc w:val="both"/>
        <w:rPr>
          <w:rFonts w:asciiTheme="minorHAnsi" w:hAnsiTheme="minorHAnsi" w:cstheme="minorHAnsi"/>
          <w:sz w:val="23"/>
          <w:szCs w:val="23"/>
        </w:rPr>
      </w:pPr>
      <w:r w:rsidRPr="003C7017">
        <w:rPr>
          <w:rFonts w:asciiTheme="minorHAnsi" w:hAnsiTheme="minorHAnsi" w:cstheme="minorHAnsi"/>
          <w:b/>
          <w:sz w:val="23"/>
          <w:szCs w:val="23"/>
        </w:rPr>
        <w:t xml:space="preserve">3d) </w:t>
      </w:r>
      <w:r w:rsidRPr="003C7017">
        <w:rPr>
          <w:rFonts w:asciiTheme="minorHAnsi" w:hAnsiTheme="minorHAnsi" w:cstheme="minorHAnsi"/>
          <w:sz w:val="23"/>
          <w:szCs w:val="23"/>
        </w:rPr>
        <w:t>Se han realizado los cálculos derivados de la amortización del inmovilizado.</w:t>
      </w:r>
    </w:p>
    <w:p w14:paraId="7F14E917" w14:textId="77777777" w:rsidR="005D3318" w:rsidRPr="003C7017" w:rsidRDefault="005D3318" w:rsidP="002203CF">
      <w:pPr>
        <w:suppressAutoHyphens/>
        <w:jc w:val="both"/>
        <w:rPr>
          <w:rFonts w:asciiTheme="minorHAnsi" w:hAnsiTheme="minorHAnsi" w:cstheme="minorHAnsi"/>
          <w:bCs/>
          <w:sz w:val="10"/>
          <w:szCs w:val="10"/>
        </w:rPr>
      </w:pPr>
    </w:p>
    <w:p w14:paraId="687426F0" w14:textId="5BBD0FD3" w:rsidR="002203CF" w:rsidRPr="003C7017" w:rsidRDefault="002203CF" w:rsidP="002203CF">
      <w:pPr>
        <w:suppressAutoHyphens/>
        <w:jc w:val="both"/>
        <w:rPr>
          <w:rFonts w:asciiTheme="minorHAnsi" w:hAnsiTheme="minorHAnsi" w:cstheme="minorHAnsi"/>
          <w:sz w:val="23"/>
          <w:szCs w:val="23"/>
        </w:rPr>
      </w:pPr>
      <w:r w:rsidRPr="003C7017">
        <w:rPr>
          <w:rFonts w:asciiTheme="minorHAnsi" w:hAnsiTheme="minorHAnsi" w:cstheme="minorHAnsi"/>
          <w:b/>
          <w:sz w:val="23"/>
          <w:szCs w:val="23"/>
        </w:rPr>
        <w:lastRenderedPageBreak/>
        <w:t xml:space="preserve">3e) </w:t>
      </w:r>
      <w:r w:rsidRPr="003C7017">
        <w:rPr>
          <w:rFonts w:asciiTheme="minorHAnsi" w:hAnsiTheme="minorHAnsi" w:cstheme="minorHAnsi"/>
          <w:bCs/>
          <w:sz w:val="23"/>
          <w:szCs w:val="23"/>
        </w:rPr>
        <w:t>S</w:t>
      </w:r>
      <w:r w:rsidRPr="003C7017">
        <w:rPr>
          <w:rFonts w:asciiTheme="minorHAnsi" w:hAnsiTheme="minorHAnsi" w:cstheme="minorHAnsi"/>
          <w:sz w:val="23"/>
          <w:szCs w:val="23"/>
        </w:rPr>
        <w:t>e han dotado las amortizaciones que procedan según la amortización técnica propuesta.</w:t>
      </w:r>
    </w:p>
    <w:p w14:paraId="6F523C73" w14:textId="77777777" w:rsidR="005D3318" w:rsidRPr="003C7017" w:rsidRDefault="005D3318" w:rsidP="002203CF">
      <w:pPr>
        <w:suppressLineNumbers/>
        <w:suppressAutoHyphens/>
        <w:jc w:val="both"/>
        <w:rPr>
          <w:rFonts w:asciiTheme="minorHAnsi" w:hAnsiTheme="minorHAnsi" w:cstheme="minorHAnsi"/>
          <w:b/>
          <w:sz w:val="10"/>
          <w:szCs w:val="10"/>
        </w:rPr>
      </w:pPr>
    </w:p>
    <w:p w14:paraId="7FA218B4" w14:textId="603F1695" w:rsidR="002203CF" w:rsidRPr="003C7017" w:rsidRDefault="002203CF" w:rsidP="002203CF">
      <w:pPr>
        <w:suppressLineNumbers/>
        <w:suppressAutoHyphens/>
        <w:jc w:val="both"/>
        <w:rPr>
          <w:rFonts w:asciiTheme="minorHAnsi" w:hAnsiTheme="minorHAnsi" w:cstheme="minorHAnsi"/>
          <w:i/>
          <w:color w:val="2E74B5" w:themeColor="accent5" w:themeShade="BF"/>
          <w:sz w:val="23"/>
          <w:szCs w:val="23"/>
        </w:rPr>
      </w:pPr>
      <w:r w:rsidRPr="003C7017">
        <w:rPr>
          <w:rFonts w:asciiTheme="minorHAnsi" w:hAnsiTheme="minorHAnsi" w:cstheme="minorHAnsi"/>
          <w:b/>
          <w:sz w:val="23"/>
          <w:szCs w:val="23"/>
        </w:rPr>
        <w:t xml:space="preserve">4g) </w:t>
      </w:r>
      <w:r w:rsidRPr="003C7017">
        <w:rPr>
          <w:rFonts w:asciiTheme="minorHAnsi" w:hAnsiTheme="minorHAnsi" w:cstheme="minorHAnsi"/>
          <w:sz w:val="23"/>
          <w:szCs w:val="23"/>
        </w:rPr>
        <w:t>Se han cumplimentado los formularios de acuerdo con la legislación mercantil y se han utilizado aplicaciones informáticas.</w:t>
      </w:r>
      <w:r w:rsidRPr="003C7017">
        <w:rPr>
          <w:rFonts w:asciiTheme="minorHAnsi" w:hAnsiTheme="minorHAnsi" w:cstheme="minorHAnsi"/>
          <w:i/>
          <w:color w:val="2E74B5" w:themeColor="accent5" w:themeShade="BF"/>
          <w:sz w:val="23"/>
          <w:szCs w:val="23"/>
        </w:rPr>
        <w:t xml:space="preserve"> </w:t>
      </w:r>
    </w:p>
    <w:p w14:paraId="71F154C5" w14:textId="77777777" w:rsidR="00B548BC" w:rsidRPr="003C7017" w:rsidRDefault="00B548BC" w:rsidP="004A7B8A">
      <w:pPr>
        <w:widowControl w:val="0"/>
        <w:numPr>
          <w:ilvl w:val="0"/>
          <w:numId w:val="4"/>
        </w:numPr>
        <w:spacing w:before="120" w:after="120" w:line="240" w:lineRule="exact"/>
        <w:ind w:left="568" w:hanging="284"/>
        <w:jc w:val="both"/>
        <w:rPr>
          <w:rFonts w:asciiTheme="minorHAnsi" w:hAnsiTheme="minorHAnsi" w:cstheme="minorHAnsi"/>
          <w:kern w:val="18"/>
          <w:sz w:val="23"/>
          <w:szCs w:val="23"/>
          <w:lang w:val="es-ES_tradnl"/>
        </w:rPr>
      </w:pPr>
      <w:r w:rsidRPr="003C7017">
        <w:rPr>
          <w:rFonts w:asciiTheme="minorHAnsi" w:hAnsiTheme="minorHAnsi" w:cstheme="minorHAnsi"/>
          <w:kern w:val="18"/>
          <w:sz w:val="23"/>
          <w:szCs w:val="23"/>
          <w:lang w:val="es-ES_tradnl"/>
        </w:rPr>
        <w:t>Conocer los distintos elementos patrimoniales que integran el inmovilizado intangible, material, inversiones inmobiliarias y activos financieros y las cuentas que los representan.</w:t>
      </w:r>
    </w:p>
    <w:p w14:paraId="524DF935" w14:textId="77777777" w:rsidR="00B548BC" w:rsidRPr="003C7017" w:rsidRDefault="00B548BC" w:rsidP="004A7B8A">
      <w:pPr>
        <w:widowControl w:val="0"/>
        <w:numPr>
          <w:ilvl w:val="0"/>
          <w:numId w:val="4"/>
        </w:numPr>
        <w:spacing w:before="120" w:after="120" w:line="240" w:lineRule="exact"/>
        <w:ind w:left="568" w:hanging="284"/>
        <w:jc w:val="both"/>
        <w:rPr>
          <w:rFonts w:asciiTheme="minorHAnsi" w:hAnsiTheme="minorHAnsi" w:cstheme="minorHAnsi"/>
          <w:kern w:val="18"/>
          <w:sz w:val="23"/>
          <w:szCs w:val="23"/>
          <w:lang w:val="es-ES_tradnl"/>
        </w:rPr>
      </w:pPr>
      <w:r w:rsidRPr="003C7017">
        <w:rPr>
          <w:rFonts w:asciiTheme="minorHAnsi" w:hAnsiTheme="minorHAnsi" w:cstheme="minorHAnsi"/>
          <w:kern w:val="18"/>
          <w:sz w:val="23"/>
          <w:szCs w:val="23"/>
          <w:lang w:val="es-ES_tradnl"/>
        </w:rPr>
        <w:t>Realizar los registros contables que se derivan de las operaciones que la empresa puede realizar con los elementos patrimoniales de inmovilizado.</w:t>
      </w:r>
    </w:p>
    <w:p w14:paraId="145E58F9" w14:textId="77777777" w:rsidR="00B548BC" w:rsidRPr="003C7017" w:rsidRDefault="00B548BC" w:rsidP="004A7B8A">
      <w:pPr>
        <w:widowControl w:val="0"/>
        <w:numPr>
          <w:ilvl w:val="0"/>
          <w:numId w:val="4"/>
        </w:numPr>
        <w:spacing w:before="120" w:after="120" w:line="240" w:lineRule="exact"/>
        <w:ind w:left="568" w:hanging="284"/>
        <w:jc w:val="both"/>
        <w:rPr>
          <w:rFonts w:asciiTheme="minorHAnsi" w:hAnsiTheme="minorHAnsi" w:cstheme="minorHAnsi"/>
          <w:kern w:val="18"/>
          <w:sz w:val="23"/>
          <w:szCs w:val="23"/>
          <w:lang w:val="es-ES_tradnl"/>
        </w:rPr>
      </w:pPr>
      <w:r w:rsidRPr="003C7017">
        <w:rPr>
          <w:rFonts w:asciiTheme="minorHAnsi" w:hAnsiTheme="minorHAnsi" w:cstheme="minorHAnsi"/>
          <w:kern w:val="18"/>
          <w:sz w:val="23"/>
          <w:szCs w:val="23"/>
          <w:lang w:val="es-ES_tradnl"/>
        </w:rPr>
        <w:t>Distinguir las distintas formas de valoración del inmovilizado intangible, material e inversiones inmobiliarias, así como las correcciones valorativas que se deben practicar atendiendo a los deterioros de valor de estos elementos.</w:t>
      </w:r>
    </w:p>
    <w:p w14:paraId="0287FF75" w14:textId="77777777" w:rsidR="00B548BC" w:rsidRPr="003C7017" w:rsidRDefault="00B548BC" w:rsidP="004A7B8A">
      <w:pPr>
        <w:widowControl w:val="0"/>
        <w:numPr>
          <w:ilvl w:val="0"/>
          <w:numId w:val="4"/>
        </w:numPr>
        <w:spacing w:before="120" w:after="120" w:line="240" w:lineRule="exact"/>
        <w:ind w:left="568" w:hanging="284"/>
        <w:jc w:val="both"/>
        <w:rPr>
          <w:rFonts w:asciiTheme="minorHAnsi" w:hAnsiTheme="minorHAnsi" w:cstheme="minorHAnsi"/>
          <w:kern w:val="18"/>
          <w:sz w:val="23"/>
          <w:szCs w:val="23"/>
          <w:lang w:val="es-ES_tradnl"/>
        </w:rPr>
      </w:pPr>
      <w:r w:rsidRPr="003C7017">
        <w:rPr>
          <w:rFonts w:asciiTheme="minorHAnsi" w:hAnsiTheme="minorHAnsi" w:cstheme="minorHAnsi"/>
          <w:kern w:val="18"/>
          <w:sz w:val="23"/>
          <w:szCs w:val="23"/>
          <w:lang w:val="es-ES_tradnl"/>
        </w:rPr>
        <w:t>Elaborar los cuadros de amortización del inmovilizado utilizando cada uno de los sistemas de amortización y realizar los registros contables que correspondan en cada caso.</w:t>
      </w:r>
    </w:p>
    <w:p w14:paraId="365FEB6B" w14:textId="77777777" w:rsidR="00B548BC" w:rsidRPr="003C7017" w:rsidRDefault="00B548BC" w:rsidP="004A7B8A">
      <w:pPr>
        <w:widowControl w:val="0"/>
        <w:numPr>
          <w:ilvl w:val="0"/>
          <w:numId w:val="4"/>
        </w:numPr>
        <w:spacing w:before="120" w:after="120" w:line="240" w:lineRule="exact"/>
        <w:ind w:left="568" w:hanging="284"/>
        <w:jc w:val="both"/>
        <w:rPr>
          <w:rFonts w:asciiTheme="minorHAnsi" w:hAnsiTheme="minorHAnsi" w:cstheme="minorHAnsi"/>
          <w:kern w:val="18"/>
          <w:sz w:val="23"/>
          <w:szCs w:val="23"/>
          <w:lang w:val="es-ES_tradnl"/>
        </w:rPr>
      </w:pPr>
      <w:r w:rsidRPr="003C7017">
        <w:rPr>
          <w:rFonts w:asciiTheme="minorHAnsi" w:hAnsiTheme="minorHAnsi" w:cstheme="minorHAnsi"/>
          <w:kern w:val="18"/>
          <w:sz w:val="23"/>
          <w:szCs w:val="23"/>
          <w:lang w:val="es-ES_tradnl"/>
        </w:rPr>
        <w:t>Conocer las cuentas que registran las correcciones de valor por deterioro del inmovilizado intangible, material, así como la forma y el momento en el que deben utilizarse.</w:t>
      </w:r>
    </w:p>
    <w:p w14:paraId="18D73F64" w14:textId="77777777" w:rsidR="00B548BC" w:rsidRDefault="00B548BC" w:rsidP="004A7B8A">
      <w:pPr>
        <w:widowControl w:val="0"/>
        <w:numPr>
          <w:ilvl w:val="0"/>
          <w:numId w:val="4"/>
        </w:numPr>
        <w:spacing w:before="120" w:line="240" w:lineRule="exact"/>
        <w:ind w:left="568" w:hanging="284"/>
        <w:jc w:val="both"/>
        <w:rPr>
          <w:rFonts w:cs="Arial"/>
          <w:kern w:val="18"/>
          <w:sz w:val="23"/>
          <w:szCs w:val="23"/>
          <w:lang w:val="es-ES_tradnl"/>
        </w:rPr>
      </w:pPr>
      <w:r w:rsidRPr="003C7017">
        <w:rPr>
          <w:rFonts w:asciiTheme="minorHAnsi" w:hAnsiTheme="minorHAnsi" w:cstheme="minorHAnsi"/>
          <w:kern w:val="18"/>
          <w:sz w:val="23"/>
          <w:szCs w:val="23"/>
          <w:lang w:val="es-ES_tradnl"/>
        </w:rPr>
        <w:t>Conocer las cuentas que representan a los activos financieros de la empresa, la norma de registro y valoración que corresponde a este tipo de inmovilizados y los registros que deben realizarse en los supuestos de compra, venta y obtención de rendimientos</w:t>
      </w:r>
      <w:r w:rsidRPr="002203CF">
        <w:rPr>
          <w:rFonts w:cs="Arial"/>
          <w:kern w:val="18"/>
          <w:sz w:val="23"/>
          <w:szCs w:val="23"/>
          <w:lang w:val="es-ES_tradnl"/>
        </w:rPr>
        <w:t>.</w:t>
      </w:r>
    </w:p>
    <w:p w14:paraId="0362D0D3" w14:textId="77777777" w:rsidR="003C7017" w:rsidRPr="003C7017" w:rsidRDefault="003C7017" w:rsidP="003C7017">
      <w:pPr>
        <w:pStyle w:val="Ttulo6"/>
        <w:jc w:val="both"/>
        <w:rPr>
          <w:rFonts w:asciiTheme="minorHAnsi" w:hAnsiTheme="minorHAnsi" w:cstheme="minorHAnsi"/>
          <w:sz w:val="20"/>
          <w:u w:val="none"/>
        </w:rPr>
      </w:pPr>
    </w:p>
    <w:p w14:paraId="6DBC0CA4" w14:textId="67B41A53" w:rsidR="003C7017" w:rsidRPr="00815593" w:rsidRDefault="003C7017" w:rsidP="003C7017">
      <w:pPr>
        <w:pStyle w:val="Ttulo6"/>
        <w:jc w:val="both"/>
        <w:rPr>
          <w:rFonts w:asciiTheme="minorHAnsi" w:hAnsiTheme="minorHAnsi" w:cstheme="minorHAnsi"/>
          <w:sz w:val="26"/>
          <w:szCs w:val="26"/>
          <w:u w:val="none"/>
        </w:rPr>
      </w:pPr>
      <w:r w:rsidRPr="00815593">
        <w:rPr>
          <w:rFonts w:asciiTheme="minorHAnsi" w:hAnsiTheme="minorHAnsi" w:cstheme="minorHAnsi"/>
          <w:sz w:val="26"/>
          <w:szCs w:val="26"/>
        </w:rPr>
        <w:t>Criterios de corrección</w:t>
      </w:r>
    </w:p>
    <w:p w14:paraId="623DD448" w14:textId="77777777" w:rsidR="003C7017" w:rsidRPr="00815593" w:rsidRDefault="003C7017" w:rsidP="003C7017">
      <w:pPr>
        <w:rPr>
          <w:rFonts w:asciiTheme="minorHAnsi" w:hAnsiTheme="minorHAnsi" w:cstheme="minorHAnsi"/>
          <w:sz w:val="14"/>
          <w:szCs w:val="14"/>
          <w:lang w:val="es-ES_tradnl"/>
        </w:rPr>
      </w:pPr>
    </w:p>
    <w:p w14:paraId="7905ACCA" w14:textId="04B2725F" w:rsidR="003C7017" w:rsidRPr="00815593" w:rsidRDefault="003C7017" w:rsidP="003C7017">
      <w:pPr>
        <w:spacing w:after="120"/>
        <w:ind w:firstLine="709"/>
        <w:jc w:val="both"/>
        <w:rPr>
          <w:rFonts w:asciiTheme="minorHAnsi" w:hAnsiTheme="minorHAnsi" w:cstheme="minorHAnsi"/>
          <w:szCs w:val="24"/>
          <w:lang w:val="es-ES_tradnl"/>
        </w:rPr>
      </w:pPr>
      <w:r w:rsidRPr="00815593">
        <w:rPr>
          <w:rFonts w:asciiTheme="minorHAnsi" w:hAnsiTheme="minorHAnsi" w:cstheme="minorHAnsi"/>
          <w:szCs w:val="24"/>
        </w:rPr>
        <w:t xml:space="preserve">La UD N.º </w:t>
      </w:r>
      <w:r>
        <w:rPr>
          <w:rFonts w:asciiTheme="minorHAnsi" w:hAnsiTheme="minorHAnsi" w:cstheme="minorHAnsi"/>
          <w:szCs w:val="24"/>
        </w:rPr>
        <w:t>4</w:t>
      </w:r>
      <w:r w:rsidRPr="00815593">
        <w:rPr>
          <w:rFonts w:asciiTheme="minorHAnsi" w:hAnsiTheme="minorHAnsi" w:cstheme="minorHAnsi"/>
          <w:szCs w:val="24"/>
        </w:rPr>
        <w:t xml:space="preserve"> forma parte del bloque </w:t>
      </w:r>
      <w:r>
        <w:rPr>
          <w:rFonts w:asciiTheme="minorHAnsi" w:hAnsiTheme="minorHAnsi" w:cstheme="minorHAnsi"/>
          <w:szCs w:val="24"/>
        </w:rPr>
        <w:t>II</w:t>
      </w:r>
      <w:r w:rsidRPr="00815593">
        <w:rPr>
          <w:rFonts w:asciiTheme="minorHAnsi" w:hAnsiTheme="minorHAnsi" w:cstheme="minorHAnsi"/>
          <w:szCs w:val="24"/>
        </w:rPr>
        <w:t>I de Contabilidad, se hará una prueba de control en la primera evaluación, durante el mes de</w:t>
      </w:r>
      <w:r>
        <w:rPr>
          <w:rFonts w:asciiTheme="minorHAnsi" w:hAnsiTheme="minorHAnsi" w:cstheme="minorHAnsi"/>
          <w:szCs w:val="24"/>
        </w:rPr>
        <w:t xml:space="preserve"> </w:t>
      </w:r>
      <w:r w:rsidRPr="00815593">
        <w:rPr>
          <w:rFonts w:asciiTheme="minorHAnsi" w:hAnsiTheme="minorHAnsi" w:cstheme="minorHAnsi"/>
          <w:szCs w:val="24"/>
        </w:rPr>
        <w:t xml:space="preserve">octubre, a través, de un examen competencial de un supuesto práctico para registrar de registrar hechos contables sucedidos en empresas mercantiles o profesionales dados de alta en el IAE sección 2ª y en el régimen especial de Autónomos, en el libro Diario con asientos contables, aplicándose lo referido en </w:t>
      </w:r>
      <w:r w:rsidRPr="00815593">
        <w:rPr>
          <w:rFonts w:asciiTheme="minorHAnsi" w:hAnsiTheme="minorHAnsi" w:cstheme="minorHAnsi"/>
          <w:b/>
          <w:szCs w:val="24"/>
          <w:lang w:val="es-ES_tradnl"/>
        </w:rPr>
        <w:t>8.1. Procedimientos de evaluación.</w:t>
      </w:r>
      <w:r w:rsidRPr="00815593">
        <w:rPr>
          <w:rFonts w:asciiTheme="minorHAnsi" w:hAnsiTheme="minorHAnsi" w:cstheme="minorHAnsi"/>
          <w:szCs w:val="24"/>
          <w:lang w:val="es-ES_tradnl"/>
        </w:rPr>
        <w:t xml:space="preserve"> </w:t>
      </w:r>
    </w:p>
    <w:p w14:paraId="69C2AB08" w14:textId="77777777" w:rsidR="003C7017" w:rsidRPr="00815593" w:rsidRDefault="003C7017" w:rsidP="003C7017">
      <w:pPr>
        <w:suppressLineNumbers/>
        <w:suppressAutoHyphens/>
        <w:ind w:firstLine="709"/>
        <w:jc w:val="both"/>
        <w:rPr>
          <w:rFonts w:asciiTheme="minorHAnsi" w:hAnsiTheme="minorHAnsi" w:cstheme="minorHAnsi"/>
          <w:b/>
          <w:szCs w:val="24"/>
          <w:lang w:val="es-ES_tradnl"/>
        </w:rPr>
      </w:pPr>
      <w:r w:rsidRPr="00815593">
        <w:rPr>
          <w:rFonts w:asciiTheme="minorHAnsi" w:hAnsiTheme="minorHAnsi" w:cstheme="minorHAnsi"/>
          <w:color w:val="000000"/>
          <w:szCs w:val="24"/>
        </w:rPr>
        <w:t>Los supuestos de contabilidad, en su resolución, se compondrán de un número determinado de operaciones contables, cuya valoración y criterios de corrección se indicarán en cada una de las pruebas.</w:t>
      </w:r>
      <w:r w:rsidRPr="00815593">
        <w:rPr>
          <w:rFonts w:asciiTheme="minorHAnsi" w:hAnsiTheme="minorHAnsi" w:cstheme="minorHAnsi"/>
          <w:b/>
          <w:szCs w:val="24"/>
        </w:rPr>
        <w:t xml:space="preserve"> </w:t>
      </w:r>
      <w:r w:rsidRPr="00815593">
        <w:rPr>
          <w:rFonts w:asciiTheme="minorHAnsi" w:hAnsiTheme="minorHAnsi" w:cstheme="minorHAnsi"/>
          <w:szCs w:val="24"/>
        </w:rPr>
        <w:t>Respecto a la aplicación de los criterios de corrección se ajustará al apartado de esta programación</w:t>
      </w:r>
      <w:r w:rsidRPr="00815593">
        <w:rPr>
          <w:rFonts w:asciiTheme="minorHAnsi" w:hAnsiTheme="minorHAnsi" w:cstheme="minorHAnsi"/>
          <w:b/>
          <w:szCs w:val="24"/>
        </w:rPr>
        <w:t xml:space="preserve">, 8.2. Criterios de corrección generales de pruebas y trabajos </w:t>
      </w:r>
      <w:r w:rsidRPr="00815593">
        <w:rPr>
          <w:rFonts w:asciiTheme="minorHAnsi" w:hAnsiTheme="minorHAnsi" w:cstheme="minorHAnsi"/>
          <w:szCs w:val="24"/>
        </w:rPr>
        <w:t>de cuestionarios, exámenes competenciales, actividades evaluables, mapas conceptuales, lista de cotejo, exposiciones individuales y trabajos en grupo.</w:t>
      </w:r>
    </w:p>
    <w:p w14:paraId="6C28303D" w14:textId="77777777" w:rsidR="003C7017" w:rsidRPr="00815593" w:rsidRDefault="003C7017" w:rsidP="003C7017">
      <w:pPr>
        <w:pStyle w:val="Ttulo6"/>
        <w:jc w:val="both"/>
        <w:rPr>
          <w:rFonts w:asciiTheme="minorHAnsi" w:hAnsiTheme="minorHAnsi" w:cstheme="minorHAnsi"/>
          <w:szCs w:val="24"/>
        </w:rPr>
      </w:pPr>
    </w:p>
    <w:p w14:paraId="5CCF884C" w14:textId="77777777" w:rsidR="003C7017" w:rsidRPr="00815593" w:rsidRDefault="003C7017" w:rsidP="003C7017">
      <w:pPr>
        <w:pStyle w:val="Ttulo6"/>
        <w:jc w:val="both"/>
        <w:rPr>
          <w:rFonts w:asciiTheme="minorHAnsi" w:hAnsiTheme="minorHAnsi" w:cstheme="minorHAnsi"/>
          <w:sz w:val="26"/>
          <w:szCs w:val="26"/>
        </w:rPr>
      </w:pPr>
      <w:r w:rsidRPr="00815593">
        <w:rPr>
          <w:rFonts w:asciiTheme="minorHAnsi" w:hAnsiTheme="minorHAnsi" w:cstheme="minorHAnsi"/>
          <w:sz w:val="26"/>
          <w:szCs w:val="26"/>
        </w:rPr>
        <w:t>Criterios de recuperación</w:t>
      </w:r>
    </w:p>
    <w:p w14:paraId="20ACBA6E" w14:textId="77777777" w:rsidR="003C7017" w:rsidRPr="00815593" w:rsidRDefault="003C7017" w:rsidP="003C7017">
      <w:pPr>
        <w:pStyle w:val="Sinespaciado"/>
        <w:jc w:val="both"/>
        <w:rPr>
          <w:rFonts w:asciiTheme="minorHAnsi" w:hAnsiTheme="minorHAnsi" w:cstheme="minorHAnsi"/>
          <w:sz w:val="16"/>
          <w:szCs w:val="16"/>
        </w:rPr>
      </w:pPr>
    </w:p>
    <w:p w14:paraId="1D78DA3E" w14:textId="481EFBF1" w:rsidR="003C7017" w:rsidRPr="00815593" w:rsidRDefault="003C7017" w:rsidP="003C7017">
      <w:pPr>
        <w:spacing w:after="120"/>
        <w:ind w:firstLine="709"/>
        <w:jc w:val="both"/>
        <w:rPr>
          <w:rFonts w:asciiTheme="minorHAnsi" w:hAnsiTheme="minorHAnsi" w:cstheme="minorHAnsi"/>
          <w:color w:val="000000"/>
          <w:szCs w:val="24"/>
        </w:rPr>
      </w:pPr>
      <w:r w:rsidRPr="00815593">
        <w:rPr>
          <w:rFonts w:asciiTheme="minorHAnsi" w:hAnsiTheme="minorHAnsi" w:cstheme="minorHAnsi"/>
          <w:szCs w:val="24"/>
        </w:rPr>
        <w:t xml:space="preserve">La recuperación de la UD N.º </w:t>
      </w:r>
      <w:r>
        <w:rPr>
          <w:rFonts w:asciiTheme="minorHAnsi" w:hAnsiTheme="minorHAnsi" w:cstheme="minorHAnsi"/>
          <w:szCs w:val="24"/>
        </w:rPr>
        <w:t>4</w:t>
      </w:r>
      <w:r w:rsidRPr="00815593">
        <w:rPr>
          <w:rFonts w:asciiTheme="minorHAnsi" w:hAnsiTheme="minorHAnsi" w:cstheme="minorHAnsi"/>
          <w:szCs w:val="24"/>
        </w:rPr>
        <w:t xml:space="preserve"> forma parte del bloque </w:t>
      </w:r>
      <w:r>
        <w:rPr>
          <w:rFonts w:asciiTheme="minorHAnsi" w:hAnsiTheme="minorHAnsi" w:cstheme="minorHAnsi"/>
          <w:szCs w:val="24"/>
        </w:rPr>
        <w:t>II</w:t>
      </w:r>
      <w:r w:rsidRPr="00815593">
        <w:rPr>
          <w:rFonts w:asciiTheme="minorHAnsi" w:hAnsiTheme="minorHAnsi" w:cstheme="minorHAnsi"/>
          <w:szCs w:val="24"/>
        </w:rPr>
        <w:t>I de Contabilidad se hará mediante exámenes competenciales con pruebas escritas, realizándose al final de la segunda evaluación parcial, durante el mes de marzo y, finalmente, en otros períodos comprendidos entre los meses de abril y junio, referida a la evaluación ordinaria que sería la final. Efectuándose una prueba compuesta que consiste en supuestos contables registrados mediante asientos contables en el libro Diario.</w:t>
      </w:r>
    </w:p>
    <w:p w14:paraId="40592C8E" w14:textId="77777777" w:rsidR="003C7017" w:rsidRPr="00815593" w:rsidRDefault="003C7017" w:rsidP="003C7017">
      <w:pPr>
        <w:suppressLineNumbers/>
        <w:suppressAutoHyphens/>
        <w:ind w:firstLine="709"/>
        <w:jc w:val="both"/>
        <w:rPr>
          <w:rFonts w:asciiTheme="minorHAnsi" w:hAnsiTheme="minorHAnsi" w:cstheme="minorHAnsi"/>
          <w:b/>
          <w:szCs w:val="24"/>
          <w:lang w:val="es-ES_tradnl"/>
        </w:rPr>
      </w:pPr>
      <w:r w:rsidRPr="00815593">
        <w:rPr>
          <w:rFonts w:asciiTheme="minorHAnsi" w:hAnsiTheme="minorHAnsi" w:cstheme="minorHAnsi"/>
          <w:color w:val="000000"/>
          <w:szCs w:val="24"/>
        </w:rPr>
        <w:t>Los supuestos de contabilidad, en su resolución, se compondrán de un número determinado de operaciones contables, cuya valoración y criterios de corrección se indicarán en cada una de las pruebas.</w:t>
      </w:r>
      <w:r w:rsidRPr="00815593">
        <w:rPr>
          <w:rFonts w:asciiTheme="minorHAnsi" w:hAnsiTheme="minorHAnsi" w:cstheme="minorHAnsi"/>
          <w:b/>
          <w:szCs w:val="24"/>
        </w:rPr>
        <w:t xml:space="preserve"> </w:t>
      </w:r>
      <w:r w:rsidRPr="00815593">
        <w:rPr>
          <w:rFonts w:asciiTheme="minorHAnsi" w:hAnsiTheme="minorHAnsi" w:cstheme="minorHAnsi"/>
          <w:szCs w:val="24"/>
        </w:rPr>
        <w:t>Respecto a la aplicación de los criterios de corrección se ajustará al apartado de esta programación</w:t>
      </w:r>
      <w:r w:rsidRPr="00815593">
        <w:rPr>
          <w:rFonts w:asciiTheme="minorHAnsi" w:hAnsiTheme="minorHAnsi" w:cstheme="minorHAnsi"/>
          <w:b/>
          <w:szCs w:val="24"/>
        </w:rPr>
        <w:t xml:space="preserve">, 8.2. Criterios de corrección generales de pruebas y trabajos </w:t>
      </w:r>
      <w:r w:rsidRPr="00815593">
        <w:rPr>
          <w:rFonts w:asciiTheme="minorHAnsi" w:hAnsiTheme="minorHAnsi" w:cstheme="minorHAnsi"/>
          <w:szCs w:val="24"/>
        </w:rPr>
        <w:t>de cuestionarios, exámenes competenciales, actividades evaluables, mapas conceptuales, lista de cotejo, exposiciones individuales y trabajos en grupo.</w:t>
      </w:r>
    </w:p>
    <w:p w14:paraId="13E04B6A" w14:textId="77777777" w:rsidR="003C7017" w:rsidRPr="002203CF" w:rsidRDefault="003C7017" w:rsidP="003C7017">
      <w:pPr>
        <w:widowControl w:val="0"/>
        <w:spacing w:before="120" w:line="240" w:lineRule="exact"/>
        <w:jc w:val="both"/>
        <w:rPr>
          <w:rFonts w:cs="Arial"/>
          <w:kern w:val="18"/>
          <w:sz w:val="23"/>
          <w:szCs w:val="23"/>
          <w:lang w:val="es-ES_tradnl"/>
        </w:rPr>
      </w:pPr>
    </w:p>
    <w:p w14:paraId="14A7AFCE" w14:textId="77777777" w:rsidR="00B548BC" w:rsidRPr="002203CF" w:rsidRDefault="00B548BC" w:rsidP="00B548BC">
      <w:pPr>
        <w:pStyle w:val="Ttulo6"/>
        <w:jc w:val="both"/>
        <w:rPr>
          <w:rFonts w:cs="Arial"/>
          <w:sz w:val="23"/>
          <w:szCs w:val="23"/>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22"/>
        <w:gridCol w:w="5120"/>
        <w:gridCol w:w="2186"/>
      </w:tblGrid>
      <w:tr w:rsidR="00B548BC" w:rsidRPr="004A3AAC" w14:paraId="2C4C5AFB" w14:textId="77777777" w:rsidTr="003C7017">
        <w:tc>
          <w:tcPr>
            <w:tcW w:w="2322" w:type="dxa"/>
            <w:shd w:val="clear" w:color="auto" w:fill="D9D9D9"/>
          </w:tcPr>
          <w:p w14:paraId="490E9699" w14:textId="7F25BCC5" w:rsidR="00B548BC" w:rsidRPr="004A3AAC" w:rsidRDefault="00B548BC" w:rsidP="002203CF">
            <w:pPr>
              <w:pStyle w:val="Ttulo6"/>
              <w:spacing w:before="120" w:after="120"/>
              <w:jc w:val="center"/>
              <w:rPr>
                <w:rFonts w:cs="Arial"/>
                <w:b w:val="0"/>
                <w:szCs w:val="24"/>
              </w:rPr>
            </w:pPr>
            <w:r w:rsidRPr="004A3AAC">
              <w:rPr>
                <w:rFonts w:cs="Arial"/>
                <w:bCs w:val="0"/>
                <w:szCs w:val="24"/>
                <w:u w:val="none"/>
              </w:rPr>
              <w:t xml:space="preserve">Unidad Didáctica </w:t>
            </w:r>
            <w:r w:rsidR="00E1492B" w:rsidRPr="004A3AAC">
              <w:rPr>
                <w:rFonts w:cs="Arial"/>
                <w:bCs w:val="0"/>
                <w:szCs w:val="24"/>
                <w:u w:val="none"/>
              </w:rPr>
              <w:t>N.º</w:t>
            </w:r>
            <w:r w:rsidR="002203CF">
              <w:rPr>
                <w:rFonts w:cs="Arial"/>
                <w:bCs w:val="0"/>
                <w:szCs w:val="24"/>
                <w:u w:val="none"/>
              </w:rPr>
              <w:t xml:space="preserve"> 5</w:t>
            </w:r>
          </w:p>
        </w:tc>
        <w:tc>
          <w:tcPr>
            <w:tcW w:w="5120" w:type="dxa"/>
            <w:shd w:val="clear" w:color="auto" w:fill="D9D9D9"/>
          </w:tcPr>
          <w:p w14:paraId="4FB43FBA" w14:textId="77777777" w:rsidR="00B548BC" w:rsidRPr="004A3AAC" w:rsidRDefault="00B548BC" w:rsidP="00F41F62">
            <w:pPr>
              <w:pStyle w:val="Ttulo6"/>
              <w:spacing w:before="120" w:after="120"/>
              <w:jc w:val="center"/>
              <w:rPr>
                <w:rFonts w:cs="Arial"/>
                <w:szCs w:val="24"/>
                <w:u w:val="none"/>
              </w:rPr>
            </w:pPr>
            <w:r w:rsidRPr="004A3AAC">
              <w:rPr>
                <w:rFonts w:cs="Arial"/>
                <w:szCs w:val="24"/>
                <w:u w:val="none"/>
              </w:rPr>
              <w:t>FINANCIACION BASICA. FONDOS PROPIOS</w:t>
            </w:r>
          </w:p>
        </w:tc>
        <w:tc>
          <w:tcPr>
            <w:tcW w:w="2186" w:type="dxa"/>
            <w:shd w:val="clear" w:color="auto" w:fill="D9D9D9"/>
          </w:tcPr>
          <w:p w14:paraId="50FD9BBC" w14:textId="48180D0D" w:rsidR="00B548BC" w:rsidRPr="004A3AAC" w:rsidRDefault="00E1492B" w:rsidP="00F41F62">
            <w:pPr>
              <w:pStyle w:val="Ttulo6"/>
              <w:spacing w:before="120" w:after="120"/>
              <w:rPr>
                <w:rFonts w:cs="Arial"/>
                <w:b w:val="0"/>
                <w:szCs w:val="24"/>
              </w:rPr>
            </w:pPr>
            <w:r w:rsidRPr="004A3AAC">
              <w:rPr>
                <w:rFonts w:cs="Arial"/>
                <w:bCs w:val="0"/>
                <w:szCs w:val="24"/>
                <w:u w:val="none"/>
              </w:rPr>
              <w:t>N.º</w:t>
            </w:r>
            <w:r w:rsidR="00B548BC" w:rsidRPr="004A3AAC">
              <w:rPr>
                <w:rFonts w:cs="Arial"/>
                <w:bCs w:val="0"/>
                <w:szCs w:val="24"/>
                <w:u w:val="none"/>
              </w:rPr>
              <w:t xml:space="preserve"> de horas previstas</w:t>
            </w:r>
            <w:r w:rsidR="00B548BC">
              <w:rPr>
                <w:rFonts w:cs="Arial"/>
                <w:bCs w:val="0"/>
                <w:szCs w:val="24"/>
                <w:u w:val="none"/>
              </w:rPr>
              <w:t xml:space="preserve">  </w:t>
            </w:r>
            <w:r w:rsidR="00C917BA">
              <w:rPr>
                <w:rFonts w:cs="Arial"/>
                <w:bCs w:val="0"/>
                <w:szCs w:val="24"/>
                <w:u w:val="none"/>
              </w:rPr>
              <w:t xml:space="preserve"> </w:t>
            </w:r>
            <w:r w:rsidR="00D0526C">
              <w:rPr>
                <w:rFonts w:cs="Arial"/>
                <w:bCs w:val="0"/>
                <w:szCs w:val="24"/>
                <w:u w:val="none"/>
              </w:rPr>
              <w:t>4</w:t>
            </w:r>
            <w:r w:rsidR="00B548BC">
              <w:rPr>
                <w:rFonts w:cs="Arial"/>
                <w:bCs w:val="0"/>
                <w:szCs w:val="24"/>
                <w:u w:val="none"/>
              </w:rPr>
              <w:t xml:space="preserve">    </w:t>
            </w:r>
          </w:p>
        </w:tc>
      </w:tr>
    </w:tbl>
    <w:p w14:paraId="084B274E" w14:textId="77777777" w:rsidR="00B548BC" w:rsidRPr="004A3AAC" w:rsidRDefault="00B548BC" w:rsidP="00B548BC">
      <w:pPr>
        <w:pStyle w:val="Ttulo6"/>
        <w:jc w:val="both"/>
        <w:rPr>
          <w:rFonts w:cs="Arial"/>
          <w:b w:val="0"/>
          <w:szCs w:val="24"/>
          <w:u w:val="none"/>
        </w:rPr>
      </w:pPr>
    </w:p>
    <w:p w14:paraId="462F7FD3" w14:textId="77777777" w:rsidR="00B548BC" w:rsidRPr="003C7017" w:rsidRDefault="00B548BC" w:rsidP="00B548BC">
      <w:pPr>
        <w:pStyle w:val="Ttulo6"/>
        <w:jc w:val="both"/>
        <w:rPr>
          <w:rFonts w:asciiTheme="minorHAnsi" w:hAnsiTheme="minorHAnsi" w:cstheme="minorHAnsi"/>
          <w:b w:val="0"/>
          <w:sz w:val="26"/>
          <w:szCs w:val="26"/>
          <w:u w:val="none"/>
        </w:rPr>
      </w:pPr>
      <w:r w:rsidRPr="003C7017">
        <w:rPr>
          <w:rFonts w:asciiTheme="minorHAnsi" w:hAnsiTheme="minorHAnsi" w:cstheme="minorHAnsi"/>
          <w:sz w:val="26"/>
          <w:szCs w:val="26"/>
        </w:rPr>
        <w:t>Contenidos</w:t>
      </w:r>
    </w:p>
    <w:p w14:paraId="2747AD1A" w14:textId="77777777" w:rsidR="00B548BC" w:rsidRPr="003C7017" w:rsidRDefault="00B548BC" w:rsidP="00B548BC">
      <w:pPr>
        <w:rPr>
          <w:rFonts w:asciiTheme="minorHAnsi" w:hAnsiTheme="minorHAnsi" w:cstheme="minorHAnsi"/>
          <w:szCs w:val="24"/>
          <w:lang w:val="es-ES_tradnl"/>
        </w:rPr>
      </w:pPr>
    </w:p>
    <w:p w14:paraId="03C8840F" w14:textId="77777777" w:rsidR="00B548BC" w:rsidRPr="003C7017" w:rsidRDefault="00B548BC" w:rsidP="004A7B8A">
      <w:pPr>
        <w:widowControl w:val="0"/>
        <w:numPr>
          <w:ilvl w:val="0"/>
          <w:numId w:val="4"/>
        </w:numPr>
        <w:spacing w:after="120" w:line="240" w:lineRule="exact"/>
        <w:ind w:left="568" w:hanging="284"/>
        <w:jc w:val="both"/>
        <w:rPr>
          <w:rFonts w:asciiTheme="minorHAnsi" w:hAnsiTheme="minorHAnsi" w:cstheme="minorHAnsi"/>
          <w:kern w:val="18"/>
          <w:szCs w:val="24"/>
          <w:lang w:val="es-ES_tradnl"/>
        </w:rPr>
      </w:pPr>
      <w:r w:rsidRPr="003C7017">
        <w:rPr>
          <w:rFonts w:asciiTheme="minorHAnsi" w:hAnsiTheme="minorHAnsi" w:cstheme="minorHAnsi"/>
          <w:kern w:val="18"/>
          <w:szCs w:val="24"/>
          <w:lang w:val="es-ES_tradnl"/>
        </w:rPr>
        <w:t>Los recursos propios en el PGC.</w:t>
      </w:r>
    </w:p>
    <w:p w14:paraId="3E7EDD1C" w14:textId="77777777" w:rsidR="00B548BC" w:rsidRPr="003C7017" w:rsidRDefault="00B548BC" w:rsidP="004A7B8A">
      <w:pPr>
        <w:widowControl w:val="0"/>
        <w:numPr>
          <w:ilvl w:val="0"/>
          <w:numId w:val="4"/>
        </w:numPr>
        <w:spacing w:before="120" w:after="120" w:line="240" w:lineRule="exact"/>
        <w:ind w:left="568" w:hanging="284"/>
        <w:jc w:val="both"/>
        <w:rPr>
          <w:rFonts w:asciiTheme="minorHAnsi" w:hAnsiTheme="minorHAnsi" w:cstheme="minorHAnsi"/>
          <w:kern w:val="18"/>
          <w:szCs w:val="24"/>
          <w:lang w:val="es-ES_tradnl"/>
        </w:rPr>
      </w:pPr>
      <w:r w:rsidRPr="003C7017">
        <w:rPr>
          <w:rFonts w:asciiTheme="minorHAnsi" w:hAnsiTheme="minorHAnsi" w:cstheme="minorHAnsi"/>
          <w:kern w:val="18"/>
          <w:szCs w:val="24"/>
          <w:lang w:val="es-ES_tradnl"/>
        </w:rPr>
        <w:t>Los fondos propios.</w:t>
      </w:r>
    </w:p>
    <w:p w14:paraId="23F554B7" w14:textId="77777777" w:rsidR="00B548BC" w:rsidRPr="003C7017" w:rsidRDefault="00B548BC" w:rsidP="004A7B8A">
      <w:pPr>
        <w:numPr>
          <w:ilvl w:val="0"/>
          <w:numId w:val="5"/>
        </w:numPr>
        <w:tabs>
          <w:tab w:val="left" w:pos="180"/>
        </w:tabs>
        <w:spacing w:before="120" w:after="120" w:line="240" w:lineRule="exact"/>
        <w:ind w:left="1211"/>
        <w:jc w:val="both"/>
        <w:rPr>
          <w:rFonts w:asciiTheme="minorHAnsi" w:hAnsiTheme="minorHAnsi" w:cstheme="minorHAnsi"/>
          <w:color w:val="000000"/>
          <w:szCs w:val="24"/>
        </w:rPr>
      </w:pPr>
      <w:r w:rsidRPr="003C7017">
        <w:rPr>
          <w:rFonts w:asciiTheme="minorHAnsi" w:hAnsiTheme="minorHAnsi" w:cstheme="minorHAnsi"/>
          <w:color w:val="000000"/>
          <w:szCs w:val="24"/>
        </w:rPr>
        <w:t>Análisis de las cuentas que integran los fondos propios.</w:t>
      </w:r>
    </w:p>
    <w:p w14:paraId="15BFA648" w14:textId="77777777" w:rsidR="00B548BC" w:rsidRPr="003C7017" w:rsidRDefault="00B548BC" w:rsidP="004A7B8A">
      <w:pPr>
        <w:numPr>
          <w:ilvl w:val="0"/>
          <w:numId w:val="5"/>
        </w:numPr>
        <w:tabs>
          <w:tab w:val="left" w:pos="180"/>
        </w:tabs>
        <w:spacing w:before="120" w:after="120" w:line="240" w:lineRule="exact"/>
        <w:ind w:left="1211"/>
        <w:jc w:val="both"/>
        <w:rPr>
          <w:rFonts w:asciiTheme="minorHAnsi" w:hAnsiTheme="minorHAnsi" w:cstheme="minorHAnsi"/>
          <w:color w:val="000000"/>
          <w:szCs w:val="24"/>
        </w:rPr>
      </w:pPr>
      <w:r w:rsidRPr="003C7017">
        <w:rPr>
          <w:rFonts w:asciiTheme="minorHAnsi" w:hAnsiTheme="minorHAnsi" w:cstheme="minorHAnsi"/>
          <w:color w:val="000000"/>
          <w:szCs w:val="24"/>
        </w:rPr>
        <w:t>Constitución de una sociedad anónima. Aspectos contables.</w:t>
      </w:r>
    </w:p>
    <w:p w14:paraId="745ADBAA" w14:textId="77777777" w:rsidR="00B548BC" w:rsidRPr="003C7017" w:rsidRDefault="00B548BC" w:rsidP="004A7B8A">
      <w:pPr>
        <w:numPr>
          <w:ilvl w:val="0"/>
          <w:numId w:val="5"/>
        </w:numPr>
        <w:tabs>
          <w:tab w:val="left" w:pos="180"/>
        </w:tabs>
        <w:spacing w:before="120" w:after="120" w:line="240" w:lineRule="exact"/>
        <w:ind w:left="1211"/>
        <w:jc w:val="both"/>
        <w:rPr>
          <w:rFonts w:asciiTheme="minorHAnsi" w:hAnsiTheme="minorHAnsi" w:cstheme="minorHAnsi"/>
          <w:color w:val="000000"/>
          <w:szCs w:val="24"/>
        </w:rPr>
      </w:pPr>
      <w:r w:rsidRPr="003C7017">
        <w:rPr>
          <w:rFonts w:asciiTheme="minorHAnsi" w:hAnsiTheme="minorHAnsi" w:cstheme="minorHAnsi"/>
          <w:color w:val="000000"/>
          <w:szCs w:val="24"/>
        </w:rPr>
        <w:t>Constitución de una sociedad de responsabilidad limitada. Aspectos contables.</w:t>
      </w:r>
    </w:p>
    <w:p w14:paraId="5CA9FBD9" w14:textId="77777777" w:rsidR="00B548BC" w:rsidRPr="003C7017" w:rsidRDefault="00B548BC" w:rsidP="004A7B8A">
      <w:pPr>
        <w:widowControl w:val="0"/>
        <w:numPr>
          <w:ilvl w:val="0"/>
          <w:numId w:val="4"/>
        </w:numPr>
        <w:spacing w:before="120" w:after="120" w:line="240" w:lineRule="exact"/>
        <w:ind w:left="568" w:hanging="284"/>
        <w:jc w:val="both"/>
        <w:rPr>
          <w:rFonts w:asciiTheme="minorHAnsi" w:hAnsiTheme="minorHAnsi" w:cstheme="minorHAnsi"/>
          <w:color w:val="000000"/>
          <w:kern w:val="18"/>
          <w:szCs w:val="24"/>
          <w:lang w:val="es-ES_tradnl"/>
        </w:rPr>
      </w:pPr>
      <w:r w:rsidRPr="003C7017">
        <w:rPr>
          <w:rFonts w:asciiTheme="minorHAnsi" w:hAnsiTheme="minorHAnsi" w:cstheme="minorHAnsi"/>
          <w:color w:val="000000"/>
          <w:kern w:val="18"/>
          <w:szCs w:val="24"/>
          <w:lang w:val="es-ES_tradnl"/>
        </w:rPr>
        <w:t>Los gastos derivados de la constitución de la sociedad.</w:t>
      </w:r>
    </w:p>
    <w:p w14:paraId="002F8DAD" w14:textId="77777777" w:rsidR="00B548BC" w:rsidRPr="003C7017" w:rsidRDefault="00B548BC" w:rsidP="004A7B8A">
      <w:pPr>
        <w:widowControl w:val="0"/>
        <w:numPr>
          <w:ilvl w:val="0"/>
          <w:numId w:val="4"/>
        </w:numPr>
        <w:spacing w:before="120" w:after="120" w:line="240" w:lineRule="exact"/>
        <w:ind w:left="568" w:hanging="284"/>
        <w:jc w:val="both"/>
        <w:rPr>
          <w:rFonts w:asciiTheme="minorHAnsi" w:hAnsiTheme="minorHAnsi" w:cstheme="minorHAnsi"/>
          <w:kern w:val="18"/>
          <w:szCs w:val="24"/>
          <w:lang w:val="es-ES_tradnl"/>
        </w:rPr>
      </w:pPr>
      <w:r w:rsidRPr="003C7017">
        <w:rPr>
          <w:rFonts w:asciiTheme="minorHAnsi" w:hAnsiTheme="minorHAnsi" w:cstheme="minorHAnsi"/>
          <w:kern w:val="18"/>
          <w:szCs w:val="24"/>
          <w:lang w:val="es-ES_tradnl"/>
        </w:rPr>
        <w:t>El capital en las empresas individuales.</w:t>
      </w:r>
    </w:p>
    <w:p w14:paraId="3B5AD128" w14:textId="77777777" w:rsidR="00B548BC" w:rsidRPr="003C7017" w:rsidRDefault="00B548BC" w:rsidP="004A7B8A">
      <w:pPr>
        <w:numPr>
          <w:ilvl w:val="0"/>
          <w:numId w:val="5"/>
        </w:numPr>
        <w:tabs>
          <w:tab w:val="left" w:pos="180"/>
        </w:tabs>
        <w:spacing w:before="120" w:after="120" w:line="240" w:lineRule="exact"/>
        <w:ind w:left="1211"/>
        <w:jc w:val="both"/>
        <w:rPr>
          <w:rFonts w:asciiTheme="minorHAnsi" w:hAnsiTheme="minorHAnsi" w:cstheme="minorHAnsi"/>
          <w:color w:val="000000"/>
          <w:szCs w:val="24"/>
        </w:rPr>
      </w:pPr>
      <w:r w:rsidRPr="003C7017">
        <w:rPr>
          <w:rFonts w:asciiTheme="minorHAnsi" w:hAnsiTheme="minorHAnsi" w:cstheme="minorHAnsi"/>
          <w:color w:val="000000"/>
          <w:szCs w:val="24"/>
        </w:rPr>
        <w:t>Análisis de las cuentas que integran el capital en las empresas individuales.</w:t>
      </w:r>
    </w:p>
    <w:p w14:paraId="2616C4ED" w14:textId="77777777" w:rsidR="00B548BC" w:rsidRPr="003C7017" w:rsidRDefault="00B548BC" w:rsidP="004A7B8A">
      <w:pPr>
        <w:widowControl w:val="0"/>
        <w:numPr>
          <w:ilvl w:val="0"/>
          <w:numId w:val="4"/>
        </w:numPr>
        <w:spacing w:before="120" w:after="120" w:line="240" w:lineRule="exact"/>
        <w:ind w:left="568" w:hanging="284"/>
        <w:jc w:val="both"/>
        <w:rPr>
          <w:rFonts w:asciiTheme="minorHAnsi" w:hAnsiTheme="minorHAnsi" w:cstheme="minorHAnsi"/>
          <w:kern w:val="18"/>
          <w:szCs w:val="24"/>
          <w:lang w:val="es-ES_tradnl"/>
        </w:rPr>
      </w:pPr>
      <w:r w:rsidRPr="003C7017">
        <w:rPr>
          <w:rFonts w:asciiTheme="minorHAnsi" w:hAnsiTheme="minorHAnsi" w:cstheme="minorHAnsi"/>
          <w:kern w:val="18"/>
          <w:szCs w:val="24"/>
          <w:lang w:val="es-ES_tradnl"/>
        </w:rPr>
        <w:t>Las subvenciones oficiales de capital</w:t>
      </w:r>
    </w:p>
    <w:p w14:paraId="528D6E58" w14:textId="77777777" w:rsidR="00B548BC" w:rsidRPr="003C7017" w:rsidRDefault="00B548BC" w:rsidP="004A7B8A">
      <w:pPr>
        <w:numPr>
          <w:ilvl w:val="0"/>
          <w:numId w:val="5"/>
        </w:numPr>
        <w:tabs>
          <w:tab w:val="left" w:pos="180"/>
        </w:tabs>
        <w:spacing w:before="120" w:line="240" w:lineRule="exact"/>
        <w:ind w:left="1208" w:hanging="357"/>
        <w:jc w:val="both"/>
        <w:rPr>
          <w:rFonts w:asciiTheme="minorHAnsi" w:hAnsiTheme="minorHAnsi" w:cstheme="minorHAnsi"/>
          <w:color w:val="000000"/>
          <w:szCs w:val="24"/>
        </w:rPr>
      </w:pPr>
      <w:r w:rsidRPr="003C7017">
        <w:rPr>
          <w:rFonts w:asciiTheme="minorHAnsi" w:hAnsiTheme="minorHAnsi" w:cstheme="minorHAnsi"/>
          <w:color w:val="000000"/>
          <w:szCs w:val="24"/>
        </w:rPr>
        <w:t>Registros contables según el PGC de Pymes.</w:t>
      </w:r>
    </w:p>
    <w:p w14:paraId="16CF134B" w14:textId="77777777" w:rsidR="00B548BC" w:rsidRPr="003C7017" w:rsidRDefault="00B548BC" w:rsidP="004A7B8A">
      <w:pPr>
        <w:numPr>
          <w:ilvl w:val="0"/>
          <w:numId w:val="5"/>
        </w:numPr>
        <w:tabs>
          <w:tab w:val="left" w:pos="180"/>
        </w:tabs>
        <w:spacing w:before="120" w:line="240" w:lineRule="exact"/>
        <w:ind w:left="1208" w:hanging="357"/>
        <w:jc w:val="both"/>
        <w:rPr>
          <w:rFonts w:asciiTheme="minorHAnsi" w:hAnsiTheme="minorHAnsi" w:cstheme="minorHAnsi"/>
          <w:color w:val="000000"/>
          <w:szCs w:val="24"/>
        </w:rPr>
      </w:pPr>
      <w:r w:rsidRPr="003C7017">
        <w:rPr>
          <w:rFonts w:asciiTheme="minorHAnsi" w:hAnsiTheme="minorHAnsi" w:cstheme="minorHAnsi"/>
          <w:color w:val="000000"/>
          <w:szCs w:val="24"/>
        </w:rPr>
        <w:t>Registros contables según el PGC.</w:t>
      </w:r>
    </w:p>
    <w:p w14:paraId="2123D840" w14:textId="77777777" w:rsidR="00B548BC" w:rsidRPr="003C7017" w:rsidRDefault="00B548BC" w:rsidP="00B548BC">
      <w:pPr>
        <w:rPr>
          <w:rFonts w:asciiTheme="minorHAnsi" w:hAnsiTheme="minorHAnsi" w:cstheme="minorHAnsi"/>
          <w:szCs w:val="24"/>
        </w:rPr>
      </w:pPr>
    </w:p>
    <w:p w14:paraId="772BC4F8" w14:textId="77777777" w:rsidR="00B548BC" w:rsidRPr="003C7017" w:rsidRDefault="00B548BC" w:rsidP="00B548BC">
      <w:pPr>
        <w:rPr>
          <w:rFonts w:asciiTheme="minorHAnsi" w:hAnsiTheme="minorHAnsi" w:cstheme="minorHAnsi"/>
          <w:b/>
          <w:szCs w:val="24"/>
        </w:rPr>
      </w:pPr>
      <w:r w:rsidRPr="003C7017">
        <w:rPr>
          <w:rFonts w:asciiTheme="minorHAnsi" w:hAnsiTheme="minorHAnsi" w:cstheme="minorHAnsi"/>
          <w:b/>
          <w:szCs w:val="24"/>
        </w:rPr>
        <w:t>Competencias clave</w:t>
      </w:r>
    </w:p>
    <w:p w14:paraId="6530675C" w14:textId="77777777" w:rsidR="00B548BC" w:rsidRPr="003C7017" w:rsidRDefault="00B548BC" w:rsidP="00B548BC">
      <w:pPr>
        <w:rPr>
          <w:rFonts w:asciiTheme="minorHAnsi" w:hAnsiTheme="minorHAnsi" w:cstheme="minorHAnsi"/>
          <w:b/>
          <w:sz w:val="23"/>
          <w:szCs w:val="23"/>
          <w:u w:val="single"/>
        </w:rPr>
      </w:pPr>
    </w:p>
    <w:tbl>
      <w:tblPr>
        <w:tblW w:w="104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65"/>
        <w:gridCol w:w="1627"/>
        <w:gridCol w:w="1309"/>
        <w:gridCol w:w="1811"/>
      </w:tblGrid>
      <w:tr w:rsidR="00B548BC" w:rsidRPr="003C7017" w14:paraId="2C6390FE" w14:textId="77777777" w:rsidTr="00F41F62">
        <w:trPr>
          <w:trHeight w:val="480"/>
        </w:trPr>
        <w:tc>
          <w:tcPr>
            <w:tcW w:w="5665" w:type="dxa"/>
            <w:vAlign w:val="center"/>
          </w:tcPr>
          <w:p w14:paraId="0CFA2BA3" w14:textId="77777777" w:rsidR="00B548BC" w:rsidRPr="003C7017" w:rsidRDefault="00B548BC" w:rsidP="00F41F62">
            <w:pPr>
              <w:pStyle w:val="Ttulo6"/>
              <w:jc w:val="center"/>
              <w:rPr>
                <w:rFonts w:asciiTheme="minorHAnsi" w:hAnsiTheme="minorHAnsi" w:cstheme="minorHAnsi"/>
                <w:sz w:val="23"/>
                <w:szCs w:val="23"/>
                <w:u w:val="none"/>
              </w:rPr>
            </w:pPr>
            <w:r w:rsidRPr="003C7017">
              <w:rPr>
                <w:rFonts w:asciiTheme="minorHAnsi" w:hAnsiTheme="minorHAnsi" w:cstheme="minorHAnsi"/>
                <w:sz w:val="23"/>
                <w:szCs w:val="23"/>
                <w:u w:val="none"/>
              </w:rPr>
              <w:t>Actividades</w:t>
            </w:r>
          </w:p>
        </w:tc>
        <w:tc>
          <w:tcPr>
            <w:tcW w:w="1627" w:type="dxa"/>
            <w:vAlign w:val="center"/>
          </w:tcPr>
          <w:p w14:paraId="7468BF50" w14:textId="77777777" w:rsidR="00B548BC" w:rsidRPr="003C7017" w:rsidRDefault="00B548BC" w:rsidP="00F41F62">
            <w:pPr>
              <w:pStyle w:val="Ttulo6"/>
              <w:ind w:firstLine="9"/>
              <w:jc w:val="center"/>
              <w:rPr>
                <w:rFonts w:asciiTheme="minorHAnsi" w:hAnsiTheme="minorHAnsi" w:cstheme="minorHAnsi"/>
                <w:sz w:val="23"/>
                <w:szCs w:val="23"/>
                <w:u w:val="none"/>
              </w:rPr>
            </w:pPr>
            <w:r w:rsidRPr="003C7017">
              <w:rPr>
                <w:rFonts w:asciiTheme="minorHAnsi" w:hAnsiTheme="minorHAnsi" w:cstheme="minorHAnsi"/>
                <w:sz w:val="23"/>
                <w:szCs w:val="23"/>
                <w:u w:val="none"/>
              </w:rPr>
              <w:t>Criterios de evaluación</w:t>
            </w:r>
          </w:p>
        </w:tc>
        <w:tc>
          <w:tcPr>
            <w:tcW w:w="1309" w:type="dxa"/>
            <w:vAlign w:val="center"/>
          </w:tcPr>
          <w:p w14:paraId="71805B9E" w14:textId="77777777" w:rsidR="00B548BC" w:rsidRPr="003C7017" w:rsidRDefault="00B548BC" w:rsidP="00F41F62">
            <w:pPr>
              <w:pStyle w:val="Ttulo6"/>
              <w:ind w:firstLine="9"/>
              <w:jc w:val="center"/>
              <w:rPr>
                <w:rFonts w:asciiTheme="minorHAnsi" w:hAnsiTheme="minorHAnsi" w:cstheme="minorHAnsi"/>
                <w:sz w:val="23"/>
                <w:szCs w:val="23"/>
                <w:u w:val="none"/>
              </w:rPr>
            </w:pPr>
            <w:r w:rsidRPr="003C7017">
              <w:rPr>
                <w:rFonts w:asciiTheme="minorHAnsi" w:hAnsiTheme="minorHAnsi" w:cstheme="minorHAnsi"/>
                <w:sz w:val="23"/>
                <w:szCs w:val="23"/>
                <w:u w:val="none"/>
              </w:rPr>
              <w:t xml:space="preserve">Objetivos generales </w:t>
            </w:r>
          </w:p>
        </w:tc>
        <w:tc>
          <w:tcPr>
            <w:tcW w:w="1811" w:type="dxa"/>
            <w:vAlign w:val="center"/>
          </w:tcPr>
          <w:p w14:paraId="6447AA77" w14:textId="77777777" w:rsidR="00B548BC" w:rsidRPr="003C7017" w:rsidRDefault="00B548BC" w:rsidP="00F41F62">
            <w:pPr>
              <w:pStyle w:val="Ttulo6"/>
              <w:jc w:val="center"/>
              <w:rPr>
                <w:rFonts w:asciiTheme="minorHAnsi" w:hAnsiTheme="minorHAnsi" w:cstheme="minorHAnsi"/>
                <w:sz w:val="23"/>
                <w:szCs w:val="23"/>
                <w:u w:val="none"/>
              </w:rPr>
            </w:pPr>
            <w:r w:rsidRPr="003C7017">
              <w:rPr>
                <w:rFonts w:asciiTheme="minorHAnsi" w:hAnsiTheme="minorHAnsi" w:cstheme="minorHAnsi"/>
                <w:sz w:val="23"/>
                <w:szCs w:val="23"/>
                <w:u w:val="none"/>
              </w:rPr>
              <w:t>Competencias asociadas</w:t>
            </w:r>
          </w:p>
        </w:tc>
      </w:tr>
      <w:tr w:rsidR="00B548BC" w:rsidRPr="003C7017" w14:paraId="7596F15F" w14:textId="77777777" w:rsidTr="00F41F62">
        <w:trPr>
          <w:trHeight w:val="1362"/>
        </w:trPr>
        <w:tc>
          <w:tcPr>
            <w:tcW w:w="5665" w:type="dxa"/>
          </w:tcPr>
          <w:p w14:paraId="02BE1A1F" w14:textId="77777777" w:rsidR="00B548BC" w:rsidRPr="003C7017" w:rsidRDefault="00B548BC" w:rsidP="00F41F62">
            <w:pPr>
              <w:pStyle w:val="Ttulo6"/>
              <w:jc w:val="both"/>
              <w:rPr>
                <w:rFonts w:asciiTheme="minorHAnsi" w:hAnsiTheme="minorHAnsi" w:cstheme="minorHAnsi"/>
                <w:b w:val="0"/>
                <w:sz w:val="10"/>
                <w:szCs w:val="10"/>
                <w:u w:val="none"/>
                <w:lang w:val="es-ES"/>
              </w:rPr>
            </w:pPr>
          </w:p>
          <w:p w14:paraId="51FCD36E" w14:textId="74FA130C" w:rsidR="00B548BC" w:rsidRPr="003C7017" w:rsidRDefault="00B548BC" w:rsidP="00F41F62">
            <w:pPr>
              <w:pStyle w:val="Ttulo6"/>
              <w:jc w:val="both"/>
              <w:rPr>
                <w:rFonts w:asciiTheme="minorHAnsi" w:hAnsiTheme="minorHAnsi" w:cstheme="minorHAnsi"/>
                <w:b w:val="0"/>
                <w:color w:val="000000"/>
                <w:sz w:val="23"/>
                <w:szCs w:val="23"/>
                <w:u w:val="none"/>
                <w:lang w:val="es-ES"/>
              </w:rPr>
            </w:pPr>
            <w:r w:rsidRPr="003C7017">
              <w:rPr>
                <w:rFonts w:asciiTheme="minorHAnsi" w:hAnsiTheme="minorHAnsi" w:cstheme="minorHAnsi"/>
                <w:b w:val="0"/>
                <w:sz w:val="23"/>
                <w:szCs w:val="23"/>
                <w:u w:val="none"/>
                <w:lang w:val="es-ES"/>
              </w:rPr>
              <w:t xml:space="preserve">* Realización actividad </w:t>
            </w:r>
            <w:r w:rsidR="007D4636" w:rsidRPr="003C7017">
              <w:rPr>
                <w:rFonts w:asciiTheme="minorHAnsi" w:hAnsiTheme="minorHAnsi" w:cstheme="minorHAnsi"/>
                <w:b w:val="0"/>
                <w:sz w:val="23"/>
                <w:szCs w:val="23"/>
                <w:u w:val="none"/>
                <w:lang w:val="es-ES"/>
              </w:rPr>
              <w:t>5</w:t>
            </w:r>
            <w:r w:rsidRPr="003C7017">
              <w:rPr>
                <w:rFonts w:asciiTheme="minorHAnsi" w:hAnsiTheme="minorHAnsi" w:cstheme="minorHAnsi"/>
                <w:b w:val="0"/>
                <w:sz w:val="23"/>
                <w:szCs w:val="23"/>
                <w:u w:val="none"/>
                <w:lang w:val="es-ES"/>
              </w:rPr>
              <w:t>.1 (</w:t>
            </w:r>
            <w:r w:rsidRPr="003C7017">
              <w:rPr>
                <w:rFonts w:asciiTheme="minorHAnsi" w:hAnsiTheme="minorHAnsi" w:cstheme="minorHAnsi"/>
                <w:b w:val="0"/>
                <w:color w:val="000000"/>
                <w:sz w:val="23"/>
                <w:szCs w:val="23"/>
                <w:u w:val="none"/>
                <w:lang w:val="es-ES"/>
              </w:rPr>
              <w:t xml:space="preserve">registros contables mediante supuestos prácticos de </w:t>
            </w:r>
            <w:r w:rsidRPr="003C7017">
              <w:rPr>
                <w:rFonts w:asciiTheme="minorHAnsi" w:hAnsiTheme="minorHAnsi" w:cstheme="minorHAnsi"/>
                <w:b w:val="0"/>
                <w:sz w:val="23"/>
                <w:szCs w:val="23"/>
                <w:u w:val="none"/>
              </w:rPr>
              <w:t>la constitución de sociedades y el reparto de beneficios con el uso de las distintas cuentas de reservas.</w:t>
            </w:r>
          </w:p>
          <w:p w14:paraId="6B47F755" w14:textId="77777777" w:rsidR="00B548BC" w:rsidRPr="003C7017" w:rsidRDefault="00B548BC" w:rsidP="00F41F62">
            <w:pPr>
              <w:tabs>
                <w:tab w:val="left" w:pos="1305"/>
              </w:tabs>
              <w:rPr>
                <w:rFonts w:asciiTheme="minorHAnsi" w:hAnsiTheme="minorHAnsi" w:cstheme="minorHAnsi"/>
                <w:sz w:val="10"/>
                <w:szCs w:val="10"/>
              </w:rPr>
            </w:pPr>
          </w:p>
        </w:tc>
        <w:tc>
          <w:tcPr>
            <w:tcW w:w="1627" w:type="dxa"/>
            <w:vAlign w:val="center"/>
          </w:tcPr>
          <w:p w14:paraId="42E85697" w14:textId="1EF8421F" w:rsidR="00B548BC" w:rsidRPr="003C7017" w:rsidRDefault="005D3318" w:rsidP="00F41F62">
            <w:pPr>
              <w:pStyle w:val="Ttulo6"/>
              <w:ind w:firstLine="9"/>
              <w:jc w:val="center"/>
              <w:rPr>
                <w:rFonts w:asciiTheme="minorHAnsi" w:hAnsiTheme="minorHAnsi" w:cstheme="minorHAnsi"/>
                <w:b w:val="0"/>
                <w:sz w:val="23"/>
                <w:szCs w:val="23"/>
                <w:u w:val="none"/>
              </w:rPr>
            </w:pPr>
            <w:r w:rsidRPr="003C7017">
              <w:rPr>
                <w:rFonts w:asciiTheme="minorHAnsi" w:hAnsiTheme="minorHAnsi" w:cstheme="minorHAnsi"/>
                <w:b w:val="0"/>
                <w:sz w:val="23"/>
                <w:szCs w:val="23"/>
                <w:u w:val="none"/>
              </w:rPr>
              <w:t>1c, 1d, 1e, 4g</w:t>
            </w:r>
          </w:p>
        </w:tc>
        <w:tc>
          <w:tcPr>
            <w:tcW w:w="1309" w:type="dxa"/>
            <w:vAlign w:val="center"/>
          </w:tcPr>
          <w:p w14:paraId="664EA91B" w14:textId="77777777" w:rsidR="00B548BC" w:rsidRPr="003C7017" w:rsidRDefault="00B548BC" w:rsidP="00F41F62">
            <w:pPr>
              <w:pStyle w:val="Ttulo6"/>
              <w:ind w:firstLine="9"/>
              <w:jc w:val="center"/>
              <w:rPr>
                <w:rFonts w:asciiTheme="minorHAnsi" w:hAnsiTheme="minorHAnsi" w:cstheme="minorHAnsi"/>
                <w:b w:val="0"/>
                <w:color w:val="000000"/>
                <w:sz w:val="23"/>
                <w:szCs w:val="23"/>
                <w:u w:val="none"/>
              </w:rPr>
            </w:pPr>
            <w:r w:rsidRPr="003C7017">
              <w:rPr>
                <w:rFonts w:asciiTheme="minorHAnsi" w:hAnsiTheme="minorHAnsi" w:cstheme="minorHAnsi"/>
                <w:b w:val="0"/>
                <w:color w:val="000000"/>
                <w:sz w:val="23"/>
                <w:szCs w:val="23"/>
                <w:u w:val="none"/>
              </w:rPr>
              <w:t>H – I - Q</w:t>
            </w:r>
          </w:p>
        </w:tc>
        <w:tc>
          <w:tcPr>
            <w:tcW w:w="1811" w:type="dxa"/>
            <w:vAlign w:val="center"/>
          </w:tcPr>
          <w:p w14:paraId="72BA713C" w14:textId="77777777" w:rsidR="00B548BC" w:rsidRPr="003C7017" w:rsidRDefault="00B548BC" w:rsidP="00F41F62">
            <w:pPr>
              <w:pStyle w:val="Ttulo6"/>
              <w:jc w:val="center"/>
              <w:rPr>
                <w:rFonts w:asciiTheme="minorHAnsi" w:hAnsiTheme="minorHAnsi" w:cstheme="minorHAnsi"/>
                <w:b w:val="0"/>
                <w:color w:val="000000"/>
                <w:sz w:val="23"/>
                <w:szCs w:val="23"/>
                <w:u w:val="none"/>
              </w:rPr>
            </w:pPr>
            <w:r w:rsidRPr="003C7017">
              <w:rPr>
                <w:rFonts w:asciiTheme="minorHAnsi" w:hAnsiTheme="minorHAnsi" w:cstheme="minorHAnsi"/>
                <w:b w:val="0"/>
                <w:color w:val="000000"/>
                <w:sz w:val="23"/>
                <w:szCs w:val="23"/>
                <w:u w:val="none"/>
              </w:rPr>
              <w:t>F - G</w:t>
            </w:r>
          </w:p>
        </w:tc>
      </w:tr>
      <w:tr w:rsidR="00B548BC" w:rsidRPr="003C7017" w14:paraId="78D180B2" w14:textId="77777777" w:rsidTr="00F41F62">
        <w:trPr>
          <w:trHeight w:val="1255"/>
        </w:trPr>
        <w:tc>
          <w:tcPr>
            <w:tcW w:w="5665" w:type="dxa"/>
          </w:tcPr>
          <w:p w14:paraId="3AB6BCFA" w14:textId="77777777" w:rsidR="00B548BC" w:rsidRPr="003C7017" w:rsidRDefault="00B548BC" w:rsidP="00F41F62">
            <w:pPr>
              <w:pStyle w:val="Ttulo6"/>
              <w:jc w:val="both"/>
              <w:rPr>
                <w:rFonts w:asciiTheme="minorHAnsi" w:hAnsiTheme="minorHAnsi" w:cstheme="minorHAnsi"/>
                <w:b w:val="0"/>
                <w:sz w:val="10"/>
                <w:szCs w:val="10"/>
                <w:u w:val="none"/>
                <w:lang w:val="es-ES"/>
              </w:rPr>
            </w:pPr>
          </w:p>
          <w:p w14:paraId="0F7C9937" w14:textId="43EE924E" w:rsidR="00B548BC" w:rsidRPr="003C7017" w:rsidRDefault="00B548BC" w:rsidP="00F41F62">
            <w:pPr>
              <w:rPr>
                <w:rFonts w:asciiTheme="minorHAnsi" w:hAnsiTheme="minorHAnsi" w:cstheme="minorHAnsi"/>
                <w:sz w:val="23"/>
                <w:szCs w:val="23"/>
                <w:lang w:val="es-ES_tradnl"/>
              </w:rPr>
            </w:pPr>
            <w:r w:rsidRPr="003C7017">
              <w:rPr>
                <w:rFonts w:asciiTheme="minorHAnsi" w:hAnsiTheme="minorHAnsi" w:cstheme="minorHAnsi"/>
                <w:sz w:val="23"/>
                <w:szCs w:val="23"/>
              </w:rPr>
              <w:t xml:space="preserve">* Realización actividad </w:t>
            </w:r>
            <w:r w:rsidR="007D4636" w:rsidRPr="003C7017">
              <w:rPr>
                <w:rFonts w:asciiTheme="minorHAnsi" w:hAnsiTheme="minorHAnsi" w:cstheme="minorHAnsi"/>
                <w:sz w:val="23"/>
                <w:szCs w:val="23"/>
              </w:rPr>
              <w:t>5</w:t>
            </w:r>
            <w:r w:rsidRPr="003C7017">
              <w:rPr>
                <w:rFonts w:asciiTheme="minorHAnsi" w:hAnsiTheme="minorHAnsi" w:cstheme="minorHAnsi"/>
                <w:sz w:val="23"/>
                <w:szCs w:val="23"/>
              </w:rPr>
              <w:t>.2 (</w:t>
            </w:r>
            <w:r w:rsidRPr="003C7017">
              <w:rPr>
                <w:rFonts w:asciiTheme="minorHAnsi" w:hAnsiTheme="minorHAnsi" w:cstheme="minorHAnsi"/>
                <w:color w:val="000000"/>
                <w:sz w:val="23"/>
                <w:szCs w:val="23"/>
              </w:rPr>
              <w:t>registros contables mediante supuestos prácticos de las subvenciones de capital</w:t>
            </w:r>
            <w:r w:rsidRPr="003C7017">
              <w:rPr>
                <w:rFonts w:asciiTheme="minorHAnsi" w:hAnsiTheme="minorHAnsi" w:cstheme="minorHAnsi"/>
                <w:sz w:val="23"/>
                <w:szCs w:val="23"/>
                <w:lang w:val="es-ES_tradnl"/>
              </w:rPr>
              <w:t xml:space="preserve">. Contabilizar el capital de las empresas individuales </w:t>
            </w:r>
          </w:p>
        </w:tc>
        <w:tc>
          <w:tcPr>
            <w:tcW w:w="1627" w:type="dxa"/>
            <w:vAlign w:val="center"/>
          </w:tcPr>
          <w:p w14:paraId="3A0E9704" w14:textId="5EBE0534" w:rsidR="00B548BC" w:rsidRPr="003C7017" w:rsidRDefault="005D3318" w:rsidP="00F41F62">
            <w:pPr>
              <w:pStyle w:val="Ttulo6"/>
              <w:ind w:firstLine="9"/>
              <w:jc w:val="center"/>
              <w:rPr>
                <w:rFonts w:asciiTheme="minorHAnsi" w:hAnsiTheme="minorHAnsi" w:cstheme="minorHAnsi"/>
                <w:b w:val="0"/>
                <w:sz w:val="23"/>
                <w:szCs w:val="23"/>
                <w:u w:val="none"/>
              </w:rPr>
            </w:pPr>
            <w:r w:rsidRPr="003C7017">
              <w:rPr>
                <w:rFonts w:asciiTheme="minorHAnsi" w:hAnsiTheme="minorHAnsi" w:cstheme="minorHAnsi"/>
                <w:b w:val="0"/>
                <w:sz w:val="23"/>
                <w:szCs w:val="23"/>
                <w:u w:val="none"/>
              </w:rPr>
              <w:t>1c, 1d, 1e, 4g</w:t>
            </w:r>
          </w:p>
        </w:tc>
        <w:tc>
          <w:tcPr>
            <w:tcW w:w="1309" w:type="dxa"/>
            <w:vAlign w:val="center"/>
          </w:tcPr>
          <w:p w14:paraId="5CC44B98" w14:textId="77777777" w:rsidR="00B548BC" w:rsidRPr="003C7017" w:rsidRDefault="00B548BC" w:rsidP="00F41F62">
            <w:pPr>
              <w:pStyle w:val="Ttulo6"/>
              <w:ind w:firstLine="9"/>
              <w:jc w:val="center"/>
              <w:rPr>
                <w:rFonts w:asciiTheme="minorHAnsi" w:hAnsiTheme="minorHAnsi" w:cstheme="minorHAnsi"/>
                <w:b w:val="0"/>
                <w:color w:val="000000"/>
                <w:sz w:val="23"/>
                <w:szCs w:val="23"/>
                <w:u w:val="none"/>
              </w:rPr>
            </w:pPr>
            <w:r w:rsidRPr="003C7017">
              <w:rPr>
                <w:rFonts w:asciiTheme="minorHAnsi" w:hAnsiTheme="minorHAnsi" w:cstheme="minorHAnsi"/>
                <w:b w:val="0"/>
                <w:color w:val="000000"/>
                <w:sz w:val="23"/>
                <w:szCs w:val="23"/>
                <w:u w:val="none"/>
              </w:rPr>
              <w:t>H – I - Q</w:t>
            </w:r>
          </w:p>
        </w:tc>
        <w:tc>
          <w:tcPr>
            <w:tcW w:w="1811" w:type="dxa"/>
            <w:vAlign w:val="center"/>
          </w:tcPr>
          <w:p w14:paraId="7194E992" w14:textId="77777777" w:rsidR="00B548BC" w:rsidRPr="003C7017" w:rsidRDefault="00B548BC" w:rsidP="00F41F62">
            <w:pPr>
              <w:pStyle w:val="Ttulo6"/>
              <w:ind w:firstLine="47"/>
              <w:jc w:val="center"/>
              <w:rPr>
                <w:rFonts w:asciiTheme="minorHAnsi" w:hAnsiTheme="minorHAnsi" w:cstheme="minorHAnsi"/>
                <w:b w:val="0"/>
                <w:color w:val="000000"/>
                <w:sz w:val="23"/>
                <w:szCs w:val="23"/>
                <w:u w:val="none"/>
              </w:rPr>
            </w:pPr>
            <w:r w:rsidRPr="003C7017">
              <w:rPr>
                <w:rFonts w:asciiTheme="minorHAnsi" w:hAnsiTheme="minorHAnsi" w:cstheme="minorHAnsi"/>
                <w:b w:val="0"/>
                <w:color w:val="000000"/>
                <w:sz w:val="23"/>
                <w:szCs w:val="23"/>
                <w:u w:val="none"/>
              </w:rPr>
              <w:t>F - G</w:t>
            </w:r>
          </w:p>
        </w:tc>
      </w:tr>
    </w:tbl>
    <w:p w14:paraId="184313D8" w14:textId="77777777" w:rsidR="00B548BC" w:rsidRPr="003C7017" w:rsidRDefault="00B548BC" w:rsidP="00B548BC">
      <w:pPr>
        <w:pStyle w:val="Textonotapie"/>
        <w:tabs>
          <w:tab w:val="clear" w:pos="560"/>
          <w:tab w:val="clear" w:pos="680"/>
        </w:tabs>
        <w:spacing w:after="0" w:line="240" w:lineRule="auto"/>
        <w:ind w:firstLine="0"/>
        <w:jc w:val="left"/>
        <w:rPr>
          <w:rFonts w:asciiTheme="minorHAnsi" w:hAnsiTheme="minorHAnsi" w:cstheme="minorHAnsi"/>
          <w:spacing w:val="0"/>
          <w:sz w:val="23"/>
          <w:szCs w:val="23"/>
          <w:lang w:val="es-ES"/>
        </w:rPr>
      </w:pPr>
    </w:p>
    <w:p w14:paraId="605CFD97" w14:textId="77777777" w:rsidR="00B548BC" w:rsidRPr="003C7017" w:rsidRDefault="00B548BC" w:rsidP="00B548BC">
      <w:pPr>
        <w:pStyle w:val="Ttulo6"/>
        <w:rPr>
          <w:rFonts w:asciiTheme="minorHAnsi" w:hAnsiTheme="minorHAnsi" w:cstheme="minorHAnsi"/>
          <w:sz w:val="26"/>
          <w:szCs w:val="26"/>
          <w:u w:val="none"/>
        </w:rPr>
      </w:pPr>
      <w:r w:rsidRPr="003C7017">
        <w:rPr>
          <w:rFonts w:asciiTheme="minorHAnsi" w:hAnsiTheme="minorHAnsi" w:cstheme="minorHAnsi"/>
          <w:sz w:val="26"/>
          <w:szCs w:val="26"/>
          <w:u w:val="none"/>
        </w:rPr>
        <w:t>Criterios de evaluación</w:t>
      </w:r>
    </w:p>
    <w:p w14:paraId="6A796591" w14:textId="77777777" w:rsidR="00B548BC" w:rsidRPr="003C7017" w:rsidRDefault="00B548BC" w:rsidP="00B548BC">
      <w:pPr>
        <w:rPr>
          <w:rFonts w:asciiTheme="minorHAnsi" w:hAnsiTheme="minorHAnsi" w:cstheme="minorHAnsi"/>
          <w:sz w:val="14"/>
          <w:szCs w:val="14"/>
          <w:lang w:val="es-ES_tradnl"/>
        </w:rPr>
      </w:pPr>
    </w:p>
    <w:p w14:paraId="034A2C49" w14:textId="77777777" w:rsidR="005D3318" w:rsidRPr="003C7017" w:rsidRDefault="005D3318" w:rsidP="005D3318">
      <w:pPr>
        <w:suppressLineNumbers/>
        <w:suppressAutoHyphens/>
        <w:jc w:val="both"/>
        <w:rPr>
          <w:rFonts w:asciiTheme="minorHAnsi" w:hAnsiTheme="minorHAnsi" w:cstheme="minorHAnsi"/>
          <w:sz w:val="23"/>
          <w:szCs w:val="23"/>
        </w:rPr>
      </w:pPr>
      <w:r w:rsidRPr="003C7017">
        <w:rPr>
          <w:rFonts w:asciiTheme="minorHAnsi" w:hAnsiTheme="minorHAnsi" w:cstheme="minorHAnsi"/>
          <w:b/>
          <w:sz w:val="23"/>
          <w:szCs w:val="23"/>
        </w:rPr>
        <w:t xml:space="preserve">1c) </w:t>
      </w:r>
      <w:r w:rsidRPr="003C7017">
        <w:rPr>
          <w:rFonts w:asciiTheme="minorHAnsi" w:hAnsiTheme="minorHAnsi" w:cstheme="minorHAnsi"/>
          <w:sz w:val="23"/>
          <w:szCs w:val="23"/>
        </w:rPr>
        <w:t>Se han caracterizado las definiciones y las relaciones contables fundamentales establecidas en los</w:t>
      </w:r>
      <w:r w:rsidRPr="003C7017">
        <w:rPr>
          <w:rFonts w:asciiTheme="minorHAnsi" w:hAnsiTheme="minorHAnsi" w:cstheme="minorHAnsi"/>
          <w:b/>
          <w:sz w:val="23"/>
          <w:szCs w:val="23"/>
        </w:rPr>
        <w:t xml:space="preserve"> </w:t>
      </w:r>
      <w:r w:rsidRPr="003C7017">
        <w:rPr>
          <w:rFonts w:asciiTheme="minorHAnsi" w:hAnsiTheme="minorHAnsi" w:cstheme="minorHAnsi"/>
          <w:sz w:val="23"/>
          <w:szCs w:val="23"/>
        </w:rPr>
        <w:t>grupos, subgrupos y cuentas principales del PGC.</w:t>
      </w:r>
    </w:p>
    <w:p w14:paraId="4F91992D" w14:textId="77777777" w:rsidR="005D3318" w:rsidRPr="003C7017" w:rsidRDefault="005D3318" w:rsidP="005D3318">
      <w:pPr>
        <w:suppressLineNumbers/>
        <w:suppressAutoHyphens/>
        <w:jc w:val="both"/>
        <w:rPr>
          <w:rFonts w:asciiTheme="minorHAnsi" w:hAnsiTheme="minorHAnsi" w:cstheme="minorHAnsi"/>
          <w:sz w:val="10"/>
          <w:szCs w:val="10"/>
        </w:rPr>
      </w:pPr>
    </w:p>
    <w:p w14:paraId="1FAE3715" w14:textId="77777777" w:rsidR="005D3318" w:rsidRPr="003C7017" w:rsidRDefault="005D3318" w:rsidP="005D3318">
      <w:pPr>
        <w:suppressLineNumbers/>
        <w:suppressAutoHyphens/>
        <w:jc w:val="both"/>
        <w:rPr>
          <w:rFonts w:asciiTheme="minorHAnsi" w:hAnsiTheme="minorHAnsi" w:cstheme="minorHAnsi"/>
          <w:sz w:val="23"/>
          <w:szCs w:val="23"/>
        </w:rPr>
      </w:pPr>
      <w:r w:rsidRPr="003C7017">
        <w:rPr>
          <w:rFonts w:asciiTheme="minorHAnsi" w:hAnsiTheme="minorHAnsi" w:cstheme="minorHAnsi"/>
          <w:b/>
          <w:bCs/>
          <w:sz w:val="23"/>
          <w:szCs w:val="23"/>
        </w:rPr>
        <w:t>1d)</w:t>
      </w:r>
      <w:r w:rsidRPr="003C7017">
        <w:rPr>
          <w:rFonts w:asciiTheme="minorHAnsi" w:hAnsiTheme="minorHAnsi" w:cstheme="minorHAnsi"/>
          <w:sz w:val="23"/>
          <w:szCs w:val="23"/>
        </w:rPr>
        <w:t xml:space="preserve"> Se han registrado, en asientos por partida doble, las operaciones más habituales relacionadas con los grupos de cuentas descritos anteriormente.</w:t>
      </w:r>
    </w:p>
    <w:p w14:paraId="7983E20A" w14:textId="77777777" w:rsidR="005D3318" w:rsidRPr="003C7017" w:rsidRDefault="005D3318" w:rsidP="005D3318">
      <w:pPr>
        <w:autoSpaceDE w:val="0"/>
        <w:autoSpaceDN w:val="0"/>
        <w:adjustRightInd w:val="0"/>
        <w:jc w:val="both"/>
        <w:rPr>
          <w:rFonts w:asciiTheme="minorHAnsi" w:hAnsiTheme="minorHAnsi" w:cstheme="minorHAnsi"/>
          <w:sz w:val="10"/>
          <w:szCs w:val="10"/>
        </w:rPr>
      </w:pPr>
    </w:p>
    <w:p w14:paraId="5383896D" w14:textId="77777777" w:rsidR="005D3318" w:rsidRPr="003C7017" w:rsidRDefault="005D3318" w:rsidP="005D3318">
      <w:pPr>
        <w:autoSpaceDE w:val="0"/>
        <w:autoSpaceDN w:val="0"/>
        <w:adjustRightInd w:val="0"/>
        <w:ind w:left="426"/>
        <w:jc w:val="both"/>
        <w:rPr>
          <w:rFonts w:asciiTheme="minorHAnsi" w:hAnsiTheme="minorHAnsi" w:cstheme="minorHAnsi"/>
          <w:sz w:val="23"/>
          <w:szCs w:val="23"/>
        </w:rPr>
      </w:pPr>
      <w:r w:rsidRPr="003C7017">
        <w:rPr>
          <w:rFonts w:asciiTheme="minorHAnsi" w:hAnsiTheme="minorHAnsi" w:cstheme="minorHAnsi"/>
          <w:b/>
          <w:sz w:val="23"/>
          <w:szCs w:val="23"/>
        </w:rPr>
        <w:t>1d1)</w:t>
      </w:r>
      <w:r w:rsidRPr="003C7017">
        <w:rPr>
          <w:rFonts w:asciiTheme="minorHAnsi" w:hAnsiTheme="minorHAnsi" w:cstheme="minorHAnsi"/>
          <w:sz w:val="23"/>
          <w:szCs w:val="23"/>
        </w:rPr>
        <w:t xml:space="preserve"> Se han registrado, en asientos por partida doble, las operaciones más habituales relacionadas con los subgrupos: 57, 75, 62, 63, 64 y 66 de cuentas de gastos e ingresos de explotación y financieros.</w:t>
      </w:r>
    </w:p>
    <w:p w14:paraId="783BF4BC" w14:textId="77777777" w:rsidR="005D3318" w:rsidRPr="003C7017" w:rsidRDefault="005D3318" w:rsidP="005D3318">
      <w:pPr>
        <w:autoSpaceDE w:val="0"/>
        <w:autoSpaceDN w:val="0"/>
        <w:adjustRightInd w:val="0"/>
        <w:ind w:left="426"/>
        <w:jc w:val="both"/>
        <w:rPr>
          <w:rFonts w:asciiTheme="minorHAnsi" w:hAnsiTheme="minorHAnsi" w:cstheme="minorHAnsi"/>
          <w:sz w:val="10"/>
          <w:szCs w:val="10"/>
        </w:rPr>
      </w:pPr>
    </w:p>
    <w:p w14:paraId="2F28BDD8" w14:textId="77777777" w:rsidR="005D3318" w:rsidRPr="003C7017" w:rsidRDefault="005D3318" w:rsidP="005D3318">
      <w:pPr>
        <w:autoSpaceDE w:val="0"/>
        <w:autoSpaceDN w:val="0"/>
        <w:adjustRightInd w:val="0"/>
        <w:ind w:left="426"/>
        <w:jc w:val="both"/>
        <w:rPr>
          <w:rFonts w:asciiTheme="minorHAnsi" w:hAnsiTheme="minorHAnsi" w:cstheme="minorHAnsi"/>
          <w:sz w:val="23"/>
          <w:szCs w:val="23"/>
        </w:rPr>
      </w:pPr>
      <w:r w:rsidRPr="003C7017">
        <w:rPr>
          <w:rFonts w:asciiTheme="minorHAnsi" w:hAnsiTheme="minorHAnsi" w:cstheme="minorHAnsi"/>
          <w:b/>
          <w:sz w:val="23"/>
          <w:szCs w:val="23"/>
        </w:rPr>
        <w:t>1d2)</w:t>
      </w:r>
      <w:r w:rsidRPr="003C7017">
        <w:rPr>
          <w:rFonts w:asciiTheme="minorHAnsi" w:hAnsiTheme="minorHAnsi" w:cstheme="minorHAnsi"/>
          <w:sz w:val="23"/>
          <w:szCs w:val="23"/>
        </w:rPr>
        <w:t xml:space="preserve"> Se han registrado, en asientos por partida doble, las operaciones más habituales relacionadas con los subgrupos: 40, 41, 43, 44 y 57 de cuentas de registro de tesorería.</w:t>
      </w:r>
    </w:p>
    <w:p w14:paraId="4907D086" w14:textId="77777777" w:rsidR="005D3318" w:rsidRPr="003C7017" w:rsidRDefault="005D3318" w:rsidP="005D3318">
      <w:pPr>
        <w:autoSpaceDE w:val="0"/>
        <w:autoSpaceDN w:val="0"/>
        <w:adjustRightInd w:val="0"/>
        <w:ind w:left="426"/>
        <w:jc w:val="both"/>
        <w:rPr>
          <w:rFonts w:asciiTheme="minorHAnsi" w:hAnsiTheme="minorHAnsi" w:cstheme="minorHAnsi"/>
          <w:sz w:val="10"/>
          <w:szCs w:val="10"/>
        </w:rPr>
      </w:pPr>
    </w:p>
    <w:p w14:paraId="4BD78257" w14:textId="77777777" w:rsidR="005D3318" w:rsidRPr="003C7017" w:rsidRDefault="005D3318" w:rsidP="005D3318">
      <w:pPr>
        <w:autoSpaceDE w:val="0"/>
        <w:autoSpaceDN w:val="0"/>
        <w:adjustRightInd w:val="0"/>
        <w:ind w:left="426"/>
        <w:jc w:val="both"/>
        <w:rPr>
          <w:rFonts w:asciiTheme="minorHAnsi" w:hAnsiTheme="minorHAnsi" w:cstheme="minorHAnsi"/>
          <w:sz w:val="23"/>
          <w:szCs w:val="23"/>
        </w:rPr>
      </w:pPr>
      <w:r w:rsidRPr="003C7017">
        <w:rPr>
          <w:rFonts w:asciiTheme="minorHAnsi" w:hAnsiTheme="minorHAnsi" w:cstheme="minorHAnsi"/>
          <w:b/>
          <w:sz w:val="23"/>
          <w:szCs w:val="23"/>
        </w:rPr>
        <w:t xml:space="preserve">1d3) </w:t>
      </w:r>
      <w:r w:rsidRPr="003C7017">
        <w:rPr>
          <w:rFonts w:asciiTheme="minorHAnsi" w:hAnsiTheme="minorHAnsi" w:cstheme="minorHAnsi"/>
          <w:sz w:val="23"/>
          <w:szCs w:val="23"/>
        </w:rPr>
        <w:t>Se han registrado, en asientos por partida doble, las operaciones más habituales relacionadas con los subgrupos: 10, 11, 19, 20, 21, 55 y 57 de cuentas de financiación básica, fondos propios.</w:t>
      </w:r>
    </w:p>
    <w:p w14:paraId="25B01F65" w14:textId="77777777" w:rsidR="005D3318" w:rsidRPr="003C7017" w:rsidRDefault="005D3318" w:rsidP="005D3318">
      <w:pPr>
        <w:autoSpaceDE w:val="0"/>
        <w:autoSpaceDN w:val="0"/>
        <w:adjustRightInd w:val="0"/>
        <w:ind w:left="426"/>
        <w:jc w:val="both"/>
        <w:rPr>
          <w:rFonts w:asciiTheme="minorHAnsi" w:hAnsiTheme="minorHAnsi" w:cstheme="minorHAnsi"/>
          <w:sz w:val="10"/>
          <w:szCs w:val="10"/>
        </w:rPr>
      </w:pPr>
    </w:p>
    <w:p w14:paraId="70B12CB9" w14:textId="77777777" w:rsidR="005D3318" w:rsidRPr="003C7017" w:rsidRDefault="005D3318" w:rsidP="005D3318">
      <w:pPr>
        <w:autoSpaceDE w:val="0"/>
        <w:autoSpaceDN w:val="0"/>
        <w:adjustRightInd w:val="0"/>
        <w:ind w:left="426"/>
        <w:jc w:val="both"/>
        <w:rPr>
          <w:rFonts w:asciiTheme="minorHAnsi" w:hAnsiTheme="minorHAnsi" w:cstheme="minorHAnsi"/>
          <w:sz w:val="23"/>
          <w:szCs w:val="23"/>
        </w:rPr>
      </w:pPr>
      <w:r w:rsidRPr="003C7017">
        <w:rPr>
          <w:rFonts w:asciiTheme="minorHAnsi" w:hAnsiTheme="minorHAnsi" w:cstheme="minorHAnsi"/>
          <w:b/>
          <w:sz w:val="23"/>
          <w:szCs w:val="23"/>
        </w:rPr>
        <w:lastRenderedPageBreak/>
        <w:t>1d4)</w:t>
      </w:r>
      <w:r w:rsidRPr="003C7017">
        <w:rPr>
          <w:rFonts w:asciiTheme="minorHAnsi" w:hAnsiTheme="minorHAnsi" w:cstheme="minorHAnsi"/>
          <w:sz w:val="23"/>
          <w:szCs w:val="23"/>
        </w:rPr>
        <w:t xml:space="preserve"> Se han registrado, en asientos por partida doble, las operaciones más habituales relacionadas con los subgrupos:  17, 20, 21, 28, 47, 52, 57, 66 y 68 de cuentas de financiación ajena.</w:t>
      </w:r>
    </w:p>
    <w:p w14:paraId="580D968A" w14:textId="77777777" w:rsidR="005D3318" w:rsidRPr="003C7017" w:rsidRDefault="005D3318" w:rsidP="005D3318">
      <w:pPr>
        <w:autoSpaceDE w:val="0"/>
        <w:autoSpaceDN w:val="0"/>
        <w:adjustRightInd w:val="0"/>
        <w:jc w:val="both"/>
        <w:rPr>
          <w:rFonts w:asciiTheme="minorHAnsi" w:hAnsiTheme="minorHAnsi" w:cstheme="minorHAnsi"/>
          <w:sz w:val="10"/>
          <w:szCs w:val="10"/>
        </w:rPr>
      </w:pPr>
    </w:p>
    <w:p w14:paraId="1C55042D" w14:textId="77777777" w:rsidR="005D3318" w:rsidRPr="003C7017" w:rsidRDefault="005D3318" w:rsidP="005D3318">
      <w:pPr>
        <w:autoSpaceDE w:val="0"/>
        <w:autoSpaceDN w:val="0"/>
        <w:adjustRightInd w:val="0"/>
        <w:jc w:val="both"/>
        <w:rPr>
          <w:rFonts w:asciiTheme="minorHAnsi" w:hAnsiTheme="minorHAnsi" w:cstheme="minorHAnsi"/>
          <w:sz w:val="23"/>
          <w:szCs w:val="23"/>
        </w:rPr>
      </w:pPr>
      <w:r w:rsidRPr="003C7017">
        <w:rPr>
          <w:rFonts w:asciiTheme="minorHAnsi" w:hAnsiTheme="minorHAnsi" w:cstheme="minorHAnsi"/>
          <w:b/>
          <w:sz w:val="23"/>
          <w:szCs w:val="23"/>
        </w:rPr>
        <w:t>1e)</w:t>
      </w:r>
      <w:r w:rsidRPr="003C7017">
        <w:rPr>
          <w:rFonts w:asciiTheme="minorHAnsi" w:hAnsiTheme="minorHAnsi" w:cstheme="minorHAnsi"/>
          <w:sz w:val="23"/>
          <w:szCs w:val="23"/>
        </w:rPr>
        <w:t xml:space="preserve"> Se han clasificado los diferentes tipos de documentos mercantiles que exige el PGC, indicando la clase de operación que representan.</w:t>
      </w:r>
    </w:p>
    <w:p w14:paraId="048DF63D" w14:textId="77777777" w:rsidR="005D3318" w:rsidRPr="003C7017" w:rsidRDefault="005D3318" w:rsidP="005D3318">
      <w:pPr>
        <w:autoSpaceDE w:val="0"/>
        <w:autoSpaceDN w:val="0"/>
        <w:adjustRightInd w:val="0"/>
        <w:jc w:val="both"/>
        <w:rPr>
          <w:rFonts w:asciiTheme="minorHAnsi" w:hAnsiTheme="minorHAnsi" w:cstheme="minorHAnsi"/>
          <w:sz w:val="10"/>
          <w:szCs w:val="10"/>
        </w:rPr>
      </w:pPr>
    </w:p>
    <w:p w14:paraId="552C2500" w14:textId="77777777" w:rsidR="005D3318" w:rsidRPr="003C7017" w:rsidRDefault="005D3318" w:rsidP="005D3318">
      <w:pPr>
        <w:suppressLineNumbers/>
        <w:suppressAutoHyphens/>
        <w:jc w:val="both"/>
        <w:rPr>
          <w:rFonts w:asciiTheme="minorHAnsi" w:hAnsiTheme="minorHAnsi" w:cstheme="minorHAnsi"/>
          <w:i/>
          <w:color w:val="2E74B5" w:themeColor="accent5" w:themeShade="BF"/>
          <w:sz w:val="23"/>
          <w:szCs w:val="23"/>
        </w:rPr>
      </w:pPr>
      <w:r w:rsidRPr="003C7017">
        <w:rPr>
          <w:rFonts w:asciiTheme="minorHAnsi" w:hAnsiTheme="minorHAnsi" w:cstheme="minorHAnsi"/>
          <w:b/>
          <w:sz w:val="23"/>
          <w:szCs w:val="23"/>
        </w:rPr>
        <w:t xml:space="preserve">4g) </w:t>
      </w:r>
      <w:r w:rsidRPr="003C7017">
        <w:rPr>
          <w:rFonts w:asciiTheme="minorHAnsi" w:hAnsiTheme="minorHAnsi" w:cstheme="minorHAnsi"/>
          <w:sz w:val="23"/>
          <w:szCs w:val="23"/>
        </w:rPr>
        <w:t>Se han cumplimentado los formularios de acuerdo con la legislación mercantil y se han utilizado aplicaciones informáticas.</w:t>
      </w:r>
      <w:r w:rsidRPr="003C7017">
        <w:rPr>
          <w:rFonts w:asciiTheme="minorHAnsi" w:hAnsiTheme="minorHAnsi" w:cstheme="minorHAnsi"/>
          <w:i/>
          <w:color w:val="2E74B5" w:themeColor="accent5" w:themeShade="BF"/>
          <w:sz w:val="23"/>
          <w:szCs w:val="23"/>
        </w:rPr>
        <w:t xml:space="preserve"> </w:t>
      </w:r>
    </w:p>
    <w:p w14:paraId="1BEC8175" w14:textId="77777777" w:rsidR="00B548BC" w:rsidRPr="003C7017" w:rsidRDefault="00B548BC" w:rsidP="004A7B8A">
      <w:pPr>
        <w:widowControl w:val="0"/>
        <w:numPr>
          <w:ilvl w:val="0"/>
          <w:numId w:val="4"/>
        </w:numPr>
        <w:spacing w:before="120" w:after="120" w:line="240" w:lineRule="exact"/>
        <w:ind w:left="568" w:hanging="284"/>
        <w:jc w:val="both"/>
        <w:rPr>
          <w:rFonts w:asciiTheme="minorHAnsi" w:hAnsiTheme="minorHAnsi" w:cstheme="minorHAnsi"/>
          <w:kern w:val="18"/>
          <w:sz w:val="23"/>
          <w:szCs w:val="23"/>
          <w:lang w:val="es-ES_tradnl"/>
        </w:rPr>
      </w:pPr>
      <w:r w:rsidRPr="003C7017">
        <w:rPr>
          <w:rFonts w:asciiTheme="minorHAnsi" w:hAnsiTheme="minorHAnsi" w:cstheme="minorHAnsi"/>
          <w:kern w:val="18"/>
          <w:sz w:val="23"/>
          <w:szCs w:val="23"/>
          <w:lang w:val="es-ES_tradnl"/>
        </w:rPr>
        <w:t>Describir, empleando las cuentas adecuadas, los pasos en la fundación de una sociedad anónima y una sociedad de responsabilidad limitada. De igual manera, registrar los apuntes contables de un empresario individual.</w:t>
      </w:r>
    </w:p>
    <w:p w14:paraId="5B2F287D" w14:textId="77777777" w:rsidR="00B548BC" w:rsidRPr="003C7017" w:rsidRDefault="00B548BC" w:rsidP="004A7B8A">
      <w:pPr>
        <w:widowControl w:val="0"/>
        <w:numPr>
          <w:ilvl w:val="0"/>
          <w:numId w:val="4"/>
        </w:numPr>
        <w:spacing w:before="120" w:after="120" w:line="240" w:lineRule="exact"/>
        <w:ind w:left="568" w:hanging="284"/>
        <w:jc w:val="both"/>
        <w:rPr>
          <w:rFonts w:asciiTheme="minorHAnsi" w:hAnsiTheme="minorHAnsi" w:cstheme="minorHAnsi"/>
          <w:kern w:val="18"/>
          <w:sz w:val="23"/>
          <w:szCs w:val="23"/>
          <w:lang w:val="es-ES_tradnl"/>
        </w:rPr>
      </w:pPr>
      <w:r w:rsidRPr="003C7017">
        <w:rPr>
          <w:rFonts w:asciiTheme="minorHAnsi" w:hAnsiTheme="minorHAnsi" w:cstheme="minorHAnsi"/>
          <w:kern w:val="18"/>
          <w:sz w:val="23"/>
          <w:szCs w:val="23"/>
          <w:lang w:val="es-ES_tradnl"/>
        </w:rPr>
        <w:t>Registrar correctamente la morosidad de accionistas y sus consecuencias en el capital.</w:t>
      </w:r>
    </w:p>
    <w:p w14:paraId="3B312C16" w14:textId="77777777" w:rsidR="00B548BC" w:rsidRPr="003C7017" w:rsidRDefault="00B548BC" w:rsidP="004A7B8A">
      <w:pPr>
        <w:widowControl w:val="0"/>
        <w:numPr>
          <w:ilvl w:val="0"/>
          <w:numId w:val="4"/>
        </w:numPr>
        <w:spacing w:before="120" w:after="120" w:line="240" w:lineRule="exact"/>
        <w:ind w:left="568" w:hanging="284"/>
        <w:jc w:val="both"/>
        <w:rPr>
          <w:rFonts w:asciiTheme="minorHAnsi" w:hAnsiTheme="minorHAnsi" w:cstheme="minorHAnsi"/>
          <w:kern w:val="18"/>
          <w:sz w:val="23"/>
          <w:szCs w:val="23"/>
          <w:lang w:val="es-ES_tradnl"/>
        </w:rPr>
      </w:pPr>
      <w:r w:rsidRPr="003C7017">
        <w:rPr>
          <w:rFonts w:asciiTheme="minorHAnsi" w:hAnsiTheme="minorHAnsi" w:cstheme="minorHAnsi"/>
          <w:kern w:val="18"/>
          <w:sz w:val="23"/>
          <w:szCs w:val="23"/>
          <w:lang w:val="es-ES_tradnl"/>
        </w:rPr>
        <w:t>Conocer las diferentes formas de ampliación de capital en una sociedad anónima y sus requisitos. Poder trasladar estas operaciones a los libros contables.</w:t>
      </w:r>
    </w:p>
    <w:p w14:paraId="68751850" w14:textId="77777777" w:rsidR="00B548BC" w:rsidRPr="003C7017" w:rsidRDefault="00B548BC" w:rsidP="004A7B8A">
      <w:pPr>
        <w:widowControl w:val="0"/>
        <w:numPr>
          <w:ilvl w:val="0"/>
          <w:numId w:val="4"/>
        </w:numPr>
        <w:spacing w:before="120" w:line="240" w:lineRule="exact"/>
        <w:ind w:left="568" w:hanging="284"/>
        <w:jc w:val="both"/>
        <w:rPr>
          <w:rFonts w:asciiTheme="minorHAnsi" w:hAnsiTheme="minorHAnsi" w:cstheme="minorHAnsi"/>
          <w:kern w:val="18"/>
          <w:sz w:val="23"/>
          <w:szCs w:val="23"/>
          <w:lang w:val="es-ES_tradnl"/>
        </w:rPr>
      </w:pPr>
      <w:r w:rsidRPr="003C7017">
        <w:rPr>
          <w:rFonts w:asciiTheme="minorHAnsi" w:hAnsiTheme="minorHAnsi" w:cstheme="minorHAnsi"/>
          <w:kern w:val="18"/>
          <w:sz w:val="23"/>
          <w:szCs w:val="23"/>
          <w:lang w:val="es-ES_tradnl"/>
        </w:rPr>
        <w:t>Trasladar a los libros contables la obtención de una subvención, así como la repercusión sobre la cuenta de pérdidas y ganancias.</w:t>
      </w:r>
    </w:p>
    <w:p w14:paraId="6F32AA79" w14:textId="77777777" w:rsidR="00B548BC" w:rsidRPr="00DC44AE" w:rsidRDefault="00B548BC" w:rsidP="00B548BC">
      <w:pPr>
        <w:pStyle w:val="Ttulo6"/>
        <w:jc w:val="both"/>
        <w:rPr>
          <w:rFonts w:cs="Arial"/>
          <w:b w:val="0"/>
          <w:bCs w:val="0"/>
          <w:sz w:val="16"/>
          <w:szCs w:val="16"/>
          <w:u w:val="none"/>
        </w:rPr>
      </w:pPr>
    </w:p>
    <w:p w14:paraId="42C99A6D" w14:textId="77777777" w:rsidR="003C7017" w:rsidRPr="00815593" w:rsidRDefault="003C7017" w:rsidP="003C7017">
      <w:pPr>
        <w:pStyle w:val="Ttulo6"/>
        <w:jc w:val="both"/>
        <w:rPr>
          <w:rFonts w:asciiTheme="minorHAnsi" w:hAnsiTheme="minorHAnsi" w:cstheme="minorHAnsi"/>
          <w:sz w:val="26"/>
          <w:szCs w:val="26"/>
          <w:u w:val="none"/>
        </w:rPr>
      </w:pPr>
      <w:r w:rsidRPr="00815593">
        <w:rPr>
          <w:rFonts w:asciiTheme="minorHAnsi" w:hAnsiTheme="minorHAnsi" w:cstheme="minorHAnsi"/>
          <w:sz w:val="26"/>
          <w:szCs w:val="26"/>
        </w:rPr>
        <w:t>Criterios de corrección</w:t>
      </w:r>
    </w:p>
    <w:p w14:paraId="4B362D5A" w14:textId="77777777" w:rsidR="003C7017" w:rsidRPr="00815593" w:rsidRDefault="003C7017" w:rsidP="003C7017">
      <w:pPr>
        <w:rPr>
          <w:rFonts w:asciiTheme="minorHAnsi" w:hAnsiTheme="minorHAnsi" w:cstheme="minorHAnsi"/>
          <w:sz w:val="14"/>
          <w:szCs w:val="14"/>
          <w:lang w:val="es-ES_tradnl"/>
        </w:rPr>
      </w:pPr>
    </w:p>
    <w:p w14:paraId="7876A2CB" w14:textId="457610AA" w:rsidR="003C7017" w:rsidRPr="00815593" w:rsidRDefault="003C7017" w:rsidP="003C7017">
      <w:pPr>
        <w:spacing w:after="120"/>
        <w:ind w:firstLine="709"/>
        <w:jc w:val="both"/>
        <w:rPr>
          <w:rFonts w:asciiTheme="minorHAnsi" w:hAnsiTheme="minorHAnsi" w:cstheme="minorHAnsi"/>
          <w:szCs w:val="24"/>
          <w:lang w:val="es-ES_tradnl"/>
        </w:rPr>
      </w:pPr>
      <w:r w:rsidRPr="00815593">
        <w:rPr>
          <w:rFonts w:asciiTheme="minorHAnsi" w:hAnsiTheme="minorHAnsi" w:cstheme="minorHAnsi"/>
          <w:szCs w:val="24"/>
        </w:rPr>
        <w:t xml:space="preserve">La UD N.º </w:t>
      </w:r>
      <w:r>
        <w:rPr>
          <w:rFonts w:asciiTheme="minorHAnsi" w:hAnsiTheme="minorHAnsi" w:cstheme="minorHAnsi"/>
          <w:szCs w:val="24"/>
        </w:rPr>
        <w:t>5</w:t>
      </w:r>
      <w:r w:rsidRPr="00815593">
        <w:rPr>
          <w:rFonts w:asciiTheme="minorHAnsi" w:hAnsiTheme="minorHAnsi" w:cstheme="minorHAnsi"/>
          <w:szCs w:val="24"/>
        </w:rPr>
        <w:t xml:space="preserve"> forma parte del bloque I de Contabilidad, se hará una prueba de control en la primera evaluación, durante el mes de</w:t>
      </w:r>
      <w:r>
        <w:rPr>
          <w:rFonts w:asciiTheme="minorHAnsi" w:hAnsiTheme="minorHAnsi" w:cstheme="minorHAnsi"/>
          <w:szCs w:val="24"/>
        </w:rPr>
        <w:t xml:space="preserve"> </w:t>
      </w:r>
      <w:r w:rsidRPr="00815593">
        <w:rPr>
          <w:rFonts w:asciiTheme="minorHAnsi" w:hAnsiTheme="minorHAnsi" w:cstheme="minorHAnsi"/>
          <w:szCs w:val="24"/>
        </w:rPr>
        <w:t xml:space="preserve">octubre, a través, de un examen competencial de un supuesto práctico para registrar de registrar hechos contables sucedidos en empresas mercantiles o profesionales dados de alta en el IAE sección 2ª y en el régimen especial de Autónomos, en el libro Diario con asientos contables, aplicándose lo referido en </w:t>
      </w:r>
      <w:r w:rsidRPr="00815593">
        <w:rPr>
          <w:rFonts w:asciiTheme="minorHAnsi" w:hAnsiTheme="minorHAnsi" w:cstheme="minorHAnsi"/>
          <w:b/>
          <w:szCs w:val="24"/>
          <w:lang w:val="es-ES_tradnl"/>
        </w:rPr>
        <w:t>8.1. Procedimientos de evaluación.</w:t>
      </w:r>
      <w:r w:rsidRPr="00815593">
        <w:rPr>
          <w:rFonts w:asciiTheme="minorHAnsi" w:hAnsiTheme="minorHAnsi" w:cstheme="minorHAnsi"/>
          <w:szCs w:val="24"/>
          <w:lang w:val="es-ES_tradnl"/>
        </w:rPr>
        <w:t xml:space="preserve"> </w:t>
      </w:r>
    </w:p>
    <w:p w14:paraId="7A50426C" w14:textId="77777777" w:rsidR="003C7017" w:rsidRPr="00815593" w:rsidRDefault="003C7017" w:rsidP="003C7017">
      <w:pPr>
        <w:suppressLineNumbers/>
        <w:suppressAutoHyphens/>
        <w:ind w:firstLine="709"/>
        <w:jc w:val="both"/>
        <w:rPr>
          <w:rFonts w:asciiTheme="minorHAnsi" w:hAnsiTheme="minorHAnsi" w:cstheme="minorHAnsi"/>
          <w:b/>
          <w:szCs w:val="24"/>
          <w:lang w:val="es-ES_tradnl"/>
        </w:rPr>
      </w:pPr>
      <w:r w:rsidRPr="00815593">
        <w:rPr>
          <w:rFonts w:asciiTheme="minorHAnsi" w:hAnsiTheme="minorHAnsi" w:cstheme="minorHAnsi"/>
          <w:color w:val="000000"/>
          <w:szCs w:val="24"/>
        </w:rPr>
        <w:t>Los supuestos de contabilidad, en su resolución, se compondrán de un número determinado de operaciones contables, cuya valoración y criterios de corrección se indicarán en cada una de las pruebas.</w:t>
      </w:r>
      <w:r w:rsidRPr="00815593">
        <w:rPr>
          <w:rFonts w:asciiTheme="minorHAnsi" w:hAnsiTheme="minorHAnsi" w:cstheme="minorHAnsi"/>
          <w:b/>
          <w:szCs w:val="24"/>
        </w:rPr>
        <w:t xml:space="preserve"> </w:t>
      </w:r>
      <w:r w:rsidRPr="00815593">
        <w:rPr>
          <w:rFonts w:asciiTheme="minorHAnsi" w:hAnsiTheme="minorHAnsi" w:cstheme="minorHAnsi"/>
          <w:szCs w:val="24"/>
        </w:rPr>
        <w:t>Respecto a la aplicación de los criterios de corrección se ajustará al apartado de esta programación</w:t>
      </w:r>
      <w:r w:rsidRPr="00815593">
        <w:rPr>
          <w:rFonts w:asciiTheme="minorHAnsi" w:hAnsiTheme="minorHAnsi" w:cstheme="minorHAnsi"/>
          <w:b/>
          <w:szCs w:val="24"/>
        </w:rPr>
        <w:t xml:space="preserve">, 8.2. Criterios de corrección generales de pruebas y trabajos </w:t>
      </w:r>
      <w:r w:rsidRPr="00815593">
        <w:rPr>
          <w:rFonts w:asciiTheme="minorHAnsi" w:hAnsiTheme="minorHAnsi" w:cstheme="minorHAnsi"/>
          <w:szCs w:val="24"/>
        </w:rPr>
        <w:t>de cuestionarios, exámenes competenciales, actividades evaluables, mapas conceptuales, lista de cotejo, exposiciones individuales y trabajos en grupo.</w:t>
      </w:r>
    </w:p>
    <w:p w14:paraId="74113306" w14:textId="77777777" w:rsidR="003C7017" w:rsidRPr="00815593" w:rsidRDefault="003C7017" w:rsidP="003C7017">
      <w:pPr>
        <w:pStyle w:val="Ttulo6"/>
        <w:jc w:val="both"/>
        <w:rPr>
          <w:rFonts w:asciiTheme="minorHAnsi" w:hAnsiTheme="minorHAnsi" w:cstheme="minorHAnsi"/>
          <w:szCs w:val="24"/>
        </w:rPr>
      </w:pPr>
    </w:p>
    <w:p w14:paraId="52DF6EE1" w14:textId="77777777" w:rsidR="003C7017" w:rsidRPr="00815593" w:rsidRDefault="003C7017" w:rsidP="003C7017">
      <w:pPr>
        <w:pStyle w:val="Ttulo6"/>
        <w:jc w:val="both"/>
        <w:rPr>
          <w:rFonts w:asciiTheme="minorHAnsi" w:hAnsiTheme="minorHAnsi" w:cstheme="minorHAnsi"/>
          <w:sz w:val="26"/>
          <w:szCs w:val="26"/>
        </w:rPr>
      </w:pPr>
      <w:r w:rsidRPr="00815593">
        <w:rPr>
          <w:rFonts w:asciiTheme="minorHAnsi" w:hAnsiTheme="minorHAnsi" w:cstheme="minorHAnsi"/>
          <w:sz w:val="26"/>
          <w:szCs w:val="26"/>
        </w:rPr>
        <w:t>Criterios de recuperación</w:t>
      </w:r>
    </w:p>
    <w:p w14:paraId="60AD97C3" w14:textId="77777777" w:rsidR="003C7017" w:rsidRPr="00815593" w:rsidRDefault="003C7017" w:rsidP="003C7017">
      <w:pPr>
        <w:pStyle w:val="Sinespaciado"/>
        <w:jc w:val="both"/>
        <w:rPr>
          <w:rFonts w:asciiTheme="minorHAnsi" w:hAnsiTheme="minorHAnsi" w:cstheme="minorHAnsi"/>
          <w:sz w:val="16"/>
          <w:szCs w:val="16"/>
        </w:rPr>
      </w:pPr>
    </w:p>
    <w:p w14:paraId="7EA3EE80" w14:textId="454A18AF" w:rsidR="003C7017" w:rsidRPr="00815593" w:rsidRDefault="003C7017" w:rsidP="003C7017">
      <w:pPr>
        <w:spacing w:after="120"/>
        <w:ind w:firstLine="709"/>
        <w:jc w:val="both"/>
        <w:rPr>
          <w:rFonts w:asciiTheme="minorHAnsi" w:hAnsiTheme="minorHAnsi" w:cstheme="minorHAnsi"/>
          <w:color w:val="000000"/>
          <w:szCs w:val="24"/>
        </w:rPr>
      </w:pPr>
      <w:r w:rsidRPr="00815593">
        <w:rPr>
          <w:rFonts w:asciiTheme="minorHAnsi" w:hAnsiTheme="minorHAnsi" w:cstheme="minorHAnsi"/>
          <w:szCs w:val="24"/>
        </w:rPr>
        <w:t xml:space="preserve">La recuperación de la UD N.º </w:t>
      </w:r>
      <w:r>
        <w:rPr>
          <w:rFonts w:asciiTheme="minorHAnsi" w:hAnsiTheme="minorHAnsi" w:cstheme="minorHAnsi"/>
          <w:szCs w:val="24"/>
        </w:rPr>
        <w:t>5</w:t>
      </w:r>
      <w:r w:rsidRPr="00815593">
        <w:rPr>
          <w:rFonts w:asciiTheme="minorHAnsi" w:hAnsiTheme="minorHAnsi" w:cstheme="minorHAnsi"/>
          <w:szCs w:val="24"/>
        </w:rPr>
        <w:t xml:space="preserve"> forma parte del bloque I de Contabilidad se hará mediante exámenes competenciales con pruebas escritas, realizándose al final de la segunda evaluación parcial, durante el mes de marzo y, finalmente, en otros períodos comprendidos entre los meses de abril y junio, referida a la evaluación ordinaria que sería la final. Efectuándose una prueba compuesta que consiste en supuestos contables registrados mediante asientos contables en el libro Diario.</w:t>
      </w:r>
    </w:p>
    <w:p w14:paraId="72019C75" w14:textId="77777777" w:rsidR="003C7017" w:rsidRPr="00815593" w:rsidRDefault="003C7017" w:rsidP="003C7017">
      <w:pPr>
        <w:suppressLineNumbers/>
        <w:suppressAutoHyphens/>
        <w:ind w:firstLine="709"/>
        <w:jc w:val="both"/>
        <w:rPr>
          <w:rFonts w:asciiTheme="minorHAnsi" w:hAnsiTheme="minorHAnsi" w:cstheme="minorHAnsi"/>
          <w:b/>
          <w:szCs w:val="24"/>
          <w:lang w:val="es-ES_tradnl"/>
        </w:rPr>
      </w:pPr>
      <w:r w:rsidRPr="00815593">
        <w:rPr>
          <w:rFonts w:asciiTheme="minorHAnsi" w:hAnsiTheme="minorHAnsi" w:cstheme="minorHAnsi"/>
          <w:color w:val="000000"/>
          <w:szCs w:val="24"/>
        </w:rPr>
        <w:t>Los supuestos de contabilidad, en su resolución, se compondrán de un número determinado de operaciones contables, cuya valoración y criterios de corrección se indicarán en cada una de las pruebas.</w:t>
      </w:r>
      <w:r w:rsidRPr="00815593">
        <w:rPr>
          <w:rFonts w:asciiTheme="minorHAnsi" w:hAnsiTheme="minorHAnsi" w:cstheme="minorHAnsi"/>
          <w:b/>
          <w:szCs w:val="24"/>
        </w:rPr>
        <w:t xml:space="preserve"> </w:t>
      </w:r>
      <w:r w:rsidRPr="00815593">
        <w:rPr>
          <w:rFonts w:asciiTheme="minorHAnsi" w:hAnsiTheme="minorHAnsi" w:cstheme="minorHAnsi"/>
          <w:szCs w:val="24"/>
        </w:rPr>
        <w:t>Respecto a la aplicación de los criterios de corrección se ajustará al apartado de esta programación</w:t>
      </w:r>
      <w:r w:rsidRPr="00815593">
        <w:rPr>
          <w:rFonts w:asciiTheme="minorHAnsi" w:hAnsiTheme="minorHAnsi" w:cstheme="minorHAnsi"/>
          <w:b/>
          <w:szCs w:val="24"/>
        </w:rPr>
        <w:t xml:space="preserve">, 8.2. Criterios de corrección generales de pruebas y trabajos </w:t>
      </w:r>
      <w:r w:rsidRPr="00815593">
        <w:rPr>
          <w:rFonts w:asciiTheme="minorHAnsi" w:hAnsiTheme="minorHAnsi" w:cstheme="minorHAnsi"/>
          <w:szCs w:val="24"/>
        </w:rPr>
        <w:t>de cuestionarios, exámenes competenciales, actividades evaluables, mapas conceptuales, lista de cotejo, exposiciones individuales y trabajos en grupo.</w:t>
      </w:r>
    </w:p>
    <w:p w14:paraId="14A0DF2B" w14:textId="77777777" w:rsidR="00B548BC" w:rsidRPr="004A3AAC" w:rsidRDefault="00B548BC" w:rsidP="00B548BC">
      <w:pPr>
        <w:widowControl w:val="0"/>
        <w:jc w:val="both"/>
        <w:rPr>
          <w:rFonts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18"/>
        <w:gridCol w:w="5127"/>
        <w:gridCol w:w="2183"/>
      </w:tblGrid>
      <w:tr w:rsidR="00B548BC" w:rsidRPr="004A3AAC" w14:paraId="7CFAA68F" w14:textId="77777777" w:rsidTr="00F41F62">
        <w:tc>
          <w:tcPr>
            <w:tcW w:w="2480" w:type="dxa"/>
            <w:shd w:val="clear" w:color="auto" w:fill="D9D9D9"/>
          </w:tcPr>
          <w:p w14:paraId="1F1F0825" w14:textId="1C896E1C" w:rsidR="00B548BC" w:rsidRPr="004A3AAC" w:rsidRDefault="00B548BC" w:rsidP="00DC44AE">
            <w:pPr>
              <w:pStyle w:val="Ttulo6"/>
              <w:spacing w:before="120" w:after="120"/>
              <w:jc w:val="center"/>
              <w:rPr>
                <w:rFonts w:cs="Arial"/>
                <w:b w:val="0"/>
                <w:szCs w:val="24"/>
              </w:rPr>
            </w:pPr>
            <w:r w:rsidRPr="004A3AAC">
              <w:rPr>
                <w:rFonts w:cs="Arial"/>
                <w:bCs w:val="0"/>
                <w:szCs w:val="24"/>
                <w:u w:val="none"/>
              </w:rPr>
              <w:lastRenderedPageBreak/>
              <w:t xml:space="preserve">Unidad Didáctica </w:t>
            </w:r>
            <w:r w:rsidR="00E1492B" w:rsidRPr="004A3AAC">
              <w:rPr>
                <w:rFonts w:cs="Arial"/>
                <w:bCs w:val="0"/>
                <w:szCs w:val="24"/>
                <w:u w:val="none"/>
              </w:rPr>
              <w:t>N.º</w:t>
            </w:r>
            <w:r w:rsidR="00DC44AE">
              <w:rPr>
                <w:rFonts w:cs="Arial"/>
                <w:bCs w:val="0"/>
                <w:szCs w:val="24"/>
                <w:u w:val="none"/>
              </w:rPr>
              <w:t xml:space="preserve"> 6</w:t>
            </w:r>
          </w:p>
        </w:tc>
        <w:tc>
          <w:tcPr>
            <w:tcW w:w="5528" w:type="dxa"/>
            <w:shd w:val="clear" w:color="auto" w:fill="D9D9D9"/>
          </w:tcPr>
          <w:p w14:paraId="04884498" w14:textId="77777777" w:rsidR="00B548BC" w:rsidRPr="004A3AAC" w:rsidRDefault="00B548BC" w:rsidP="00F41F62">
            <w:pPr>
              <w:pStyle w:val="Ttulo6"/>
              <w:spacing w:before="120" w:after="120"/>
              <w:jc w:val="center"/>
              <w:rPr>
                <w:rFonts w:cs="Arial"/>
                <w:szCs w:val="24"/>
                <w:u w:val="none"/>
              </w:rPr>
            </w:pPr>
            <w:r w:rsidRPr="004A3AAC">
              <w:rPr>
                <w:rFonts w:cs="Arial"/>
                <w:szCs w:val="24"/>
                <w:u w:val="none"/>
              </w:rPr>
              <w:t>FINANCIACION BASICA.</w:t>
            </w:r>
          </w:p>
          <w:p w14:paraId="7ABC23D4" w14:textId="77777777" w:rsidR="00B548BC" w:rsidRPr="004A3AAC" w:rsidRDefault="00B548BC" w:rsidP="00F41F62">
            <w:pPr>
              <w:pStyle w:val="Ttulo6"/>
              <w:spacing w:before="120" w:after="120"/>
              <w:jc w:val="center"/>
              <w:rPr>
                <w:rFonts w:cs="Arial"/>
                <w:szCs w:val="24"/>
                <w:u w:val="none"/>
              </w:rPr>
            </w:pPr>
            <w:r w:rsidRPr="004A3AAC">
              <w:rPr>
                <w:rFonts w:cs="Arial"/>
                <w:szCs w:val="24"/>
                <w:u w:val="none"/>
              </w:rPr>
              <w:t>FINANCIACION AJENA</w:t>
            </w:r>
          </w:p>
        </w:tc>
        <w:tc>
          <w:tcPr>
            <w:tcW w:w="2336" w:type="dxa"/>
            <w:shd w:val="clear" w:color="auto" w:fill="D9D9D9"/>
          </w:tcPr>
          <w:p w14:paraId="1EB76717" w14:textId="33BB3AAA" w:rsidR="00B548BC" w:rsidRPr="004A3AAC" w:rsidRDefault="00E1492B" w:rsidP="00F41F62">
            <w:pPr>
              <w:pStyle w:val="Ttulo6"/>
              <w:spacing w:before="120" w:after="120"/>
              <w:rPr>
                <w:rFonts w:cs="Arial"/>
                <w:b w:val="0"/>
                <w:szCs w:val="24"/>
              </w:rPr>
            </w:pPr>
            <w:r w:rsidRPr="004A3AAC">
              <w:rPr>
                <w:rFonts w:cs="Arial"/>
                <w:bCs w:val="0"/>
                <w:szCs w:val="24"/>
                <w:u w:val="none"/>
              </w:rPr>
              <w:t>N.º</w:t>
            </w:r>
            <w:r w:rsidR="00B548BC" w:rsidRPr="004A3AAC">
              <w:rPr>
                <w:rFonts w:cs="Arial"/>
                <w:bCs w:val="0"/>
                <w:szCs w:val="24"/>
                <w:u w:val="none"/>
              </w:rPr>
              <w:t xml:space="preserve"> de horas previstas</w:t>
            </w:r>
            <w:r w:rsidR="00B548BC">
              <w:rPr>
                <w:rFonts w:cs="Arial"/>
                <w:bCs w:val="0"/>
                <w:szCs w:val="24"/>
                <w:u w:val="none"/>
              </w:rPr>
              <w:t xml:space="preserve">   </w:t>
            </w:r>
            <w:r w:rsidR="00D0526C">
              <w:rPr>
                <w:rFonts w:cs="Arial"/>
                <w:bCs w:val="0"/>
                <w:szCs w:val="24"/>
                <w:u w:val="none"/>
              </w:rPr>
              <w:t>5</w:t>
            </w:r>
          </w:p>
        </w:tc>
      </w:tr>
    </w:tbl>
    <w:p w14:paraId="36D4A78C" w14:textId="77777777" w:rsidR="00B548BC" w:rsidRPr="00DC44AE" w:rsidRDefault="00B548BC" w:rsidP="00DC44AE">
      <w:pPr>
        <w:pStyle w:val="Ttulo6"/>
        <w:rPr>
          <w:rFonts w:cs="Arial"/>
          <w:sz w:val="20"/>
          <w:u w:val="none"/>
        </w:rPr>
      </w:pPr>
    </w:p>
    <w:p w14:paraId="172C7968" w14:textId="77777777" w:rsidR="00B548BC" w:rsidRPr="00800524" w:rsidRDefault="00B548BC" w:rsidP="00B548BC">
      <w:pPr>
        <w:pStyle w:val="Ttulo6"/>
        <w:jc w:val="both"/>
        <w:rPr>
          <w:rFonts w:asciiTheme="minorHAnsi" w:hAnsiTheme="minorHAnsi" w:cstheme="minorHAnsi"/>
          <w:b w:val="0"/>
          <w:sz w:val="26"/>
          <w:szCs w:val="26"/>
          <w:u w:val="none"/>
        </w:rPr>
      </w:pPr>
      <w:r w:rsidRPr="00800524">
        <w:rPr>
          <w:rFonts w:asciiTheme="minorHAnsi" w:hAnsiTheme="minorHAnsi" w:cstheme="minorHAnsi"/>
          <w:sz w:val="26"/>
          <w:szCs w:val="26"/>
        </w:rPr>
        <w:t>Contenidos</w:t>
      </w:r>
      <w:r w:rsidRPr="00800524">
        <w:rPr>
          <w:rFonts w:asciiTheme="minorHAnsi" w:hAnsiTheme="minorHAnsi" w:cstheme="minorHAnsi"/>
          <w:sz w:val="26"/>
          <w:szCs w:val="26"/>
          <w:u w:val="none"/>
        </w:rPr>
        <w:t>:</w:t>
      </w:r>
      <w:r w:rsidRPr="00800524">
        <w:rPr>
          <w:rFonts w:asciiTheme="minorHAnsi" w:hAnsiTheme="minorHAnsi" w:cstheme="minorHAnsi"/>
          <w:b w:val="0"/>
          <w:sz w:val="26"/>
          <w:szCs w:val="26"/>
          <w:u w:val="none"/>
        </w:rPr>
        <w:t xml:space="preserve"> </w:t>
      </w:r>
    </w:p>
    <w:p w14:paraId="203A5291" w14:textId="77777777" w:rsidR="00B548BC" w:rsidRPr="00800524" w:rsidRDefault="00B548BC" w:rsidP="00B548BC">
      <w:pPr>
        <w:rPr>
          <w:rFonts w:asciiTheme="minorHAnsi" w:hAnsiTheme="minorHAnsi" w:cstheme="minorHAnsi"/>
          <w:sz w:val="14"/>
          <w:szCs w:val="14"/>
          <w:lang w:val="es-ES_tradnl"/>
        </w:rPr>
      </w:pPr>
    </w:p>
    <w:p w14:paraId="787E3899" w14:textId="77777777" w:rsidR="00B548BC" w:rsidRPr="00800524" w:rsidRDefault="00B548BC" w:rsidP="004A7B8A">
      <w:pPr>
        <w:widowControl w:val="0"/>
        <w:numPr>
          <w:ilvl w:val="0"/>
          <w:numId w:val="4"/>
        </w:numPr>
        <w:spacing w:before="120" w:after="120" w:line="240" w:lineRule="exact"/>
        <w:ind w:left="568" w:hanging="284"/>
        <w:jc w:val="both"/>
        <w:rPr>
          <w:rFonts w:asciiTheme="minorHAnsi" w:hAnsiTheme="minorHAnsi" w:cstheme="minorHAnsi"/>
          <w:kern w:val="18"/>
          <w:szCs w:val="24"/>
          <w:lang w:val="es-ES_tradnl"/>
        </w:rPr>
      </w:pPr>
      <w:r w:rsidRPr="00800524">
        <w:rPr>
          <w:rFonts w:asciiTheme="minorHAnsi" w:hAnsiTheme="minorHAnsi" w:cstheme="minorHAnsi"/>
          <w:kern w:val="18"/>
          <w:szCs w:val="24"/>
          <w:lang w:val="es-ES_tradnl"/>
        </w:rPr>
        <w:t>Deudas con entidades de crédito. Análisis de cuentas.</w:t>
      </w:r>
    </w:p>
    <w:p w14:paraId="1D4E4111" w14:textId="77777777" w:rsidR="00B548BC" w:rsidRPr="00800524" w:rsidRDefault="00B548BC" w:rsidP="004A7B8A">
      <w:pPr>
        <w:numPr>
          <w:ilvl w:val="0"/>
          <w:numId w:val="5"/>
        </w:numPr>
        <w:tabs>
          <w:tab w:val="left" w:pos="180"/>
        </w:tabs>
        <w:spacing w:before="120" w:after="120" w:line="240" w:lineRule="exact"/>
        <w:ind w:left="1211"/>
        <w:jc w:val="both"/>
        <w:rPr>
          <w:rFonts w:asciiTheme="minorHAnsi" w:hAnsiTheme="minorHAnsi" w:cstheme="minorHAnsi"/>
          <w:color w:val="000000"/>
          <w:szCs w:val="24"/>
        </w:rPr>
      </w:pPr>
      <w:r w:rsidRPr="00800524">
        <w:rPr>
          <w:rFonts w:asciiTheme="minorHAnsi" w:hAnsiTheme="minorHAnsi" w:cstheme="minorHAnsi"/>
          <w:color w:val="000000"/>
          <w:szCs w:val="24"/>
        </w:rPr>
        <w:t>Valoración de la deuda con entidades de crédito.</w:t>
      </w:r>
    </w:p>
    <w:p w14:paraId="5E22E9D6" w14:textId="77777777" w:rsidR="00B548BC" w:rsidRPr="00800524" w:rsidRDefault="00B548BC" w:rsidP="004A7B8A">
      <w:pPr>
        <w:numPr>
          <w:ilvl w:val="0"/>
          <w:numId w:val="5"/>
        </w:numPr>
        <w:tabs>
          <w:tab w:val="left" w:pos="180"/>
        </w:tabs>
        <w:spacing w:before="120" w:after="120" w:line="240" w:lineRule="exact"/>
        <w:ind w:left="1211"/>
        <w:jc w:val="both"/>
        <w:rPr>
          <w:rFonts w:asciiTheme="minorHAnsi" w:hAnsiTheme="minorHAnsi" w:cstheme="minorHAnsi"/>
          <w:color w:val="000000"/>
          <w:szCs w:val="24"/>
        </w:rPr>
      </w:pPr>
      <w:r w:rsidRPr="00800524">
        <w:rPr>
          <w:rFonts w:asciiTheme="minorHAnsi" w:hAnsiTheme="minorHAnsi" w:cstheme="minorHAnsi"/>
          <w:color w:val="000000"/>
          <w:szCs w:val="24"/>
        </w:rPr>
        <w:t>Préstamos con entidades de crédito. Registros contables.</w:t>
      </w:r>
    </w:p>
    <w:p w14:paraId="7C71AD93" w14:textId="77777777" w:rsidR="00B548BC" w:rsidRPr="00800524" w:rsidRDefault="00B548BC" w:rsidP="004A7B8A">
      <w:pPr>
        <w:numPr>
          <w:ilvl w:val="0"/>
          <w:numId w:val="5"/>
        </w:numPr>
        <w:tabs>
          <w:tab w:val="left" w:pos="180"/>
        </w:tabs>
        <w:spacing w:before="120" w:after="120" w:line="240" w:lineRule="exact"/>
        <w:ind w:left="1211"/>
        <w:jc w:val="both"/>
        <w:rPr>
          <w:rFonts w:asciiTheme="minorHAnsi" w:hAnsiTheme="minorHAnsi" w:cstheme="minorHAnsi"/>
          <w:color w:val="000000"/>
          <w:szCs w:val="24"/>
        </w:rPr>
      </w:pPr>
      <w:r w:rsidRPr="00800524">
        <w:rPr>
          <w:rFonts w:asciiTheme="minorHAnsi" w:hAnsiTheme="minorHAnsi" w:cstheme="minorHAnsi"/>
          <w:color w:val="000000"/>
          <w:szCs w:val="24"/>
        </w:rPr>
        <w:t>Deudas por crédito dispuesto. Registros contables.</w:t>
      </w:r>
    </w:p>
    <w:p w14:paraId="301CE3C1" w14:textId="77777777" w:rsidR="00B548BC" w:rsidRPr="00800524" w:rsidRDefault="00B548BC" w:rsidP="004A7B8A">
      <w:pPr>
        <w:widowControl w:val="0"/>
        <w:numPr>
          <w:ilvl w:val="0"/>
          <w:numId w:val="4"/>
        </w:numPr>
        <w:spacing w:before="120" w:after="120" w:line="240" w:lineRule="exact"/>
        <w:ind w:left="568" w:hanging="284"/>
        <w:jc w:val="both"/>
        <w:rPr>
          <w:rFonts w:asciiTheme="minorHAnsi" w:hAnsiTheme="minorHAnsi" w:cstheme="minorHAnsi"/>
          <w:kern w:val="18"/>
          <w:szCs w:val="24"/>
          <w:lang w:val="es-ES_tradnl"/>
        </w:rPr>
      </w:pPr>
      <w:r w:rsidRPr="00800524">
        <w:rPr>
          <w:rFonts w:asciiTheme="minorHAnsi" w:hAnsiTheme="minorHAnsi" w:cstheme="minorHAnsi"/>
          <w:kern w:val="18"/>
          <w:szCs w:val="24"/>
          <w:lang w:val="es-ES_tradnl"/>
        </w:rPr>
        <w:t>El contrato de leasing: arrendamiento financiero.</w:t>
      </w:r>
    </w:p>
    <w:p w14:paraId="5F5A269F" w14:textId="77777777" w:rsidR="00B548BC" w:rsidRPr="00800524" w:rsidRDefault="00B548BC" w:rsidP="004A7B8A">
      <w:pPr>
        <w:numPr>
          <w:ilvl w:val="0"/>
          <w:numId w:val="5"/>
        </w:numPr>
        <w:tabs>
          <w:tab w:val="left" w:pos="180"/>
        </w:tabs>
        <w:spacing w:before="120" w:after="120" w:line="240" w:lineRule="exact"/>
        <w:ind w:left="1211"/>
        <w:jc w:val="both"/>
        <w:rPr>
          <w:rFonts w:asciiTheme="minorHAnsi" w:hAnsiTheme="minorHAnsi" w:cstheme="minorHAnsi"/>
          <w:color w:val="000000"/>
          <w:szCs w:val="24"/>
        </w:rPr>
      </w:pPr>
      <w:r w:rsidRPr="00800524">
        <w:rPr>
          <w:rFonts w:asciiTheme="minorHAnsi" w:hAnsiTheme="minorHAnsi" w:cstheme="minorHAnsi"/>
          <w:color w:val="000000"/>
          <w:szCs w:val="24"/>
        </w:rPr>
        <w:t>El leasing financiero.</w:t>
      </w:r>
    </w:p>
    <w:p w14:paraId="208894DB" w14:textId="77777777" w:rsidR="00B548BC" w:rsidRPr="00800524" w:rsidRDefault="00B548BC" w:rsidP="004A7B8A">
      <w:pPr>
        <w:numPr>
          <w:ilvl w:val="0"/>
          <w:numId w:val="5"/>
        </w:numPr>
        <w:tabs>
          <w:tab w:val="left" w:pos="180"/>
        </w:tabs>
        <w:spacing w:before="120" w:after="120" w:line="240" w:lineRule="exact"/>
        <w:ind w:left="1211"/>
        <w:jc w:val="both"/>
        <w:rPr>
          <w:rFonts w:asciiTheme="minorHAnsi" w:hAnsiTheme="minorHAnsi" w:cstheme="minorHAnsi"/>
          <w:color w:val="000000"/>
          <w:szCs w:val="24"/>
        </w:rPr>
      </w:pPr>
      <w:r w:rsidRPr="00800524">
        <w:rPr>
          <w:rFonts w:asciiTheme="minorHAnsi" w:hAnsiTheme="minorHAnsi" w:cstheme="minorHAnsi"/>
          <w:color w:val="000000"/>
          <w:szCs w:val="24"/>
        </w:rPr>
        <w:t>El leasing operativo.</w:t>
      </w:r>
    </w:p>
    <w:p w14:paraId="32C34909" w14:textId="77777777" w:rsidR="00B548BC" w:rsidRPr="00800524" w:rsidRDefault="00B548BC" w:rsidP="004A7B8A">
      <w:pPr>
        <w:widowControl w:val="0"/>
        <w:numPr>
          <w:ilvl w:val="0"/>
          <w:numId w:val="4"/>
        </w:numPr>
        <w:spacing w:before="120" w:after="120" w:line="240" w:lineRule="exact"/>
        <w:ind w:left="568" w:hanging="284"/>
        <w:jc w:val="both"/>
        <w:rPr>
          <w:rFonts w:asciiTheme="minorHAnsi" w:hAnsiTheme="minorHAnsi" w:cstheme="minorHAnsi"/>
          <w:kern w:val="18"/>
          <w:szCs w:val="24"/>
          <w:lang w:val="es-ES_tradnl"/>
        </w:rPr>
      </w:pPr>
      <w:r w:rsidRPr="00800524">
        <w:rPr>
          <w:rFonts w:asciiTheme="minorHAnsi" w:hAnsiTheme="minorHAnsi" w:cstheme="minorHAnsi"/>
          <w:kern w:val="18"/>
          <w:szCs w:val="24"/>
          <w:lang w:val="es-ES_tradnl"/>
        </w:rPr>
        <w:t>Los empréstitos.</w:t>
      </w:r>
    </w:p>
    <w:p w14:paraId="08D5AFF2" w14:textId="77777777" w:rsidR="00B548BC" w:rsidRPr="00800524" w:rsidRDefault="00B548BC" w:rsidP="004A7B8A">
      <w:pPr>
        <w:numPr>
          <w:ilvl w:val="0"/>
          <w:numId w:val="5"/>
        </w:numPr>
        <w:tabs>
          <w:tab w:val="left" w:pos="180"/>
        </w:tabs>
        <w:spacing w:before="120" w:after="120" w:line="240" w:lineRule="exact"/>
        <w:ind w:left="1211"/>
        <w:jc w:val="both"/>
        <w:rPr>
          <w:rFonts w:asciiTheme="minorHAnsi" w:hAnsiTheme="minorHAnsi" w:cstheme="minorHAnsi"/>
          <w:color w:val="000000"/>
          <w:szCs w:val="24"/>
        </w:rPr>
      </w:pPr>
      <w:r w:rsidRPr="00800524">
        <w:rPr>
          <w:rFonts w:asciiTheme="minorHAnsi" w:hAnsiTheme="minorHAnsi" w:cstheme="minorHAnsi"/>
          <w:color w:val="000000"/>
          <w:szCs w:val="24"/>
        </w:rPr>
        <w:t>Análisis de las cuentas en un empréstito.</w:t>
      </w:r>
    </w:p>
    <w:p w14:paraId="08CB89F2" w14:textId="77777777" w:rsidR="00B548BC" w:rsidRPr="00800524" w:rsidRDefault="00B548BC" w:rsidP="004A7B8A">
      <w:pPr>
        <w:numPr>
          <w:ilvl w:val="0"/>
          <w:numId w:val="5"/>
        </w:numPr>
        <w:tabs>
          <w:tab w:val="left" w:pos="180"/>
        </w:tabs>
        <w:spacing w:before="120" w:after="120" w:line="240" w:lineRule="exact"/>
        <w:ind w:left="1211"/>
        <w:jc w:val="both"/>
        <w:rPr>
          <w:rFonts w:asciiTheme="minorHAnsi" w:hAnsiTheme="minorHAnsi" w:cstheme="minorHAnsi"/>
          <w:color w:val="000000"/>
          <w:szCs w:val="24"/>
        </w:rPr>
      </w:pPr>
      <w:r w:rsidRPr="00800524">
        <w:rPr>
          <w:rFonts w:asciiTheme="minorHAnsi" w:hAnsiTheme="minorHAnsi" w:cstheme="minorHAnsi"/>
          <w:color w:val="000000"/>
          <w:szCs w:val="24"/>
        </w:rPr>
        <w:t>Régimen legal y valoración.</w:t>
      </w:r>
    </w:p>
    <w:p w14:paraId="0377B0C8" w14:textId="77777777" w:rsidR="00B548BC" w:rsidRPr="00800524" w:rsidRDefault="00B548BC" w:rsidP="004A7B8A">
      <w:pPr>
        <w:numPr>
          <w:ilvl w:val="0"/>
          <w:numId w:val="5"/>
        </w:numPr>
        <w:tabs>
          <w:tab w:val="left" w:pos="180"/>
        </w:tabs>
        <w:spacing w:before="120" w:after="120" w:line="240" w:lineRule="exact"/>
        <w:ind w:left="1211"/>
        <w:jc w:val="both"/>
        <w:rPr>
          <w:rFonts w:asciiTheme="minorHAnsi" w:hAnsiTheme="minorHAnsi" w:cstheme="minorHAnsi"/>
          <w:color w:val="000000"/>
          <w:szCs w:val="24"/>
        </w:rPr>
      </w:pPr>
      <w:r w:rsidRPr="00800524">
        <w:rPr>
          <w:rFonts w:asciiTheme="minorHAnsi" w:hAnsiTheme="minorHAnsi" w:cstheme="minorHAnsi"/>
          <w:color w:val="000000"/>
          <w:szCs w:val="24"/>
        </w:rPr>
        <w:t>Registros contables.</w:t>
      </w:r>
    </w:p>
    <w:p w14:paraId="21C58E0C" w14:textId="77777777" w:rsidR="00B548BC" w:rsidRPr="00800524" w:rsidRDefault="00B548BC" w:rsidP="004A7B8A">
      <w:pPr>
        <w:widowControl w:val="0"/>
        <w:numPr>
          <w:ilvl w:val="0"/>
          <w:numId w:val="4"/>
        </w:numPr>
        <w:spacing w:before="120" w:after="120" w:line="240" w:lineRule="exact"/>
        <w:ind w:left="568" w:hanging="284"/>
        <w:jc w:val="both"/>
        <w:rPr>
          <w:rFonts w:asciiTheme="minorHAnsi" w:hAnsiTheme="minorHAnsi" w:cstheme="minorHAnsi"/>
          <w:kern w:val="18"/>
          <w:szCs w:val="24"/>
          <w:lang w:val="es-ES_tradnl"/>
        </w:rPr>
      </w:pPr>
      <w:r w:rsidRPr="00800524">
        <w:rPr>
          <w:rFonts w:asciiTheme="minorHAnsi" w:hAnsiTheme="minorHAnsi" w:cstheme="minorHAnsi"/>
          <w:kern w:val="18"/>
          <w:szCs w:val="24"/>
          <w:lang w:val="es-ES_tradnl"/>
        </w:rPr>
        <w:t>Las provisiones.</w:t>
      </w:r>
    </w:p>
    <w:p w14:paraId="32E72E56" w14:textId="77777777" w:rsidR="00B548BC" w:rsidRPr="00800524" w:rsidRDefault="00B548BC" w:rsidP="004A7B8A">
      <w:pPr>
        <w:numPr>
          <w:ilvl w:val="0"/>
          <w:numId w:val="5"/>
        </w:numPr>
        <w:tabs>
          <w:tab w:val="left" w:pos="180"/>
        </w:tabs>
        <w:spacing w:before="120" w:after="120" w:line="240" w:lineRule="exact"/>
        <w:ind w:left="1211"/>
        <w:jc w:val="both"/>
        <w:rPr>
          <w:rFonts w:asciiTheme="minorHAnsi" w:hAnsiTheme="minorHAnsi" w:cstheme="minorHAnsi"/>
          <w:color w:val="000000"/>
          <w:szCs w:val="24"/>
        </w:rPr>
      </w:pPr>
      <w:r w:rsidRPr="00800524">
        <w:rPr>
          <w:rFonts w:asciiTheme="minorHAnsi" w:hAnsiTheme="minorHAnsi" w:cstheme="minorHAnsi"/>
          <w:color w:val="000000"/>
          <w:szCs w:val="24"/>
        </w:rPr>
        <w:t>Provisión por retribuciones a largo plazo al personal (140).</w:t>
      </w:r>
    </w:p>
    <w:p w14:paraId="69E97A1F" w14:textId="77777777" w:rsidR="00B548BC" w:rsidRPr="00800524" w:rsidRDefault="00B548BC" w:rsidP="004A7B8A">
      <w:pPr>
        <w:numPr>
          <w:ilvl w:val="0"/>
          <w:numId w:val="5"/>
        </w:numPr>
        <w:tabs>
          <w:tab w:val="left" w:pos="180"/>
        </w:tabs>
        <w:spacing w:before="120" w:after="120" w:line="240" w:lineRule="exact"/>
        <w:ind w:left="1211"/>
        <w:jc w:val="both"/>
        <w:rPr>
          <w:rFonts w:asciiTheme="minorHAnsi" w:hAnsiTheme="minorHAnsi" w:cstheme="minorHAnsi"/>
          <w:color w:val="000000"/>
          <w:szCs w:val="24"/>
        </w:rPr>
      </w:pPr>
      <w:r w:rsidRPr="00800524">
        <w:rPr>
          <w:rFonts w:asciiTheme="minorHAnsi" w:hAnsiTheme="minorHAnsi" w:cstheme="minorHAnsi"/>
          <w:color w:val="000000"/>
          <w:szCs w:val="24"/>
        </w:rPr>
        <w:t>Provisión para impuestos (141).</w:t>
      </w:r>
    </w:p>
    <w:p w14:paraId="3CFEF225" w14:textId="77777777" w:rsidR="00B548BC" w:rsidRPr="00800524" w:rsidRDefault="00B548BC" w:rsidP="004A7B8A">
      <w:pPr>
        <w:numPr>
          <w:ilvl w:val="0"/>
          <w:numId w:val="5"/>
        </w:numPr>
        <w:tabs>
          <w:tab w:val="left" w:pos="180"/>
        </w:tabs>
        <w:spacing w:before="120" w:after="120" w:line="240" w:lineRule="exact"/>
        <w:ind w:left="1211"/>
        <w:jc w:val="both"/>
        <w:rPr>
          <w:rFonts w:asciiTheme="minorHAnsi" w:hAnsiTheme="minorHAnsi" w:cstheme="minorHAnsi"/>
          <w:color w:val="000000"/>
          <w:szCs w:val="24"/>
        </w:rPr>
      </w:pPr>
      <w:r w:rsidRPr="00800524">
        <w:rPr>
          <w:rFonts w:asciiTheme="minorHAnsi" w:hAnsiTheme="minorHAnsi" w:cstheme="minorHAnsi"/>
          <w:color w:val="000000"/>
          <w:szCs w:val="24"/>
        </w:rPr>
        <w:t>Provisión para otras responsabilidades (142).</w:t>
      </w:r>
    </w:p>
    <w:p w14:paraId="1B9C4B16" w14:textId="77777777" w:rsidR="00B548BC" w:rsidRPr="00800524" w:rsidRDefault="00B548BC" w:rsidP="004A7B8A">
      <w:pPr>
        <w:numPr>
          <w:ilvl w:val="0"/>
          <w:numId w:val="5"/>
        </w:numPr>
        <w:tabs>
          <w:tab w:val="left" w:pos="180"/>
        </w:tabs>
        <w:spacing w:before="120" w:after="120" w:line="240" w:lineRule="exact"/>
        <w:ind w:left="1211"/>
        <w:jc w:val="both"/>
        <w:rPr>
          <w:rFonts w:asciiTheme="minorHAnsi" w:hAnsiTheme="minorHAnsi" w:cstheme="minorHAnsi"/>
          <w:color w:val="000000"/>
          <w:szCs w:val="24"/>
        </w:rPr>
      </w:pPr>
      <w:r w:rsidRPr="00800524">
        <w:rPr>
          <w:rFonts w:asciiTheme="minorHAnsi" w:hAnsiTheme="minorHAnsi" w:cstheme="minorHAnsi"/>
          <w:color w:val="000000"/>
          <w:szCs w:val="24"/>
        </w:rPr>
        <w:t>Provisión por desmantelamiento, retiro o rehabilitación del inmovilizado (143).</w:t>
      </w:r>
    </w:p>
    <w:p w14:paraId="55F95612" w14:textId="77777777" w:rsidR="00B548BC" w:rsidRPr="00800524" w:rsidRDefault="00B548BC" w:rsidP="004A7B8A">
      <w:pPr>
        <w:numPr>
          <w:ilvl w:val="0"/>
          <w:numId w:val="5"/>
        </w:numPr>
        <w:tabs>
          <w:tab w:val="left" w:pos="180"/>
        </w:tabs>
        <w:spacing w:before="120" w:line="240" w:lineRule="exact"/>
        <w:ind w:left="1208" w:hanging="357"/>
        <w:jc w:val="both"/>
        <w:rPr>
          <w:rFonts w:asciiTheme="minorHAnsi" w:hAnsiTheme="minorHAnsi" w:cstheme="minorHAnsi"/>
          <w:color w:val="000000"/>
          <w:szCs w:val="24"/>
        </w:rPr>
      </w:pPr>
      <w:r w:rsidRPr="00800524">
        <w:rPr>
          <w:rFonts w:asciiTheme="minorHAnsi" w:hAnsiTheme="minorHAnsi" w:cstheme="minorHAnsi"/>
          <w:color w:val="000000"/>
          <w:szCs w:val="24"/>
        </w:rPr>
        <w:t>Provisión para actuaciones medioambientales (145).</w:t>
      </w:r>
    </w:p>
    <w:p w14:paraId="5967CA87" w14:textId="77777777" w:rsidR="00B548BC" w:rsidRPr="00800524" w:rsidRDefault="00B548BC" w:rsidP="00B548BC">
      <w:pPr>
        <w:rPr>
          <w:rFonts w:asciiTheme="minorHAnsi" w:hAnsiTheme="minorHAnsi" w:cstheme="minorHAnsi"/>
          <w:szCs w:val="24"/>
          <w:lang w:val="es-ES_tradnl"/>
        </w:rPr>
      </w:pPr>
    </w:p>
    <w:p w14:paraId="68A7E3D0" w14:textId="77777777" w:rsidR="00B548BC" w:rsidRPr="00800524" w:rsidRDefault="00B548BC" w:rsidP="00B548BC">
      <w:pPr>
        <w:rPr>
          <w:rFonts w:asciiTheme="minorHAnsi" w:hAnsiTheme="minorHAnsi" w:cstheme="minorHAnsi"/>
          <w:b/>
          <w:szCs w:val="24"/>
        </w:rPr>
      </w:pPr>
      <w:r w:rsidRPr="00800524">
        <w:rPr>
          <w:rFonts w:asciiTheme="minorHAnsi" w:hAnsiTheme="minorHAnsi" w:cstheme="minorHAnsi"/>
          <w:b/>
          <w:szCs w:val="24"/>
        </w:rPr>
        <w:t>Competencias clave</w:t>
      </w:r>
    </w:p>
    <w:p w14:paraId="0BDB97FB" w14:textId="77777777" w:rsidR="00B548BC" w:rsidRPr="00800524" w:rsidRDefault="00B548BC" w:rsidP="00B548BC">
      <w:pPr>
        <w:rPr>
          <w:rFonts w:asciiTheme="minorHAnsi" w:hAnsiTheme="minorHAnsi" w:cstheme="minorHAnsi"/>
          <w:b/>
          <w:sz w:val="26"/>
          <w:szCs w:val="26"/>
          <w:u w:val="single"/>
        </w:rPr>
      </w:pPr>
    </w:p>
    <w:tbl>
      <w:tblPr>
        <w:tblW w:w="104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65"/>
        <w:gridCol w:w="1627"/>
        <w:gridCol w:w="1309"/>
        <w:gridCol w:w="1811"/>
      </w:tblGrid>
      <w:tr w:rsidR="00B548BC" w:rsidRPr="00800524" w14:paraId="525E0E41" w14:textId="77777777" w:rsidTr="00F41F62">
        <w:trPr>
          <w:trHeight w:val="480"/>
        </w:trPr>
        <w:tc>
          <w:tcPr>
            <w:tcW w:w="5665" w:type="dxa"/>
            <w:vAlign w:val="center"/>
          </w:tcPr>
          <w:p w14:paraId="02621D81" w14:textId="77777777" w:rsidR="00B548BC" w:rsidRPr="00800524" w:rsidRDefault="00B548BC" w:rsidP="00F41F62">
            <w:pPr>
              <w:pStyle w:val="Ttulo6"/>
              <w:jc w:val="center"/>
              <w:rPr>
                <w:rFonts w:asciiTheme="minorHAnsi" w:hAnsiTheme="minorHAnsi" w:cstheme="minorHAnsi"/>
                <w:szCs w:val="24"/>
                <w:u w:val="none"/>
              </w:rPr>
            </w:pPr>
            <w:r w:rsidRPr="00800524">
              <w:rPr>
                <w:rFonts w:asciiTheme="minorHAnsi" w:hAnsiTheme="minorHAnsi" w:cstheme="minorHAnsi"/>
                <w:sz w:val="28"/>
                <w:szCs w:val="24"/>
                <w:u w:val="none"/>
              </w:rPr>
              <w:t>Actividades</w:t>
            </w:r>
          </w:p>
        </w:tc>
        <w:tc>
          <w:tcPr>
            <w:tcW w:w="1627" w:type="dxa"/>
            <w:vAlign w:val="center"/>
          </w:tcPr>
          <w:p w14:paraId="09127C83" w14:textId="77777777" w:rsidR="00B548BC" w:rsidRPr="00800524" w:rsidRDefault="00B548BC" w:rsidP="00F41F62">
            <w:pPr>
              <w:pStyle w:val="Ttulo6"/>
              <w:ind w:firstLine="9"/>
              <w:jc w:val="center"/>
              <w:rPr>
                <w:rFonts w:asciiTheme="minorHAnsi" w:hAnsiTheme="minorHAnsi" w:cstheme="minorHAnsi"/>
                <w:sz w:val="22"/>
                <w:szCs w:val="24"/>
                <w:u w:val="none"/>
              </w:rPr>
            </w:pPr>
            <w:r w:rsidRPr="00800524">
              <w:rPr>
                <w:rFonts w:asciiTheme="minorHAnsi" w:hAnsiTheme="minorHAnsi" w:cstheme="minorHAnsi"/>
                <w:sz w:val="22"/>
                <w:szCs w:val="24"/>
                <w:u w:val="none"/>
              </w:rPr>
              <w:t>Criterios de evaluación</w:t>
            </w:r>
          </w:p>
        </w:tc>
        <w:tc>
          <w:tcPr>
            <w:tcW w:w="1309" w:type="dxa"/>
            <w:vAlign w:val="center"/>
          </w:tcPr>
          <w:p w14:paraId="253F6C3C" w14:textId="77777777" w:rsidR="00B548BC" w:rsidRPr="00800524" w:rsidRDefault="00B548BC" w:rsidP="00F41F62">
            <w:pPr>
              <w:pStyle w:val="Ttulo6"/>
              <w:ind w:firstLine="9"/>
              <w:jc w:val="center"/>
              <w:rPr>
                <w:rFonts w:asciiTheme="minorHAnsi" w:hAnsiTheme="minorHAnsi" w:cstheme="minorHAnsi"/>
                <w:sz w:val="22"/>
                <w:szCs w:val="24"/>
                <w:u w:val="none"/>
              </w:rPr>
            </w:pPr>
            <w:r w:rsidRPr="00800524">
              <w:rPr>
                <w:rFonts w:asciiTheme="minorHAnsi" w:hAnsiTheme="minorHAnsi" w:cstheme="minorHAnsi"/>
                <w:sz w:val="22"/>
                <w:szCs w:val="24"/>
                <w:u w:val="none"/>
              </w:rPr>
              <w:t xml:space="preserve">Objetivos generales </w:t>
            </w:r>
          </w:p>
        </w:tc>
        <w:tc>
          <w:tcPr>
            <w:tcW w:w="1811" w:type="dxa"/>
            <w:vAlign w:val="center"/>
          </w:tcPr>
          <w:p w14:paraId="0D27FE93" w14:textId="77777777" w:rsidR="00B548BC" w:rsidRPr="00800524" w:rsidRDefault="00B548BC" w:rsidP="00F41F62">
            <w:pPr>
              <w:pStyle w:val="Ttulo6"/>
              <w:jc w:val="center"/>
              <w:rPr>
                <w:rFonts w:asciiTheme="minorHAnsi" w:hAnsiTheme="minorHAnsi" w:cstheme="minorHAnsi"/>
                <w:sz w:val="22"/>
                <w:szCs w:val="24"/>
                <w:u w:val="none"/>
              </w:rPr>
            </w:pPr>
            <w:r w:rsidRPr="00800524">
              <w:rPr>
                <w:rFonts w:asciiTheme="minorHAnsi" w:hAnsiTheme="minorHAnsi" w:cstheme="minorHAnsi"/>
                <w:sz w:val="22"/>
                <w:szCs w:val="24"/>
                <w:u w:val="none"/>
              </w:rPr>
              <w:t>Competencias asociadas</w:t>
            </w:r>
          </w:p>
        </w:tc>
      </w:tr>
      <w:tr w:rsidR="00B548BC" w:rsidRPr="00800524" w14:paraId="520CE317" w14:textId="77777777" w:rsidTr="00F41F62">
        <w:trPr>
          <w:trHeight w:val="1362"/>
        </w:trPr>
        <w:tc>
          <w:tcPr>
            <w:tcW w:w="5665" w:type="dxa"/>
          </w:tcPr>
          <w:p w14:paraId="7D55A252" w14:textId="77777777" w:rsidR="00B548BC" w:rsidRPr="00800524" w:rsidRDefault="00B548BC" w:rsidP="00F41F62">
            <w:pPr>
              <w:pStyle w:val="Ttulo6"/>
              <w:jc w:val="both"/>
              <w:rPr>
                <w:rFonts w:asciiTheme="minorHAnsi" w:hAnsiTheme="minorHAnsi" w:cstheme="minorHAnsi"/>
                <w:b w:val="0"/>
                <w:sz w:val="14"/>
                <w:szCs w:val="14"/>
                <w:u w:val="none"/>
                <w:lang w:val="es-ES"/>
              </w:rPr>
            </w:pPr>
          </w:p>
          <w:p w14:paraId="5941300E" w14:textId="7E326CE7" w:rsidR="00B548BC" w:rsidRPr="00800524" w:rsidRDefault="00B548BC" w:rsidP="00F41F62">
            <w:pPr>
              <w:tabs>
                <w:tab w:val="left" w:pos="1305"/>
              </w:tabs>
              <w:jc w:val="both"/>
              <w:rPr>
                <w:rFonts w:asciiTheme="minorHAnsi" w:hAnsiTheme="minorHAnsi" w:cstheme="minorHAnsi"/>
                <w:szCs w:val="24"/>
              </w:rPr>
            </w:pPr>
            <w:r w:rsidRPr="00800524">
              <w:rPr>
                <w:rFonts w:asciiTheme="minorHAnsi" w:hAnsiTheme="minorHAnsi" w:cstheme="minorHAnsi"/>
                <w:szCs w:val="24"/>
              </w:rPr>
              <w:t xml:space="preserve">* Realización actividad </w:t>
            </w:r>
            <w:r w:rsidR="007D4636" w:rsidRPr="00800524">
              <w:rPr>
                <w:rFonts w:asciiTheme="minorHAnsi" w:hAnsiTheme="minorHAnsi" w:cstheme="minorHAnsi"/>
                <w:szCs w:val="24"/>
              </w:rPr>
              <w:t>6</w:t>
            </w:r>
            <w:r w:rsidRPr="00800524">
              <w:rPr>
                <w:rFonts w:asciiTheme="minorHAnsi" w:hAnsiTheme="minorHAnsi" w:cstheme="minorHAnsi"/>
                <w:szCs w:val="24"/>
              </w:rPr>
              <w:t xml:space="preserve">.1 </w:t>
            </w:r>
            <w:r w:rsidRPr="00800524">
              <w:rPr>
                <w:rFonts w:asciiTheme="minorHAnsi" w:hAnsiTheme="minorHAnsi" w:cstheme="minorHAnsi"/>
                <w:sz w:val="22"/>
                <w:szCs w:val="24"/>
              </w:rPr>
              <w:t>(</w:t>
            </w:r>
            <w:r w:rsidRPr="00800524">
              <w:rPr>
                <w:rFonts w:asciiTheme="minorHAnsi" w:hAnsiTheme="minorHAnsi" w:cstheme="minorHAnsi"/>
                <w:color w:val="000000"/>
                <w:szCs w:val="24"/>
              </w:rPr>
              <w:t xml:space="preserve">registros contables mediante supuestos prácticos de solicitar y conceder </w:t>
            </w:r>
            <w:r w:rsidRPr="00800524">
              <w:rPr>
                <w:rFonts w:asciiTheme="minorHAnsi" w:hAnsiTheme="minorHAnsi" w:cstheme="minorHAnsi"/>
                <w:szCs w:val="24"/>
              </w:rPr>
              <w:t>un préstamo, con o sin gastos de formalización, de un contrato de leasing y las provisiones del grupo 1 en sus distintas modalidades.</w:t>
            </w:r>
          </w:p>
          <w:p w14:paraId="34DD6420" w14:textId="77777777" w:rsidR="00B548BC" w:rsidRPr="00800524" w:rsidRDefault="00B548BC" w:rsidP="00F41F62">
            <w:pPr>
              <w:tabs>
                <w:tab w:val="left" w:pos="1305"/>
              </w:tabs>
              <w:jc w:val="both"/>
              <w:rPr>
                <w:rFonts w:asciiTheme="minorHAnsi" w:hAnsiTheme="minorHAnsi" w:cstheme="minorHAnsi"/>
                <w:sz w:val="14"/>
                <w:szCs w:val="14"/>
              </w:rPr>
            </w:pPr>
          </w:p>
        </w:tc>
        <w:tc>
          <w:tcPr>
            <w:tcW w:w="1627" w:type="dxa"/>
            <w:vAlign w:val="center"/>
          </w:tcPr>
          <w:p w14:paraId="2C56EDB4" w14:textId="7692CAB3" w:rsidR="00B548BC" w:rsidRPr="00800524" w:rsidRDefault="00DC44AE" w:rsidP="00F41F62">
            <w:pPr>
              <w:pStyle w:val="Ttulo6"/>
              <w:ind w:firstLine="9"/>
              <w:jc w:val="center"/>
              <w:rPr>
                <w:rFonts w:asciiTheme="minorHAnsi" w:hAnsiTheme="minorHAnsi" w:cstheme="minorHAnsi"/>
                <w:b w:val="0"/>
                <w:sz w:val="22"/>
                <w:szCs w:val="24"/>
                <w:u w:val="none"/>
              </w:rPr>
            </w:pPr>
            <w:r w:rsidRPr="00800524">
              <w:rPr>
                <w:rFonts w:asciiTheme="minorHAnsi" w:hAnsiTheme="minorHAnsi" w:cstheme="minorHAnsi"/>
                <w:b w:val="0"/>
                <w:sz w:val="23"/>
                <w:szCs w:val="23"/>
                <w:u w:val="none"/>
              </w:rPr>
              <w:t>1c, 1d, 1e, 4g</w:t>
            </w:r>
          </w:p>
        </w:tc>
        <w:tc>
          <w:tcPr>
            <w:tcW w:w="1309" w:type="dxa"/>
            <w:vAlign w:val="center"/>
          </w:tcPr>
          <w:p w14:paraId="1DE9D035" w14:textId="77777777" w:rsidR="00B548BC" w:rsidRPr="00800524" w:rsidRDefault="00B548BC" w:rsidP="00F41F62">
            <w:pPr>
              <w:pStyle w:val="Ttulo6"/>
              <w:ind w:firstLine="9"/>
              <w:jc w:val="center"/>
              <w:rPr>
                <w:rFonts w:asciiTheme="minorHAnsi" w:hAnsiTheme="minorHAnsi" w:cstheme="minorHAnsi"/>
                <w:b w:val="0"/>
                <w:color w:val="000000"/>
                <w:szCs w:val="24"/>
                <w:u w:val="none"/>
              </w:rPr>
            </w:pPr>
            <w:r w:rsidRPr="00800524">
              <w:rPr>
                <w:rFonts w:asciiTheme="minorHAnsi" w:hAnsiTheme="minorHAnsi" w:cstheme="minorHAnsi"/>
                <w:b w:val="0"/>
                <w:color w:val="000000"/>
                <w:szCs w:val="24"/>
                <w:u w:val="none"/>
              </w:rPr>
              <w:t>H – I - Q</w:t>
            </w:r>
          </w:p>
        </w:tc>
        <w:tc>
          <w:tcPr>
            <w:tcW w:w="1811" w:type="dxa"/>
            <w:vAlign w:val="center"/>
          </w:tcPr>
          <w:p w14:paraId="2DE5557A" w14:textId="77777777" w:rsidR="00B548BC" w:rsidRPr="00800524" w:rsidRDefault="00B548BC" w:rsidP="00F41F62">
            <w:pPr>
              <w:pStyle w:val="Ttulo6"/>
              <w:jc w:val="center"/>
              <w:rPr>
                <w:rFonts w:asciiTheme="minorHAnsi" w:hAnsiTheme="minorHAnsi" w:cstheme="minorHAnsi"/>
                <w:b w:val="0"/>
                <w:color w:val="000000"/>
                <w:szCs w:val="24"/>
                <w:u w:val="none"/>
              </w:rPr>
            </w:pPr>
            <w:r w:rsidRPr="00800524">
              <w:rPr>
                <w:rFonts w:asciiTheme="minorHAnsi" w:hAnsiTheme="minorHAnsi" w:cstheme="minorHAnsi"/>
                <w:b w:val="0"/>
                <w:color w:val="000000"/>
                <w:szCs w:val="24"/>
                <w:u w:val="none"/>
              </w:rPr>
              <w:t>F - G</w:t>
            </w:r>
          </w:p>
        </w:tc>
      </w:tr>
    </w:tbl>
    <w:p w14:paraId="5370C4EB" w14:textId="77777777" w:rsidR="00B548BC" w:rsidRPr="00800524" w:rsidRDefault="00B548BC" w:rsidP="00B548BC">
      <w:pPr>
        <w:pStyle w:val="Textonotapie"/>
        <w:tabs>
          <w:tab w:val="clear" w:pos="560"/>
          <w:tab w:val="clear" w:pos="680"/>
        </w:tabs>
        <w:spacing w:after="0" w:line="240" w:lineRule="auto"/>
        <w:ind w:firstLine="0"/>
        <w:jc w:val="left"/>
        <w:rPr>
          <w:rFonts w:asciiTheme="minorHAnsi" w:hAnsiTheme="minorHAnsi" w:cstheme="minorHAnsi"/>
          <w:spacing w:val="0"/>
          <w:sz w:val="26"/>
          <w:szCs w:val="26"/>
          <w:lang w:val="es-ES"/>
        </w:rPr>
      </w:pPr>
    </w:p>
    <w:p w14:paraId="283F43DD" w14:textId="77777777" w:rsidR="00B548BC" w:rsidRPr="00800524" w:rsidRDefault="00B548BC" w:rsidP="00B548BC">
      <w:pPr>
        <w:pStyle w:val="Ttulo6"/>
        <w:rPr>
          <w:rFonts w:asciiTheme="minorHAnsi" w:hAnsiTheme="minorHAnsi" w:cstheme="minorHAnsi"/>
          <w:sz w:val="26"/>
          <w:szCs w:val="26"/>
        </w:rPr>
      </w:pPr>
      <w:r w:rsidRPr="00800524">
        <w:rPr>
          <w:rFonts w:asciiTheme="minorHAnsi" w:hAnsiTheme="minorHAnsi" w:cstheme="minorHAnsi"/>
          <w:sz w:val="26"/>
          <w:szCs w:val="26"/>
        </w:rPr>
        <w:t>Criterios de evaluación</w:t>
      </w:r>
    </w:p>
    <w:p w14:paraId="1E1B3C9F" w14:textId="77777777" w:rsidR="00B548BC" w:rsidRPr="00800524" w:rsidRDefault="00B548BC" w:rsidP="00B548BC">
      <w:pPr>
        <w:rPr>
          <w:rFonts w:asciiTheme="minorHAnsi" w:hAnsiTheme="minorHAnsi" w:cstheme="minorHAnsi"/>
          <w:lang w:val="es-ES_tradnl"/>
        </w:rPr>
      </w:pPr>
    </w:p>
    <w:p w14:paraId="071539DB" w14:textId="77777777" w:rsidR="00DC44AE" w:rsidRPr="00800524" w:rsidRDefault="00DC44AE" w:rsidP="00DC44AE">
      <w:pPr>
        <w:suppressLineNumbers/>
        <w:suppressAutoHyphens/>
        <w:jc w:val="both"/>
        <w:rPr>
          <w:rFonts w:asciiTheme="minorHAnsi" w:hAnsiTheme="minorHAnsi" w:cstheme="minorHAnsi"/>
          <w:sz w:val="23"/>
          <w:szCs w:val="23"/>
        </w:rPr>
      </w:pPr>
      <w:r w:rsidRPr="00800524">
        <w:rPr>
          <w:rFonts w:asciiTheme="minorHAnsi" w:hAnsiTheme="minorHAnsi" w:cstheme="minorHAnsi"/>
          <w:b/>
          <w:sz w:val="23"/>
          <w:szCs w:val="23"/>
        </w:rPr>
        <w:t xml:space="preserve">1c) </w:t>
      </w:r>
      <w:r w:rsidRPr="00800524">
        <w:rPr>
          <w:rFonts w:asciiTheme="minorHAnsi" w:hAnsiTheme="minorHAnsi" w:cstheme="minorHAnsi"/>
          <w:sz w:val="23"/>
          <w:szCs w:val="23"/>
        </w:rPr>
        <w:t>Se han caracterizado las definiciones y las relaciones contables fundamentales establecidas en los</w:t>
      </w:r>
      <w:r w:rsidRPr="00800524">
        <w:rPr>
          <w:rFonts w:asciiTheme="minorHAnsi" w:hAnsiTheme="minorHAnsi" w:cstheme="minorHAnsi"/>
          <w:b/>
          <w:sz w:val="23"/>
          <w:szCs w:val="23"/>
        </w:rPr>
        <w:t xml:space="preserve"> </w:t>
      </w:r>
      <w:r w:rsidRPr="00800524">
        <w:rPr>
          <w:rFonts w:asciiTheme="minorHAnsi" w:hAnsiTheme="minorHAnsi" w:cstheme="minorHAnsi"/>
          <w:sz w:val="23"/>
          <w:szCs w:val="23"/>
        </w:rPr>
        <w:t>grupos, subgrupos y cuentas principales del PGC.</w:t>
      </w:r>
    </w:p>
    <w:p w14:paraId="54594739" w14:textId="77777777" w:rsidR="00DC44AE" w:rsidRPr="00800524" w:rsidRDefault="00DC44AE" w:rsidP="00DC44AE">
      <w:pPr>
        <w:suppressLineNumbers/>
        <w:suppressAutoHyphens/>
        <w:jc w:val="both"/>
        <w:rPr>
          <w:rFonts w:asciiTheme="minorHAnsi" w:hAnsiTheme="minorHAnsi" w:cstheme="minorHAnsi"/>
          <w:sz w:val="10"/>
          <w:szCs w:val="10"/>
        </w:rPr>
      </w:pPr>
    </w:p>
    <w:p w14:paraId="000E262F" w14:textId="77777777" w:rsidR="00DC44AE" w:rsidRPr="00800524" w:rsidRDefault="00DC44AE" w:rsidP="00DC44AE">
      <w:pPr>
        <w:suppressLineNumbers/>
        <w:suppressAutoHyphens/>
        <w:jc w:val="both"/>
        <w:rPr>
          <w:rFonts w:asciiTheme="minorHAnsi" w:hAnsiTheme="minorHAnsi" w:cstheme="minorHAnsi"/>
          <w:sz w:val="23"/>
          <w:szCs w:val="23"/>
        </w:rPr>
      </w:pPr>
      <w:r w:rsidRPr="00800524">
        <w:rPr>
          <w:rFonts w:asciiTheme="minorHAnsi" w:hAnsiTheme="minorHAnsi" w:cstheme="minorHAnsi"/>
          <w:b/>
          <w:bCs/>
          <w:sz w:val="23"/>
          <w:szCs w:val="23"/>
        </w:rPr>
        <w:t>1d)</w:t>
      </w:r>
      <w:r w:rsidRPr="00800524">
        <w:rPr>
          <w:rFonts w:asciiTheme="minorHAnsi" w:hAnsiTheme="minorHAnsi" w:cstheme="minorHAnsi"/>
          <w:sz w:val="23"/>
          <w:szCs w:val="23"/>
        </w:rPr>
        <w:t xml:space="preserve"> Se han registrado, en asientos por partida doble, las operaciones más habituales relacionadas con los grupos de cuentas descritos anteriormente.</w:t>
      </w:r>
    </w:p>
    <w:p w14:paraId="39DB8FB3" w14:textId="77777777" w:rsidR="00DC44AE" w:rsidRPr="00800524" w:rsidRDefault="00DC44AE" w:rsidP="00DC44AE">
      <w:pPr>
        <w:autoSpaceDE w:val="0"/>
        <w:autoSpaceDN w:val="0"/>
        <w:adjustRightInd w:val="0"/>
        <w:jc w:val="both"/>
        <w:rPr>
          <w:rFonts w:asciiTheme="minorHAnsi" w:hAnsiTheme="minorHAnsi" w:cstheme="minorHAnsi"/>
          <w:sz w:val="10"/>
          <w:szCs w:val="10"/>
        </w:rPr>
      </w:pPr>
    </w:p>
    <w:p w14:paraId="37248977" w14:textId="77777777" w:rsidR="00DC44AE" w:rsidRPr="00800524" w:rsidRDefault="00DC44AE" w:rsidP="00DC44AE">
      <w:pPr>
        <w:autoSpaceDE w:val="0"/>
        <w:autoSpaceDN w:val="0"/>
        <w:adjustRightInd w:val="0"/>
        <w:ind w:left="426"/>
        <w:jc w:val="both"/>
        <w:rPr>
          <w:rFonts w:asciiTheme="minorHAnsi" w:hAnsiTheme="minorHAnsi" w:cstheme="minorHAnsi"/>
          <w:sz w:val="23"/>
          <w:szCs w:val="23"/>
        </w:rPr>
      </w:pPr>
      <w:r w:rsidRPr="00800524">
        <w:rPr>
          <w:rFonts w:asciiTheme="minorHAnsi" w:hAnsiTheme="minorHAnsi" w:cstheme="minorHAnsi"/>
          <w:b/>
          <w:sz w:val="23"/>
          <w:szCs w:val="23"/>
        </w:rPr>
        <w:t>1d1)</w:t>
      </w:r>
      <w:r w:rsidRPr="00800524">
        <w:rPr>
          <w:rFonts w:asciiTheme="minorHAnsi" w:hAnsiTheme="minorHAnsi" w:cstheme="minorHAnsi"/>
          <w:sz w:val="23"/>
          <w:szCs w:val="23"/>
        </w:rPr>
        <w:t xml:space="preserve"> Se han registrado, en asientos por partida doble, las operaciones más habituales relacionadas con los subgrupos: 57, 75, 62, 63, 64 y 66 de cuentas de gastos e ingresos de explotación y financieros.</w:t>
      </w:r>
    </w:p>
    <w:p w14:paraId="0FBA6DA1" w14:textId="77777777" w:rsidR="00DC44AE" w:rsidRPr="00800524" w:rsidRDefault="00DC44AE" w:rsidP="00DC44AE">
      <w:pPr>
        <w:autoSpaceDE w:val="0"/>
        <w:autoSpaceDN w:val="0"/>
        <w:adjustRightInd w:val="0"/>
        <w:ind w:left="426"/>
        <w:jc w:val="both"/>
        <w:rPr>
          <w:rFonts w:asciiTheme="minorHAnsi" w:hAnsiTheme="minorHAnsi" w:cstheme="minorHAnsi"/>
          <w:sz w:val="10"/>
          <w:szCs w:val="10"/>
        </w:rPr>
      </w:pPr>
    </w:p>
    <w:p w14:paraId="7E0C7354" w14:textId="77777777" w:rsidR="00DC44AE" w:rsidRPr="00800524" w:rsidRDefault="00DC44AE" w:rsidP="00DC44AE">
      <w:pPr>
        <w:autoSpaceDE w:val="0"/>
        <w:autoSpaceDN w:val="0"/>
        <w:adjustRightInd w:val="0"/>
        <w:ind w:left="426"/>
        <w:jc w:val="both"/>
        <w:rPr>
          <w:rFonts w:asciiTheme="minorHAnsi" w:hAnsiTheme="minorHAnsi" w:cstheme="minorHAnsi"/>
          <w:sz w:val="23"/>
          <w:szCs w:val="23"/>
        </w:rPr>
      </w:pPr>
      <w:r w:rsidRPr="00800524">
        <w:rPr>
          <w:rFonts w:asciiTheme="minorHAnsi" w:hAnsiTheme="minorHAnsi" w:cstheme="minorHAnsi"/>
          <w:b/>
          <w:sz w:val="23"/>
          <w:szCs w:val="23"/>
        </w:rPr>
        <w:lastRenderedPageBreak/>
        <w:t>1d2)</w:t>
      </w:r>
      <w:r w:rsidRPr="00800524">
        <w:rPr>
          <w:rFonts w:asciiTheme="minorHAnsi" w:hAnsiTheme="minorHAnsi" w:cstheme="minorHAnsi"/>
          <w:sz w:val="23"/>
          <w:szCs w:val="23"/>
        </w:rPr>
        <w:t xml:space="preserve"> Se han registrado, en asientos por partida doble, las operaciones más habituales relacionadas con los subgrupos: 40, 41, 43, 44 y 57 de cuentas de registro de tesorería.</w:t>
      </w:r>
    </w:p>
    <w:p w14:paraId="3EB16669" w14:textId="77777777" w:rsidR="00DC44AE" w:rsidRPr="00800524" w:rsidRDefault="00DC44AE" w:rsidP="00DC44AE">
      <w:pPr>
        <w:autoSpaceDE w:val="0"/>
        <w:autoSpaceDN w:val="0"/>
        <w:adjustRightInd w:val="0"/>
        <w:ind w:left="426"/>
        <w:jc w:val="both"/>
        <w:rPr>
          <w:rFonts w:asciiTheme="minorHAnsi" w:hAnsiTheme="minorHAnsi" w:cstheme="minorHAnsi"/>
          <w:sz w:val="10"/>
          <w:szCs w:val="10"/>
        </w:rPr>
      </w:pPr>
    </w:p>
    <w:p w14:paraId="36B29E97" w14:textId="77777777" w:rsidR="00DC44AE" w:rsidRPr="00800524" w:rsidRDefault="00DC44AE" w:rsidP="00DC44AE">
      <w:pPr>
        <w:autoSpaceDE w:val="0"/>
        <w:autoSpaceDN w:val="0"/>
        <w:adjustRightInd w:val="0"/>
        <w:ind w:left="426"/>
        <w:jc w:val="both"/>
        <w:rPr>
          <w:rFonts w:asciiTheme="minorHAnsi" w:hAnsiTheme="minorHAnsi" w:cstheme="minorHAnsi"/>
          <w:sz w:val="23"/>
          <w:szCs w:val="23"/>
        </w:rPr>
      </w:pPr>
      <w:r w:rsidRPr="00800524">
        <w:rPr>
          <w:rFonts w:asciiTheme="minorHAnsi" w:hAnsiTheme="minorHAnsi" w:cstheme="minorHAnsi"/>
          <w:b/>
          <w:sz w:val="23"/>
          <w:szCs w:val="23"/>
        </w:rPr>
        <w:t xml:space="preserve">1d3) </w:t>
      </w:r>
      <w:r w:rsidRPr="00800524">
        <w:rPr>
          <w:rFonts w:asciiTheme="minorHAnsi" w:hAnsiTheme="minorHAnsi" w:cstheme="minorHAnsi"/>
          <w:sz w:val="23"/>
          <w:szCs w:val="23"/>
        </w:rPr>
        <w:t>Se han registrado, en asientos por partida doble, las operaciones más habituales relacionadas con los subgrupos: 10, 11, 19, 20, 21, 55 y 57 de cuentas de financiación básica, fondos propios.</w:t>
      </w:r>
    </w:p>
    <w:p w14:paraId="7D7AD587" w14:textId="77777777" w:rsidR="00DC44AE" w:rsidRPr="00800524" w:rsidRDefault="00DC44AE" w:rsidP="00DC44AE">
      <w:pPr>
        <w:autoSpaceDE w:val="0"/>
        <w:autoSpaceDN w:val="0"/>
        <w:adjustRightInd w:val="0"/>
        <w:ind w:left="426"/>
        <w:jc w:val="both"/>
        <w:rPr>
          <w:rFonts w:asciiTheme="minorHAnsi" w:hAnsiTheme="minorHAnsi" w:cstheme="minorHAnsi"/>
          <w:sz w:val="10"/>
          <w:szCs w:val="10"/>
        </w:rPr>
      </w:pPr>
    </w:p>
    <w:p w14:paraId="6C5E919A" w14:textId="77777777" w:rsidR="00DC44AE" w:rsidRPr="00800524" w:rsidRDefault="00DC44AE" w:rsidP="00DC44AE">
      <w:pPr>
        <w:autoSpaceDE w:val="0"/>
        <w:autoSpaceDN w:val="0"/>
        <w:adjustRightInd w:val="0"/>
        <w:ind w:left="426"/>
        <w:jc w:val="both"/>
        <w:rPr>
          <w:rFonts w:asciiTheme="minorHAnsi" w:hAnsiTheme="minorHAnsi" w:cstheme="minorHAnsi"/>
          <w:sz w:val="23"/>
          <w:szCs w:val="23"/>
        </w:rPr>
      </w:pPr>
      <w:r w:rsidRPr="00800524">
        <w:rPr>
          <w:rFonts w:asciiTheme="minorHAnsi" w:hAnsiTheme="minorHAnsi" w:cstheme="minorHAnsi"/>
          <w:b/>
          <w:sz w:val="23"/>
          <w:szCs w:val="23"/>
        </w:rPr>
        <w:t>1d4)</w:t>
      </w:r>
      <w:r w:rsidRPr="00800524">
        <w:rPr>
          <w:rFonts w:asciiTheme="minorHAnsi" w:hAnsiTheme="minorHAnsi" w:cstheme="minorHAnsi"/>
          <w:sz w:val="23"/>
          <w:szCs w:val="23"/>
        </w:rPr>
        <w:t xml:space="preserve"> Se han registrado, en asientos por partida doble, las operaciones más habituales relacionadas con los subgrupos:  17, 20, 21, 28, 47, 52, 57, 66 y 68 de cuentas de financiación ajena.</w:t>
      </w:r>
    </w:p>
    <w:p w14:paraId="0304C100" w14:textId="77777777" w:rsidR="00DC44AE" w:rsidRPr="00800524" w:rsidRDefault="00DC44AE" w:rsidP="00DC44AE">
      <w:pPr>
        <w:autoSpaceDE w:val="0"/>
        <w:autoSpaceDN w:val="0"/>
        <w:adjustRightInd w:val="0"/>
        <w:jc w:val="both"/>
        <w:rPr>
          <w:rFonts w:asciiTheme="minorHAnsi" w:hAnsiTheme="minorHAnsi" w:cstheme="minorHAnsi"/>
          <w:sz w:val="10"/>
          <w:szCs w:val="10"/>
        </w:rPr>
      </w:pPr>
    </w:p>
    <w:p w14:paraId="686CE0CF" w14:textId="77777777" w:rsidR="00DC44AE" w:rsidRPr="00800524" w:rsidRDefault="00DC44AE" w:rsidP="00DC44AE">
      <w:pPr>
        <w:autoSpaceDE w:val="0"/>
        <w:autoSpaceDN w:val="0"/>
        <w:adjustRightInd w:val="0"/>
        <w:jc w:val="both"/>
        <w:rPr>
          <w:rFonts w:asciiTheme="minorHAnsi" w:hAnsiTheme="minorHAnsi" w:cstheme="minorHAnsi"/>
          <w:sz w:val="23"/>
          <w:szCs w:val="23"/>
        </w:rPr>
      </w:pPr>
      <w:r w:rsidRPr="00800524">
        <w:rPr>
          <w:rFonts w:asciiTheme="minorHAnsi" w:hAnsiTheme="minorHAnsi" w:cstheme="minorHAnsi"/>
          <w:b/>
          <w:sz w:val="23"/>
          <w:szCs w:val="23"/>
        </w:rPr>
        <w:t>1e)</w:t>
      </w:r>
      <w:r w:rsidRPr="00800524">
        <w:rPr>
          <w:rFonts w:asciiTheme="minorHAnsi" w:hAnsiTheme="minorHAnsi" w:cstheme="minorHAnsi"/>
          <w:sz w:val="23"/>
          <w:szCs w:val="23"/>
        </w:rPr>
        <w:t xml:space="preserve"> Se han clasificado los diferentes tipos de documentos mercantiles que exige el PGC, indicando la clase de operación que representan.</w:t>
      </w:r>
    </w:p>
    <w:p w14:paraId="33F94DCD" w14:textId="77777777" w:rsidR="00DC44AE" w:rsidRPr="00800524" w:rsidRDefault="00DC44AE" w:rsidP="00DC44AE">
      <w:pPr>
        <w:autoSpaceDE w:val="0"/>
        <w:autoSpaceDN w:val="0"/>
        <w:adjustRightInd w:val="0"/>
        <w:jc w:val="both"/>
        <w:rPr>
          <w:rFonts w:asciiTheme="minorHAnsi" w:hAnsiTheme="minorHAnsi" w:cstheme="minorHAnsi"/>
          <w:sz w:val="10"/>
          <w:szCs w:val="10"/>
        </w:rPr>
      </w:pPr>
    </w:p>
    <w:p w14:paraId="7E2A91D4" w14:textId="77777777" w:rsidR="00DC44AE" w:rsidRPr="00800524" w:rsidRDefault="00DC44AE" w:rsidP="00DC44AE">
      <w:pPr>
        <w:suppressLineNumbers/>
        <w:suppressAutoHyphens/>
        <w:jc w:val="both"/>
        <w:rPr>
          <w:rFonts w:asciiTheme="minorHAnsi" w:hAnsiTheme="minorHAnsi" w:cstheme="minorHAnsi"/>
          <w:i/>
          <w:color w:val="2E74B5" w:themeColor="accent5" w:themeShade="BF"/>
          <w:sz w:val="23"/>
          <w:szCs w:val="23"/>
        </w:rPr>
      </w:pPr>
      <w:r w:rsidRPr="00800524">
        <w:rPr>
          <w:rFonts w:asciiTheme="minorHAnsi" w:hAnsiTheme="minorHAnsi" w:cstheme="minorHAnsi"/>
          <w:b/>
          <w:sz w:val="23"/>
          <w:szCs w:val="23"/>
        </w:rPr>
        <w:t xml:space="preserve">4g) </w:t>
      </w:r>
      <w:r w:rsidRPr="00800524">
        <w:rPr>
          <w:rFonts w:asciiTheme="minorHAnsi" w:hAnsiTheme="minorHAnsi" w:cstheme="minorHAnsi"/>
          <w:sz w:val="23"/>
          <w:szCs w:val="23"/>
        </w:rPr>
        <w:t>Se han cumplimentado los formularios de acuerdo con la legislación mercantil y se han utilizado aplicaciones informáticas.</w:t>
      </w:r>
      <w:r w:rsidRPr="00800524">
        <w:rPr>
          <w:rFonts w:asciiTheme="minorHAnsi" w:hAnsiTheme="minorHAnsi" w:cstheme="minorHAnsi"/>
          <w:i/>
          <w:color w:val="2E74B5" w:themeColor="accent5" w:themeShade="BF"/>
          <w:sz w:val="23"/>
          <w:szCs w:val="23"/>
        </w:rPr>
        <w:t xml:space="preserve"> </w:t>
      </w:r>
    </w:p>
    <w:p w14:paraId="57D527BD" w14:textId="704F8AEA" w:rsidR="00B548BC" w:rsidRPr="00800524" w:rsidRDefault="00B548BC" w:rsidP="00DC44AE">
      <w:pPr>
        <w:pStyle w:val="Prrafodelista"/>
        <w:widowControl w:val="0"/>
        <w:numPr>
          <w:ilvl w:val="0"/>
          <w:numId w:val="16"/>
        </w:numPr>
        <w:spacing w:before="120" w:after="120" w:line="240" w:lineRule="exact"/>
        <w:jc w:val="both"/>
        <w:rPr>
          <w:rFonts w:asciiTheme="minorHAnsi" w:hAnsiTheme="minorHAnsi" w:cstheme="minorHAnsi"/>
          <w:kern w:val="18"/>
          <w:lang w:val="es-ES_tradnl"/>
        </w:rPr>
      </w:pPr>
      <w:r w:rsidRPr="00800524">
        <w:rPr>
          <w:rFonts w:asciiTheme="minorHAnsi" w:hAnsiTheme="minorHAnsi" w:cstheme="minorHAnsi"/>
          <w:kern w:val="18"/>
          <w:lang w:val="es-ES_tradnl"/>
        </w:rPr>
        <w:t>Diferenciar las distintas formas de financiación que tienen lugar dentro de una empresa y su correspondiente tratamiento contable.</w:t>
      </w:r>
    </w:p>
    <w:p w14:paraId="27625C39" w14:textId="77777777" w:rsidR="00B548BC" w:rsidRPr="00800524" w:rsidRDefault="00B548BC" w:rsidP="00DC44AE">
      <w:pPr>
        <w:widowControl w:val="0"/>
        <w:numPr>
          <w:ilvl w:val="0"/>
          <w:numId w:val="16"/>
        </w:numPr>
        <w:spacing w:before="120" w:after="120" w:line="240" w:lineRule="exact"/>
        <w:jc w:val="both"/>
        <w:rPr>
          <w:rFonts w:asciiTheme="minorHAnsi" w:hAnsiTheme="minorHAnsi" w:cstheme="minorHAnsi"/>
          <w:kern w:val="18"/>
          <w:szCs w:val="24"/>
          <w:lang w:val="es-ES_tradnl"/>
        </w:rPr>
      </w:pPr>
      <w:r w:rsidRPr="00800524">
        <w:rPr>
          <w:rFonts w:asciiTheme="minorHAnsi" w:hAnsiTheme="minorHAnsi" w:cstheme="minorHAnsi"/>
          <w:kern w:val="18"/>
          <w:szCs w:val="24"/>
          <w:lang w:val="es-ES_tradnl"/>
        </w:rPr>
        <w:t>Emplear adecuadamente las cuentas propias de estas operaciones y realizar una correcta periodificación de los intereses, si fuera necesario.</w:t>
      </w:r>
    </w:p>
    <w:p w14:paraId="0378B307" w14:textId="77777777" w:rsidR="00B548BC" w:rsidRPr="00800524" w:rsidRDefault="00B548BC" w:rsidP="00DC44AE">
      <w:pPr>
        <w:widowControl w:val="0"/>
        <w:numPr>
          <w:ilvl w:val="0"/>
          <w:numId w:val="16"/>
        </w:numPr>
        <w:spacing w:before="120" w:after="120" w:line="240" w:lineRule="exact"/>
        <w:jc w:val="both"/>
        <w:rPr>
          <w:rFonts w:asciiTheme="minorHAnsi" w:hAnsiTheme="minorHAnsi" w:cstheme="minorHAnsi"/>
          <w:kern w:val="18"/>
          <w:szCs w:val="24"/>
          <w:lang w:val="es-ES_tradnl"/>
        </w:rPr>
      </w:pPr>
      <w:r w:rsidRPr="00800524">
        <w:rPr>
          <w:rFonts w:asciiTheme="minorHAnsi" w:hAnsiTheme="minorHAnsi" w:cstheme="minorHAnsi"/>
          <w:kern w:val="18"/>
          <w:szCs w:val="24"/>
          <w:lang w:val="es-ES_tradnl"/>
        </w:rPr>
        <w:t>Saber ubicar las distintas cuentas representativas de estas operaciones en los libros contables.</w:t>
      </w:r>
    </w:p>
    <w:p w14:paraId="5DBCADDF" w14:textId="388A782F" w:rsidR="00B548BC" w:rsidRPr="00800524" w:rsidRDefault="00B548BC" w:rsidP="003C7017">
      <w:pPr>
        <w:widowControl w:val="0"/>
        <w:numPr>
          <w:ilvl w:val="0"/>
          <w:numId w:val="16"/>
        </w:numPr>
        <w:spacing w:before="120" w:line="240" w:lineRule="exact"/>
        <w:jc w:val="both"/>
        <w:rPr>
          <w:rFonts w:asciiTheme="minorHAnsi" w:hAnsiTheme="minorHAnsi" w:cstheme="minorHAnsi"/>
          <w:kern w:val="18"/>
          <w:szCs w:val="24"/>
          <w:lang w:val="es-ES_tradnl"/>
        </w:rPr>
      </w:pPr>
      <w:r w:rsidRPr="00800524">
        <w:rPr>
          <w:rFonts w:asciiTheme="minorHAnsi" w:hAnsiTheme="minorHAnsi" w:cstheme="minorHAnsi"/>
          <w:kern w:val="18"/>
          <w:szCs w:val="24"/>
          <w:lang w:val="es-ES_tradnl"/>
        </w:rPr>
        <w:t>Saber aplicar la normativa contable a las provisiones.</w:t>
      </w:r>
    </w:p>
    <w:p w14:paraId="49794041" w14:textId="77777777" w:rsidR="003C7017" w:rsidRDefault="003C7017" w:rsidP="003C7017">
      <w:pPr>
        <w:pStyle w:val="Ttulo6"/>
        <w:jc w:val="both"/>
        <w:rPr>
          <w:rFonts w:asciiTheme="minorHAnsi" w:hAnsiTheme="minorHAnsi" w:cstheme="minorHAnsi"/>
          <w:sz w:val="26"/>
          <w:szCs w:val="26"/>
        </w:rPr>
      </w:pPr>
    </w:p>
    <w:p w14:paraId="31886783" w14:textId="44389357" w:rsidR="003C7017" w:rsidRPr="00815593" w:rsidRDefault="003C7017" w:rsidP="003C7017">
      <w:pPr>
        <w:pStyle w:val="Ttulo6"/>
        <w:jc w:val="both"/>
        <w:rPr>
          <w:rFonts w:asciiTheme="minorHAnsi" w:hAnsiTheme="minorHAnsi" w:cstheme="minorHAnsi"/>
          <w:sz w:val="26"/>
          <w:szCs w:val="26"/>
          <w:u w:val="none"/>
        </w:rPr>
      </w:pPr>
      <w:r w:rsidRPr="00815593">
        <w:rPr>
          <w:rFonts w:asciiTheme="minorHAnsi" w:hAnsiTheme="minorHAnsi" w:cstheme="minorHAnsi"/>
          <w:sz w:val="26"/>
          <w:szCs w:val="26"/>
        </w:rPr>
        <w:t>Criterios de corrección</w:t>
      </w:r>
    </w:p>
    <w:p w14:paraId="58F7E8FA" w14:textId="77777777" w:rsidR="003C7017" w:rsidRPr="00815593" w:rsidRDefault="003C7017" w:rsidP="003C7017">
      <w:pPr>
        <w:rPr>
          <w:rFonts w:asciiTheme="minorHAnsi" w:hAnsiTheme="minorHAnsi" w:cstheme="minorHAnsi"/>
          <w:sz w:val="14"/>
          <w:szCs w:val="14"/>
          <w:lang w:val="es-ES_tradnl"/>
        </w:rPr>
      </w:pPr>
    </w:p>
    <w:p w14:paraId="39B1973D" w14:textId="41ABE940" w:rsidR="003C7017" w:rsidRPr="00815593" w:rsidRDefault="003C7017" w:rsidP="003C7017">
      <w:pPr>
        <w:spacing w:after="120"/>
        <w:ind w:firstLine="709"/>
        <w:jc w:val="both"/>
        <w:rPr>
          <w:rFonts w:asciiTheme="minorHAnsi" w:hAnsiTheme="minorHAnsi" w:cstheme="minorHAnsi"/>
          <w:szCs w:val="24"/>
          <w:lang w:val="es-ES_tradnl"/>
        </w:rPr>
      </w:pPr>
      <w:r w:rsidRPr="00815593">
        <w:rPr>
          <w:rFonts w:asciiTheme="minorHAnsi" w:hAnsiTheme="minorHAnsi" w:cstheme="minorHAnsi"/>
          <w:szCs w:val="24"/>
        </w:rPr>
        <w:t xml:space="preserve">La UD N.º </w:t>
      </w:r>
      <w:r>
        <w:rPr>
          <w:rFonts w:asciiTheme="minorHAnsi" w:hAnsiTheme="minorHAnsi" w:cstheme="minorHAnsi"/>
          <w:szCs w:val="24"/>
        </w:rPr>
        <w:t>6</w:t>
      </w:r>
      <w:r w:rsidRPr="00815593">
        <w:rPr>
          <w:rFonts w:asciiTheme="minorHAnsi" w:hAnsiTheme="minorHAnsi" w:cstheme="minorHAnsi"/>
          <w:szCs w:val="24"/>
        </w:rPr>
        <w:t xml:space="preserve"> forma parte del bloque I de Contabilidad, se hará una prueba de control en la primera evaluación, durante el mes de</w:t>
      </w:r>
      <w:r>
        <w:rPr>
          <w:rFonts w:asciiTheme="minorHAnsi" w:hAnsiTheme="minorHAnsi" w:cstheme="minorHAnsi"/>
          <w:szCs w:val="24"/>
        </w:rPr>
        <w:t xml:space="preserve"> </w:t>
      </w:r>
      <w:r w:rsidRPr="00815593">
        <w:rPr>
          <w:rFonts w:asciiTheme="minorHAnsi" w:hAnsiTheme="minorHAnsi" w:cstheme="minorHAnsi"/>
          <w:szCs w:val="24"/>
        </w:rPr>
        <w:t xml:space="preserve">octubre, a través, de un examen competencial de un supuesto práctico para registrar de registrar hechos contables sucedidos en empresas mercantiles o profesionales dados de alta en el IAE sección 2ª y en el régimen especial de Autónomos, en el libro Diario con asientos contables, aplicándose lo referido en </w:t>
      </w:r>
      <w:r w:rsidRPr="00815593">
        <w:rPr>
          <w:rFonts w:asciiTheme="minorHAnsi" w:hAnsiTheme="minorHAnsi" w:cstheme="minorHAnsi"/>
          <w:b/>
          <w:szCs w:val="24"/>
          <w:lang w:val="es-ES_tradnl"/>
        </w:rPr>
        <w:t>8.1. Procedimientos de evaluación.</w:t>
      </w:r>
      <w:r w:rsidRPr="00815593">
        <w:rPr>
          <w:rFonts w:asciiTheme="minorHAnsi" w:hAnsiTheme="minorHAnsi" w:cstheme="minorHAnsi"/>
          <w:szCs w:val="24"/>
          <w:lang w:val="es-ES_tradnl"/>
        </w:rPr>
        <w:t xml:space="preserve"> </w:t>
      </w:r>
    </w:p>
    <w:p w14:paraId="6D03BF85" w14:textId="77777777" w:rsidR="003C7017" w:rsidRPr="00815593" w:rsidRDefault="003C7017" w:rsidP="003C7017">
      <w:pPr>
        <w:suppressLineNumbers/>
        <w:suppressAutoHyphens/>
        <w:ind w:firstLine="709"/>
        <w:jc w:val="both"/>
        <w:rPr>
          <w:rFonts w:asciiTheme="minorHAnsi" w:hAnsiTheme="minorHAnsi" w:cstheme="minorHAnsi"/>
          <w:b/>
          <w:szCs w:val="24"/>
          <w:lang w:val="es-ES_tradnl"/>
        </w:rPr>
      </w:pPr>
      <w:r w:rsidRPr="00815593">
        <w:rPr>
          <w:rFonts w:asciiTheme="minorHAnsi" w:hAnsiTheme="minorHAnsi" w:cstheme="minorHAnsi"/>
          <w:color w:val="000000"/>
          <w:szCs w:val="24"/>
        </w:rPr>
        <w:t>Los supuestos de contabilidad, en su resolución, se compondrán de un número determinado de operaciones contables, cuya valoración y criterios de corrección se indicarán en cada una de las pruebas.</w:t>
      </w:r>
      <w:r w:rsidRPr="00815593">
        <w:rPr>
          <w:rFonts w:asciiTheme="minorHAnsi" w:hAnsiTheme="minorHAnsi" w:cstheme="minorHAnsi"/>
          <w:b/>
          <w:szCs w:val="24"/>
        </w:rPr>
        <w:t xml:space="preserve"> </w:t>
      </w:r>
      <w:r w:rsidRPr="00815593">
        <w:rPr>
          <w:rFonts w:asciiTheme="minorHAnsi" w:hAnsiTheme="minorHAnsi" w:cstheme="minorHAnsi"/>
          <w:szCs w:val="24"/>
        </w:rPr>
        <w:t>Respecto a la aplicación de los criterios de corrección se ajustará al apartado de esta programación</w:t>
      </w:r>
      <w:r w:rsidRPr="00815593">
        <w:rPr>
          <w:rFonts w:asciiTheme="minorHAnsi" w:hAnsiTheme="minorHAnsi" w:cstheme="minorHAnsi"/>
          <w:b/>
          <w:szCs w:val="24"/>
        </w:rPr>
        <w:t xml:space="preserve">, 8.2. Criterios de corrección generales de pruebas y trabajos </w:t>
      </w:r>
      <w:r w:rsidRPr="00815593">
        <w:rPr>
          <w:rFonts w:asciiTheme="minorHAnsi" w:hAnsiTheme="minorHAnsi" w:cstheme="minorHAnsi"/>
          <w:szCs w:val="24"/>
        </w:rPr>
        <w:t>de cuestionarios, exámenes competenciales, actividades evaluables, mapas conceptuales, lista de cotejo, exposiciones individuales y trabajos en grupo.</w:t>
      </w:r>
    </w:p>
    <w:p w14:paraId="43D752A5" w14:textId="77777777" w:rsidR="003C7017" w:rsidRPr="00815593" w:rsidRDefault="003C7017" w:rsidP="003C7017">
      <w:pPr>
        <w:pStyle w:val="Ttulo6"/>
        <w:jc w:val="both"/>
        <w:rPr>
          <w:rFonts w:asciiTheme="minorHAnsi" w:hAnsiTheme="minorHAnsi" w:cstheme="minorHAnsi"/>
          <w:szCs w:val="24"/>
        </w:rPr>
      </w:pPr>
    </w:p>
    <w:p w14:paraId="368A4B33" w14:textId="77777777" w:rsidR="003C7017" w:rsidRPr="00815593" w:rsidRDefault="003C7017" w:rsidP="003C7017">
      <w:pPr>
        <w:pStyle w:val="Ttulo6"/>
        <w:jc w:val="both"/>
        <w:rPr>
          <w:rFonts w:asciiTheme="minorHAnsi" w:hAnsiTheme="minorHAnsi" w:cstheme="minorHAnsi"/>
          <w:sz w:val="26"/>
          <w:szCs w:val="26"/>
        </w:rPr>
      </w:pPr>
      <w:r w:rsidRPr="00815593">
        <w:rPr>
          <w:rFonts w:asciiTheme="minorHAnsi" w:hAnsiTheme="minorHAnsi" w:cstheme="minorHAnsi"/>
          <w:sz w:val="26"/>
          <w:szCs w:val="26"/>
        </w:rPr>
        <w:t>Criterios de recuperación</w:t>
      </w:r>
    </w:p>
    <w:p w14:paraId="7273B366" w14:textId="77777777" w:rsidR="003C7017" w:rsidRPr="00815593" w:rsidRDefault="003C7017" w:rsidP="003C7017">
      <w:pPr>
        <w:pStyle w:val="Sinespaciado"/>
        <w:jc w:val="both"/>
        <w:rPr>
          <w:rFonts w:asciiTheme="minorHAnsi" w:hAnsiTheme="minorHAnsi" w:cstheme="minorHAnsi"/>
          <w:sz w:val="16"/>
          <w:szCs w:val="16"/>
        </w:rPr>
      </w:pPr>
    </w:p>
    <w:p w14:paraId="5BB64205" w14:textId="1B1B8996" w:rsidR="003C7017" w:rsidRPr="00815593" w:rsidRDefault="003C7017" w:rsidP="003C7017">
      <w:pPr>
        <w:spacing w:after="120"/>
        <w:ind w:firstLine="709"/>
        <w:jc w:val="both"/>
        <w:rPr>
          <w:rFonts w:asciiTheme="minorHAnsi" w:hAnsiTheme="minorHAnsi" w:cstheme="minorHAnsi"/>
          <w:color w:val="000000"/>
          <w:szCs w:val="24"/>
        </w:rPr>
      </w:pPr>
      <w:r w:rsidRPr="00815593">
        <w:rPr>
          <w:rFonts w:asciiTheme="minorHAnsi" w:hAnsiTheme="minorHAnsi" w:cstheme="minorHAnsi"/>
          <w:szCs w:val="24"/>
        </w:rPr>
        <w:t xml:space="preserve">La recuperación de la UD N.º </w:t>
      </w:r>
      <w:r>
        <w:rPr>
          <w:rFonts w:asciiTheme="minorHAnsi" w:hAnsiTheme="minorHAnsi" w:cstheme="minorHAnsi"/>
          <w:szCs w:val="24"/>
        </w:rPr>
        <w:t>6</w:t>
      </w:r>
      <w:r w:rsidRPr="00815593">
        <w:rPr>
          <w:rFonts w:asciiTheme="minorHAnsi" w:hAnsiTheme="minorHAnsi" w:cstheme="minorHAnsi"/>
          <w:szCs w:val="24"/>
        </w:rPr>
        <w:t xml:space="preserve"> forma parte del bloque I de Contabilidad se hará mediante exámenes competenciales con pruebas escritas, realizándose al final de la segunda evaluación parcial, durante el mes de marzo y, finalmente, en otros períodos comprendidos entre los meses de abril y junio, referida a la evaluación ordinaria que sería la final. Efectuándose una prueba compuesta que consiste en supuestos contables registrados mediante asientos contables en el libro Diario.</w:t>
      </w:r>
    </w:p>
    <w:p w14:paraId="7A0F9E4B" w14:textId="77777777" w:rsidR="003C7017" w:rsidRPr="00815593" w:rsidRDefault="003C7017" w:rsidP="003C7017">
      <w:pPr>
        <w:suppressLineNumbers/>
        <w:suppressAutoHyphens/>
        <w:ind w:firstLine="709"/>
        <w:jc w:val="both"/>
        <w:rPr>
          <w:rFonts w:asciiTheme="minorHAnsi" w:hAnsiTheme="minorHAnsi" w:cstheme="minorHAnsi"/>
          <w:b/>
          <w:szCs w:val="24"/>
          <w:lang w:val="es-ES_tradnl"/>
        </w:rPr>
      </w:pPr>
      <w:r w:rsidRPr="00815593">
        <w:rPr>
          <w:rFonts w:asciiTheme="minorHAnsi" w:hAnsiTheme="minorHAnsi" w:cstheme="minorHAnsi"/>
          <w:color w:val="000000"/>
          <w:szCs w:val="24"/>
        </w:rPr>
        <w:t>Los supuestos de contabilidad, en su resolución, se compondrán de un número determinado de operaciones contables, cuya valoración y criterios de corrección se indicarán en cada una de las pruebas.</w:t>
      </w:r>
      <w:r w:rsidRPr="00815593">
        <w:rPr>
          <w:rFonts w:asciiTheme="minorHAnsi" w:hAnsiTheme="minorHAnsi" w:cstheme="minorHAnsi"/>
          <w:b/>
          <w:szCs w:val="24"/>
        </w:rPr>
        <w:t xml:space="preserve"> </w:t>
      </w:r>
      <w:r w:rsidRPr="00815593">
        <w:rPr>
          <w:rFonts w:asciiTheme="minorHAnsi" w:hAnsiTheme="minorHAnsi" w:cstheme="minorHAnsi"/>
          <w:szCs w:val="24"/>
        </w:rPr>
        <w:t>Respecto a la aplicación de los criterios de corrección se ajustará al apartado de esta programación</w:t>
      </w:r>
      <w:r w:rsidRPr="00815593">
        <w:rPr>
          <w:rFonts w:asciiTheme="minorHAnsi" w:hAnsiTheme="minorHAnsi" w:cstheme="minorHAnsi"/>
          <w:b/>
          <w:szCs w:val="24"/>
        </w:rPr>
        <w:t xml:space="preserve">, 8.2. Criterios de corrección generales de pruebas y trabajos </w:t>
      </w:r>
      <w:r w:rsidRPr="00815593">
        <w:rPr>
          <w:rFonts w:asciiTheme="minorHAnsi" w:hAnsiTheme="minorHAnsi" w:cstheme="minorHAnsi"/>
          <w:szCs w:val="24"/>
        </w:rPr>
        <w:t>de cuestionarios, exámenes competenciales, actividades evaluables, mapas conceptuales, lista de cotejo, exposiciones individuales y trabajos en grupo.</w:t>
      </w:r>
    </w:p>
    <w:p w14:paraId="0C4A11EB" w14:textId="77777777" w:rsidR="003C7017" w:rsidRDefault="003C7017" w:rsidP="003C7017">
      <w:pPr>
        <w:widowControl w:val="0"/>
        <w:spacing w:before="120" w:line="240" w:lineRule="exact"/>
        <w:jc w:val="both"/>
        <w:rPr>
          <w:rFonts w:cs="Arial"/>
          <w:kern w:val="18"/>
          <w:szCs w:val="24"/>
          <w:lang w:val="es-ES_tradnl"/>
        </w:rPr>
      </w:pPr>
    </w:p>
    <w:p w14:paraId="1A25A71B" w14:textId="77777777" w:rsidR="003C7017" w:rsidRPr="003C7017" w:rsidRDefault="003C7017" w:rsidP="003C7017">
      <w:pPr>
        <w:widowControl w:val="0"/>
        <w:spacing w:before="120" w:line="240" w:lineRule="exact"/>
        <w:jc w:val="both"/>
        <w:rPr>
          <w:rFonts w:cs="Arial"/>
          <w:kern w:val="18"/>
          <w:szCs w:val="24"/>
          <w:lang w:val="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20"/>
        <w:gridCol w:w="5123"/>
        <w:gridCol w:w="2185"/>
      </w:tblGrid>
      <w:tr w:rsidR="00B548BC" w:rsidRPr="004A3AAC" w14:paraId="1C19DA6A" w14:textId="77777777" w:rsidTr="003C7017">
        <w:tc>
          <w:tcPr>
            <w:tcW w:w="2320" w:type="dxa"/>
            <w:shd w:val="clear" w:color="auto" w:fill="D9D9D9"/>
          </w:tcPr>
          <w:p w14:paraId="4136E8AA" w14:textId="68AD16E7" w:rsidR="00B548BC" w:rsidRPr="004A3AAC" w:rsidRDefault="00B548BC" w:rsidP="00DC44AE">
            <w:pPr>
              <w:pStyle w:val="Ttulo6"/>
              <w:spacing w:before="120" w:after="120"/>
              <w:jc w:val="center"/>
              <w:rPr>
                <w:rFonts w:cs="Arial"/>
                <w:b w:val="0"/>
                <w:szCs w:val="24"/>
              </w:rPr>
            </w:pPr>
            <w:r w:rsidRPr="004A3AAC">
              <w:rPr>
                <w:rFonts w:cs="Arial"/>
                <w:bCs w:val="0"/>
                <w:szCs w:val="24"/>
                <w:u w:val="none"/>
              </w:rPr>
              <w:t xml:space="preserve">Unidad Didáctica </w:t>
            </w:r>
            <w:r w:rsidR="00E1492B" w:rsidRPr="004A3AAC">
              <w:rPr>
                <w:rFonts w:cs="Arial"/>
                <w:bCs w:val="0"/>
                <w:szCs w:val="24"/>
                <w:u w:val="none"/>
              </w:rPr>
              <w:t>N.º</w:t>
            </w:r>
            <w:r w:rsidR="00DC44AE">
              <w:rPr>
                <w:rFonts w:cs="Arial"/>
                <w:bCs w:val="0"/>
                <w:szCs w:val="24"/>
                <w:u w:val="none"/>
              </w:rPr>
              <w:t xml:space="preserve"> 7</w:t>
            </w:r>
          </w:p>
        </w:tc>
        <w:tc>
          <w:tcPr>
            <w:tcW w:w="5123" w:type="dxa"/>
            <w:shd w:val="clear" w:color="auto" w:fill="D9D9D9"/>
          </w:tcPr>
          <w:p w14:paraId="7288A9C1" w14:textId="77777777" w:rsidR="00B548BC" w:rsidRPr="004A3AAC" w:rsidRDefault="00B548BC" w:rsidP="00F41F62">
            <w:pPr>
              <w:pStyle w:val="Ttulo6"/>
              <w:spacing w:before="120" w:after="120"/>
              <w:jc w:val="center"/>
              <w:rPr>
                <w:rFonts w:cs="Arial"/>
                <w:szCs w:val="24"/>
                <w:u w:val="none"/>
              </w:rPr>
            </w:pPr>
            <w:r w:rsidRPr="004A3AAC">
              <w:rPr>
                <w:rFonts w:cs="Arial"/>
                <w:szCs w:val="24"/>
                <w:u w:val="none"/>
              </w:rPr>
              <w:t>EL RESULTADO DEL EJERCICIO</w:t>
            </w:r>
          </w:p>
        </w:tc>
        <w:tc>
          <w:tcPr>
            <w:tcW w:w="2185" w:type="dxa"/>
            <w:shd w:val="clear" w:color="auto" w:fill="D9D9D9"/>
          </w:tcPr>
          <w:p w14:paraId="7FE555CF" w14:textId="58CB603F" w:rsidR="00B548BC" w:rsidRPr="004A3AAC" w:rsidRDefault="00E1492B" w:rsidP="00F41F62">
            <w:pPr>
              <w:pStyle w:val="Ttulo6"/>
              <w:spacing w:before="120" w:after="120"/>
              <w:rPr>
                <w:rFonts w:cs="Arial"/>
                <w:b w:val="0"/>
                <w:szCs w:val="24"/>
              </w:rPr>
            </w:pPr>
            <w:r w:rsidRPr="004A3AAC">
              <w:rPr>
                <w:rFonts w:cs="Arial"/>
                <w:bCs w:val="0"/>
                <w:szCs w:val="24"/>
                <w:u w:val="none"/>
              </w:rPr>
              <w:t>N.º</w:t>
            </w:r>
            <w:r w:rsidR="00B548BC" w:rsidRPr="004A3AAC">
              <w:rPr>
                <w:rFonts w:cs="Arial"/>
                <w:bCs w:val="0"/>
                <w:szCs w:val="24"/>
                <w:u w:val="none"/>
              </w:rPr>
              <w:t xml:space="preserve"> de horas previstas</w:t>
            </w:r>
            <w:r w:rsidR="00B548BC">
              <w:rPr>
                <w:rFonts w:cs="Arial"/>
                <w:bCs w:val="0"/>
                <w:szCs w:val="24"/>
                <w:u w:val="none"/>
              </w:rPr>
              <w:t xml:space="preserve">       </w:t>
            </w:r>
            <w:r w:rsidR="00D0526C">
              <w:rPr>
                <w:rFonts w:cs="Arial"/>
                <w:bCs w:val="0"/>
                <w:szCs w:val="24"/>
                <w:u w:val="none"/>
              </w:rPr>
              <w:t>0,67</w:t>
            </w:r>
          </w:p>
        </w:tc>
      </w:tr>
    </w:tbl>
    <w:p w14:paraId="26DCE3DC" w14:textId="77777777" w:rsidR="00B548BC" w:rsidRPr="004A3AAC" w:rsidRDefault="00B548BC" w:rsidP="00B548BC">
      <w:pPr>
        <w:pStyle w:val="Ttulo6"/>
        <w:jc w:val="center"/>
        <w:rPr>
          <w:rFonts w:cs="Arial"/>
          <w:szCs w:val="24"/>
          <w:u w:val="none"/>
        </w:rPr>
      </w:pPr>
    </w:p>
    <w:p w14:paraId="031E301D" w14:textId="77777777" w:rsidR="00B548BC" w:rsidRPr="00800524" w:rsidRDefault="00B548BC" w:rsidP="00B548BC">
      <w:pPr>
        <w:pStyle w:val="Ttulo6"/>
        <w:jc w:val="both"/>
        <w:rPr>
          <w:rFonts w:asciiTheme="minorHAnsi" w:hAnsiTheme="minorHAnsi" w:cstheme="minorHAnsi"/>
          <w:b w:val="0"/>
          <w:sz w:val="26"/>
          <w:szCs w:val="26"/>
          <w:u w:val="none"/>
        </w:rPr>
      </w:pPr>
      <w:r w:rsidRPr="00800524">
        <w:rPr>
          <w:rFonts w:asciiTheme="minorHAnsi" w:hAnsiTheme="minorHAnsi" w:cstheme="minorHAnsi"/>
          <w:sz w:val="26"/>
          <w:szCs w:val="26"/>
        </w:rPr>
        <w:t>Contenidos</w:t>
      </w:r>
    </w:p>
    <w:p w14:paraId="38287D10" w14:textId="77777777" w:rsidR="00B548BC" w:rsidRPr="00800524" w:rsidRDefault="00B548BC" w:rsidP="00B548BC">
      <w:pPr>
        <w:rPr>
          <w:rFonts w:asciiTheme="minorHAnsi" w:hAnsiTheme="minorHAnsi" w:cstheme="minorHAnsi"/>
          <w:sz w:val="10"/>
          <w:szCs w:val="10"/>
          <w:lang w:val="es-ES_tradnl"/>
        </w:rPr>
      </w:pPr>
    </w:p>
    <w:p w14:paraId="04528EF5" w14:textId="77777777" w:rsidR="00B548BC" w:rsidRPr="00800524" w:rsidRDefault="00B548BC" w:rsidP="004A7B8A">
      <w:pPr>
        <w:widowControl w:val="0"/>
        <w:numPr>
          <w:ilvl w:val="0"/>
          <w:numId w:val="4"/>
        </w:numPr>
        <w:tabs>
          <w:tab w:val="clear" w:pos="284"/>
          <w:tab w:val="num" w:pos="0"/>
        </w:tabs>
        <w:spacing w:before="120" w:after="120" w:line="240" w:lineRule="exact"/>
        <w:ind w:left="568" w:hanging="284"/>
        <w:jc w:val="both"/>
        <w:rPr>
          <w:rFonts w:asciiTheme="minorHAnsi" w:hAnsiTheme="minorHAnsi" w:cstheme="minorHAnsi"/>
          <w:kern w:val="18"/>
          <w:szCs w:val="24"/>
          <w:lang w:val="es-ES_tradnl"/>
        </w:rPr>
      </w:pPr>
      <w:r w:rsidRPr="00800524">
        <w:rPr>
          <w:rFonts w:asciiTheme="minorHAnsi" w:hAnsiTheme="minorHAnsi" w:cstheme="minorHAnsi"/>
          <w:kern w:val="18"/>
          <w:szCs w:val="24"/>
          <w:lang w:val="es-ES_tradnl"/>
        </w:rPr>
        <w:t>Ajustes contables al final del ejercicio.</w:t>
      </w:r>
    </w:p>
    <w:p w14:paraId="6E4303B3" w14:textId="77777777" w:rsidR="00B548BC" w:rsidRPr="00800524" w:rsidRDefault="00B548BC" w:rsidP="004A7B8A">
      <w:pPr>
        <w:numPr>
          <w:ilvl w:val="0"/>
          <w:numId w:val="5"/>
        </w:numPr>
        <w:tabs>
          <w:tab w:val="left" w:pos="180"/>
        </w:tabs>
        <w:spacing w:before="120" w:after="120" w:line="240" w:lineRule="exact"/>
        <w:ind w:left="1211"/>
        <w:jc w:val="both"/>
        <w:rPr>
          <w:rFonts w:asciiTheme="minorHAnsi" w:hAnsiTheme="minorHAnsi" w:cstheme="minorHAnsi"/>
          <w:color w:val="000000"/>
          <w:szCs w:val="24"/>
        </w:rPr>
      </w:pPr>
      <w:r w:rsidRPr="00800524">
        <w:rPr>
          <w:rFonts w:asciiTheme="minorHAnsi" w:hAnsiTheme="minorHAnsi" w:cstheme="minorHAnsi"/>
          <w:color w:val="000000"/>
          <w:szCs w:val="24"/>
        </w:rPr>
        <w:t>Las amortizaciones.</w:t>
      </w:r>
    </w:p>
    <w:p w14:paraId="1BF1DACC" w14:textId="77777777" w:rsidR="00B548BC" w:rsidRPr="00800524" w:rsidRDefault="00B548BC" w:rsidP="004A7B8A">
      <w:pPr>
        <w:numPr>
          <w:ilvl w:val="0"/>
          <w:numId w:val="5"/>
        </w:numPr>
        <w:tabs>
          <w:tab w:val="left" w:pos="180"/>
        </w:tabs>
        <w:spacing w:before="120" w:after="120" w:line="240" w:lineRule="exact"/>
        <w:ind w:left="1211"/>
        <w:jc w:val="both"/>
        <w:rPr>
          <w:rFonts w:asciiTheme="minorHAnsi" w:hAnsiTheme="minorHAnsi" w:cstheme="minorHAnsi"/>
          <w:color w:val="000000"/>
          <w:szCs w:val="24"/>
        </w:rPr>
      </w:pPr>
      <w:r w:rsidRPr="00800524">
        <w:rPr>
          <w:rFonts w:asciiTheme="minorHAnsi" w:hAnsiTheme="minorHAnsi" w:cstheme="minorHAnsi"/>
          <w:color w:val="000000"/>
          <w:szCs w:val="24"/>
        </w:rPr>
        <w:t>Pérdidas por deterioro de valor y provisiones del subgrupo 14.</w:t>
      </w:r>
    </w:p>
    <w:p w14:paraId="286385D3" w14:textId="77777777" w:rsidR="00B548BC" w:rsidRPr="00800524" w:rsidRDefault="00B548BC" w:rsidP="004A7B8A">
      <w:pPr>
        <w:numPr>
          <w:ilvl w:val="0"/>
          <w:numId w:val="5"/>
        </w:numPr>
        <w:tabs>
          <w:tab w:val="left" w:pos="180"/>
        </w:tabs>
        <w:spacing w:before="120" w:after="120" w:line="240" w:lineRule="exact"/>
        <w:ind w:left="1211"/>
        <w:jc w:val="both"/>
        <w:rPr>
          <w:rFonts w:asciiTheme="minorHAnsi" w:hAnsiTheme="minorHAnsi" w:cstheme="minorHAnsi"/>
          <w:color w:val="000000"/>
          <w:szCs w:val="24"/>
        </w:rPr>
      </w:pPr>
      <w:r w:rsidRPr="00800524">
        <w:rPr>
          <w:rFonts w:asciiTheme="minorHAnsi" w:hAnsiTheme="minorHAnsi" w:cstheme="minorHAnsi"/>
          <w:color w:val="000000"/>
          <w:szCs w:val="24"/>
        </w:rPr>
        <w:t>Ajustes por periodificación.</w:t>
      </w:r>
    </w:p>
    <w:p w14:paraId="0D11AE98" w14:textId="77777777" w:rsidR="00B548BC" w:rsidRPr="00800524" w:rsidRDefault="00B548BC" w:rsidP="004A7B8A">
      <w:pPr>
        <w:numPr>
          <w:ilvl w:val="0"/>
          <w:numId w:val="5"/>
        </w:numPr>
        <w:tabs>
          <w:tab w:val="left" w:pos="180"/>
        </w:tabs>
        <w:spacing w:before="120" w:after="120" w:line="240" w:lineRule="exact"/>
        <w:ind w:left="1211"/>
        <w:jc w:val="both"/>
        <w:rPr>
          <w:rFonts w:asciiTheme="minorHAnsi" w:hAnsiTheme="minorHAnsi" w:cstheme="minorHAnsi"/>
          <w:color w:val="000000"/>
          <w:szCs w:val="24"/>
        </w:rPr>
      </w:pPr>
      <w:r w:rsidRPr="00800524">
        <w:rPr>
          <w:rFonts w:asciiTheme="minorHAnsi" w:hAnsiTheme="minorHAnsi" w:cstheme="minorHAnsi"/>
          <w:color w:val="000000"/>
          <w:szCs w:val="24"/>
        </w:rPr>
        <w:t>Imputación de intereses en operaciones de financiación ajena.</w:t>
      </w:r>
    </w:p>
    <w:p w14:paraId="7A63C6DF" w14:textId="77777777" w:rsidR="00B548BC" w:rsidRPr="00800524" w:rsidRDefault="00B548BC" w:rsidP="004A7B8A">
      <w:pPr>
        <w:numPr>
          <w:ilvl w:val="0"/>
          <w:numId w:val="5"/>
        </w:numPr>
        <w:tabs>
          <w:tab w:val="left" w:pos="180"/>
        </w:tabs>
        <w:spacing w:before="120" w:after="120" w:line="240" w:lineRule="exact"/>
        <w:ind w:left="1211"/>
        <w:jc w:val="both"/>
        <w:rPr>
          <w:rFonts w:asciiTheme="minorHAnsi" w:hAnsiTheme="minorHAnsi" w:cstheme="minorHAnsi"/>
          <w:color w:val="000000"/>
          <w:szCs w:val="24"/>
        </w:rPr>
      </w:pPr>
      <w:r w:rsidRPr="00800524">
        <w:rPr>
          <w:rFonts w:asciiTheme="minorHAnsi" w:hAnsiTheme="minorHAnsi" w:cstheme="minorHAnsi"/>
          <w:color w:val="000000"/>
          <w:szCs w:val="24"/>
        </w:rPr>
        <w:t>Rectificación y reclasificación del saldo contable.</w:t>
      </w:r>
    </w:p>
    <w:p w14:paraId="60D1480E" w14:textId="77777777" w:rsidR="00B548BC" w:rsidRPr="00800524" w:rsidRDefault="00B548BC" w:rsidP="004A7B8A">
      <w:pPr>
        <w:numPr>
          <w:ilvl w:val="0"/>
          <w:numId w:val="5"/>
        </w:numPr>
        <w:tabs>
          <w:tab w:val="left" w:pos="180"/>
        </w:tabs>
        <w:spacing w:before="120" w:after="120" w:line="240" w:lineRule="exact"/>
        <w:ind w:left="1211"/>
        <w:jc w:val="both"/>
        <w:rPr>
          <w:rFonts w:asciiTheme="minorHAnsi" w:hAnsiTheme="minorHAnsi" w:cstheme="minorHAnsi"/>
          <w:color w:val="000000"/>
          <w:szCs w:val="24"/>
        </w:rPr>
      </w:pPr>
      <w:r w:rsidRPr="00800524">
        <w:rPr>
          <w:rFonts w:asciiTheme="minorHAnsi" w:hAnsiTheme="minorHAnsi" w:cstheme="minorHAnsi"/>
          <w:color w:val="000000"/>
          <w:szCs w:val="24"/>
        </w:rPr>
        <w:t>Variación patrimonial de las existencias.</w:t>
      </w:r>
    </w:p>
    <w:p w14:paraId="57C6226B" w14:textId="77777777" w:rsidR="00B548BC" w:rsidRPr="00800524" w:rsidRDefault="00B548BC" w:rsidP="004A7B8A">
      <w:pPr>
        <w:numPr>
          <w:ilvl w:val="0"/>
          <w:numId w:val="5"/>
        </w:numPr>
        <w:tabs>
          <w:tab w:val="left" w:pos="180"/>
        </w:tabs>
        <w:spacing w:before="120" w:after="120" w:line="240" w:lineRule="exact"/>
        <w:ind w:left="1211"/>
        <w:jc w:val="both"/>
        <w:rPr>
          <w:rFonts w:asciiTheme="minorHAnsi" w:hAnsiTheme="minorHAnsi" w:cstheme="minorHAnsi"/>
          <w:color w:val="000000"/>
          <w:szCs w:val="24"/>
        </w:rPr>
      </w:pPr>
      <w:r w:rsidRPr="00800524">
        <w:rPr>
          <w:rFonts w:asciiTheme="minorHAnsi" w:hAnsiTheme="minorHAnsi" w:cstheme="minorHAnsi"/>
          <w:color w:val="000000"/>
          <w:szCs w:val="24"/>
        </w:rPr>
        <w:t>Registro de las operaciones no formalizadas.</w:t>
      </w:r>
    </w:p>
    <w:p w14:paraId="67233AD6" w14:textId="77777777" w:rsidR="00B548BC" w:rsidRPr="00800524" w:rsidRDefault="00B548BC" w:rsidP="004A7B8A">
      <w:pPr>
        <w:numPr>
          <w:ilvl w:val="0"/>
          <w:numId w:val="5"/>
        </w:numPr>
        <w:tabs>
          <w:tab w:val="left" w:pos="180"/>
        </w:tabs>
        <w:spacing w:before="120" w:after="120" w:line="240" w:lineRule="exact"/>
        <w:ind w:left="1211"/>
        <w:jc w:val="both"/>
        <w:rPr>
          <w:rFonts w:asciiTheme="minorHAnsi" w:hAnsiTheme="minorHAnsi" w:cstheme="minorHAnsi"/>
          <w:color w:val="000000"/>
          <w:szCs w:val="24"/>
        </w:rPr>
      </w:pPr>
      <w:r w:rsidRPr="00800524">
        <w:rPr>
          <w:rFonts w:asciiTheme="minorHAnsi" w:hAnsiTheme="minorHAnsi" w:cstheme="minorHAnsi"/>
          <w:color w:val="000000"/>
          <w:szCs w:val="24"/>
        </w:rPr>
        <w:t>Liquidación del IVA.</w:t>
      </w:r>
    </w:p>
    <w:p w14:paraId="4D950706" w14:textId="77777777" w:rsidR="00B548BC" w:rsidRPr="00800524" w:rsidRDefault="00B548BC" w:rsidP="004A7B8A">
      <w:pPr>
        <w:widowControl w:val="0"/>
        <w:numPr>
          <w:ilvl w:val="0"/>
          <w:numId w:val="4"/>
        </w:numPr>
        <w:tabs>
          <w:tab w:val="clear" w:pos="284"/>
          <w:tab w:val="num" w:pos="0"/>
        </w:tabs>
        <w:spacing w:before="120" w:after="120" w:line="240" w:lineRule="exact"/>
        <w:ind w:left="568" w:hanging="284"/>
        <w:jc w:val="both"/>
        <w:rPr>
          <w:rFonts w:asciiTheme="minorHAnsi" w:hAnsiTheme="minorHAnsi" w:cstheme="minorHAnsi"/>
          <w:kern w:val="18"/>
          <w:szCs w:val="24"/>
          <w:lang w:val="es-ES_tradnl"/>
        </w:rPr>
      </w:pPr>
      <w:r w:rsidRPr="00800524">
        <w:rPr>
          <w:rFonts w:asciiTheme="minorHAnsi" w:hAnsiTheme="minorHAnsi" w:cstheme="minorHAnsi"/>
          <w:kern w:val="18"/>
          <w:szCs w:val="24"/>
          <w:lang w:val="es-ES_tradnl"/>
        </w:rPr>
        <w:t>La regularización de las cuentas de gestión. El asiento de cierre.</w:t>
      </w:r>
    </w:p>
    <w:p w14:paraId="693B3E81" w14:textId="77777777" w:rsidR="00B548BC" w:rsidRPr="00800524" w:rsidRDefault="00B548BC" w:rsidP="004A7B8A">
      <w:pPr>
        <w:widowControl w:val="0"/>
        <w:numPr>
          <w:ilvl w:val="0"/>
          <w:numId w:val="4"/>
        </w:numPr>
        <w:tabs>
          <w:tab w:val="clear" w:pos="284"/>
          <w:tab w:val="num" w:pos="0"/>
        </w:tabs>
        <w:spacing w:before="120" w:after="120" w:line="240" w:lineRule="exact"/>
        <w:ind w:left="568" w:hanging="284"/>
        <w:jc w:val="both"/>
        <w:rPr>
          <w:rFonts w:asciiTheme="minorHAnsi" w:hAnsiTheme="minorHAnsi" w:cstheme="minorHAnsi"/>
          <w:kern w:val="18"/>
          <w:szCs w:val="24"/>
          <w:lang w:val="es-ES_tradnl"/>
        </w:rPr>
      </w:pPr>
      <w:r w:rsidRPr="00800524">
        <w:rPr>
          <w:rFonts w:asciiTheme="minorHAnsi" w:hAnsiTheme="minorHAnsi" w:cstheme="minorHAnsi"/>
          <w:kern w:val="18"/>
          <w:szCs w:val="24"/>
          <w:lang w:val="es-ES_tradnl"/>
        </w:rPr>
        <w:t>La cuenta de pérdidas y ganancias.</w:t>
      </w:r>
    </w:p>
    <w:p w14:paraId="20D9C617" w14:textId="77777777" w:rsidR="00B548BC" w:rsidRPr="00800524" w:rsidRDefault="00B548BC" w:rsidP="004A7B8A">
      <w:pPr>
        <w:widowControl w:val="0"/>
        <w:numPr>
          <w:ilvl w:val="0"/>
          <w:numId w:val="4"/>
        </w:numPr>
        <w:tabs>
          <w:tab w:val="clear" w:pos="284"/>
          <w:tab w:val="num" w:pos="0"/>
        </w:tabs>
        <w:spacing w:before="120" w:after="120" w:line="240" w:lineRule="exact"/>
        <w:ind w:left="568" w:hanging="284"/>
        <w:jc w:val="both"/>
        <w:rPr>
          <w:rFonts w:asciiTheme="minorHAnsi" w:hAnsiTheme="minorHAnsi" w:cstheme="minorHAnsi"/>
          <w:kern w:val="18"/>
          <w:szCs w:val="24"/>
          <w:lang w:val="es-ES_tradnl"/>
        </w:rPr>
      </w:pPr>
      <w:r w:rsidRPr="00800524">
        <w:rPr>
          <w:rFonts w:asciiTheme="minorHAnsi" w:hAnsiTheme="minorHAnsi" w:cstheme="minorHAnsi"/>
          <w:kern w:val="18"/>
          <w:szCs w:val="24"/>
          <w:lang w:val="es-ES_tradnl"/>
        </w:rPr>
        <w:t>La distribución del resultado.</w:t>
      </w:r>
    </w:p>
    <w:p w14:paraId="5D91110F" w14:textId="77777777" w:rsidR="00B548BC" w:rsidRPr="00800524" w:rsidRDefault="00B548BC" w:rsidP="004A7B8A">
      <w:pPr>
        <w:numPr>
          <w:ilvl w:val="0"/>
          <w:numId w:val="5"/>
        </w:numPr>
        <w:tabs>
          <w:tab w:val="left" w:pos="180"/>
        </w:tabs>
        <w:spacing w:before="120" w:line="240" w:lineRule="exact"/>
        <w:ind w:left="1208" w:hanging="357"/>
        <w:jc w:val="both"/>
        <w:rPr>
          <w:rFonts w:asciiTheme="minorHAnsi" w:hAnsiTheme="minorHAnsi" w:cstheme="minorHAnsi"/>
          <w:color w:val="000000"/>
          <w:szCs w:val="24"/>
        </w:rPr>
      </w:pPr>
      <w:r w:rsidRPr="00800524">
        <w:rPr>
          <w:rFonts w:asciiTheme="minorHAnsi" w:hAnsiTheme="minorHAnsi" w:cstheme="minorHAnsi"/>
          <w:color w:val="000000"/>
          <w:szCs w:val="24"/>
        </w:rPr>
        <w:t>Cuentas que intervienen en la aplicación del resultado.</w:t>
      </w:r>
    </w:p>
    <w:p w14:paraId="214848D7" w14:textId="77777777" w:rsidR="00B548BC" w:rsidRPr="00800524" w:rsidRDefault="00B548BC" w:rsidP="00B548BC">
      <w:pPr>
        <w:rPr>
          <w:rFonts w:asciiTheme="minorHAnsi" w:hAnsiTheme="minorHAnsi" w:cstheme="minorHAnsi"/>
          <w:szCs w:val="24"/>
        </w:rPr>
      </w:pPr>
    </w:p>
    <w:p w14:paraId="6D1F1228" w14:textId="77777777" w:rsidR="00B548BC" w:rsidRPr="00800524" w:rsidRDefault="00B548BC" w:rsidP="00B548BC">
      <w:pPr>
        <w:rPr>
          <w:rFonts w:asciiTheme="minorHAnsi" w:hAnsiTheme="minorHAnsi" w:cstheme="minorHAnsi"/>
          <w:b/>
          <w:szCs w:val="24"/>
          <w:u w:val="single"/>
        </w:rPr>
      </w:pPr>
      <w:r w:rsidRPr="00800524">
        <w:rPr>
          <w:rFonts w:asciiTheme="minorHAnsi" w:hAnsiTheme="minorHAnsi" w:cstheme="minorHAnsi"/>
          <w:b/>
          <w:szCs w:val="24"/>
          <w:u w:val="single"/>
        </w:rPr>
        <w:t>Competencias clave</w:t>
      </w:r>
    </w:p>
    <w:p w14:paraId="5C086F42" w14:textId="77777777" w:rsidR="00B548BC" w:rsidRPr="00800524" w:rsidRDefault="00B548BC" w:rsidP="00B548BC">
      <w:pPr>
        <w:rPr>
          <w:rFonts w:asciiTheme="minorHAnsi" w:hAnsiTheme="minorHAnsi" w:cstheme="minorHAnsi"/>
          <w:b/>
          <w:sz w:val="26"/>
          <w:szCs w:val="26"/>
          <w:u w:val="single"/>
        </w:rPr>
      </w:pPr>
    </w:p>
    <w:tbl>
      <w:tblPr>
        <w:tblW w:w="104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65"/>
        <w:gridCol w:w="1627"/>
        <w:gridCol w:w="1309"/>
        <w:gridCol w:w="1811"/>
      </w:tblGrid>
      <w:tr w:rsidR="00B548BC" w:rsidRPr="00800524" w14:paraId="6044963B" w14:textId="77777777" w:rsidTr="00F41F62">
        <w:trPr>
          <w:trHeight w:val="480"/>
        </w:trPr>
        <w:tc>
          <w:tcPr>
            <w:tcW w:w="5665" w:type="dxa"/>
            <w:vAlign w:val="center"/>
          </w:tcPr>
          <w:p w14:paraId="4AA11204" w14:textId="77777777" w:rsidR="00B548BC" w:rsidRPr="00800524" w:rsidRDefault="00B548BC" w:rsidP="00F41F62">
            <w:pPr>
              <w:pStyle w:val="Ttulo6"/>
              <w:jc w:val="center"/>
              <w:rPr>
                <w:rFonts w:asciiTheme="minorHAnsi" w:hAnsiTheme="minorHAnsi" w:cstheme="minorHAnsi"/>
                <w:szCs w:val="24"/>
                <w:u w:val="none"/>
              </w:rPr>
            </w:pPr>
            <w:r w:rsidRPr="00800524">
              <w:rPr>
                <w:rFonts w:asciiTheme="minorHAnsi" w:hAnsiTheme="minorHAnsi" w:cstheme="minorHAnsi"/>
                <w:sz w:val="28"/>
                <w:szCs w:val="24"/>
                <w:u w:val="none"/>
              </w:rPr>
              <w:t>Actividades</w:t>
            </w:r>
          </w:p>
        </w:tc>
        <w:tc>
          <w:tcPr>
            <w:tcW w:w="1627" w:type="dxa"/>
            <w:vAlign w:val="center"/>
          </w:tcPr>
          <w:p w14:paraId="203CF188" w14:textId="77777777" w:rsidR="00B548BC" w:rsidRPr="00800524" w:rsidRDefault="00B548BC" w:rsidP="00F41F62">
            <w:pPr>
              <w:pStyle w:val="Ttulo6"/>
              <w:ind w:firstLine="9"/>
              <w:jc w:val="center"/>
              <w:rPr>
                <w:rFonts w:asciiTheme="minorHAnsi" w:hAnsiTheme="minorHAnsi" w:cstheme="minorHAnsi"/>
                <w:sz w:val="22"/>
                <w:szCs w:val="24"/>
                <w:u w:val="none"/>
              </w:rPr>
            </w:pPr>
            <w:r w:rsidRPr="00800524">
              <w:rPr>
                <w:rFonts w:asciiTheme="minorHAnsi" w:hAnsiTheme="minorHAnsi" w:cstheme="minorHAnsi"/>
                <w:sz w:val="22"/>
                <w:szCs w:val="24"/>
                <w:u w:val="none"/>
              </w:rPr>
              <w:t>Criterios de evaluación</w:t>
            </w:r>
          </w:p>
        </w:tc>
        <w:tc>
          <w:tcPr>
            <w:tcW w:w="1309" w:type="dxa"/>
            <w:vAlign w:val="center"/>
          </w:tcPr>
          <w:p w14:paraId="5D0AAC38" w14:textId="77777777" w:rsidR="00B548BC" w:rsidRPr="00800524" w:rsidRDefault="00B548BC" w:rsidP="00F41F62">
            <w:pPr>
              <w:pStyle w:val="Ttulo6"/>
              <w:ind w:firstLine="9"/>
              <w:jc w:val="center"/>
              <w:rPr>
                <w:rFonts w:asciiTheme="minorHAnsi" w:hAnsiTheme="minorHAnsi" w:cstheme="minorHAnsi"/>
                <w:sz w:val="22"/>
                <w:szCs w:val="24"/>
                <w:u w:val="none"/>
              </w:rPr>
            </w:pPr>
            <w:r w:rsidRPr="00800524">
              <w:rPr>
                <w:rFonts w:asciiTheme="minorHAnsi" w:hAnsiTheme="minorHAnsi" w:cstheme="minorHAnsi"/>
                <w:sz w:val="22"/>
                <w:szCs w:val="24"/>
                <w:u w:val="none"/>
              </w:rPr>
              <w:t xml:space="preserve">Objetivos generales </w:t>
            </w:r>
          </w:p>
        </w:tc>
        <w:tc>
          <w:tcPr>
            <w:tcW w:w="1811" w:type="dxa"/>
            <w:vAlign w:val="center"/>
          </w:tcPr>
          <w:p w14:paraId="7D7DDAEC" w14:textId="77777777" w:rsidR="00B548BC" w:rsidRPr="00800524" w:rsidRDefault="00B548BC" w:rsidP="00F41F62">
            <w:pPr>
              <w:pStyle w:val="Ttulo6"/>
              <w:jc w:val="center"/>
              <w:rPr>
                <w:rFonts w:asciiTheme="minorHAnsi" w:hAnsiTheme="minorHAnsi" w:cstheme="minorHAnsi"/>
                <w:sz w:val="22"/>
                <w:szCs w:val="24"/>
                <w:u w:val="none"/>
              </w:rPr>
            </w:pPr>
            <w:r w:rsidRPr="00800524">
              <w:rPr>
                <w:rFonts w:asciiTheme="minorHAnsi" w:hAnsiTheme="minorHAnsi" w:cstheme="minorHAnsi"/>
                <w:sz w:val="22"/>
                <w:szCs w:val="24"/>
                <w:u w:val="none"/>
              </w:rPr>
              <w:t>Competencias asociadas</w:t>
            </w:r>
          </w:p>
        </w:tc>
      </w:tr>
      <w:tr w:rsidR="00B548BC" w:rsidRPr="00800524" w14:paraId="6C3769A8" w14:textId="77777777" w:rsidTr="00F41F62">
        <w:trPr>
          <w:trHeight w:val="1362"/>
        </w:trPr>
        <w:tc>
          <w:tcPr>
            <w:tcW w:w="5665" w:type="dxa"/>
          </w:tcPr>
          <w:p w14:paraId="42443112" w14:textId="77777777" w:rsidR="00B548BC" w:rsidRPr="00800524" w:rsidRDefault="00B548BC" w:rsidP="00F41F62">
            <w:pPr>
              <w:pStyle w:val="Ttulo6"/>
              <w:jc w:val="both"/>
              <w:rPr>
                <w:rFonts w:asciiTheme="minorHAnsi" w:hAnsiTheme="minorHAnsi" w:cstheme="minorHAnsi"/>
                <w:b w:val="0"/>
                <w:sz w:val="14"/>
                <w:szCs w:val="14"/>
                <w:u w:val="none"/>
                <w:lang w:val="es-ES"/>
              </w:rPr>
            </w:pPr>
          </w:p>
          <w:p w14:paraId="4D1B5EFF" w14:textId="709A83A1" w:rsidR="00B548BC" w:rsidRPr="00800524" w:rsidRDefault="00B548BC" w:rsidP="00F41F62">
            <w:pPr>
              <w:tabs>
                <w:tab w:val="left" w:pos="1305"/>
              </w:tabs>
              <w:jc w:val="both"/>
              <w:rPr>
                <w:rFonts w:asciiTheme="minorHAnsi" w:hAnsiTheme="minorHAnsi" w:cstheme="minorHAnsi"/>
                <w:szCs w:val="24"/>
              </w:rPr>
            </w:pPr>
            <w:r w:rsidRPr="00800524">
              <w:rPr>
                <w:rFonts w:asciiTheme="minorHAnsi" w:hAnsiTheme="minorHAnsi" w:cstheme="minorHAnsi"/>
                <w:szCs w:val="24"/>
              </w:rPr>
              <w:t xml:space="preserve">* Realización actividad </w:t>
            </w:r>
            <w:r w:rsidR="007D4636" w:rsidRPr="00800524">
              <w:rPr>
                <w:rFonts w:asciiTheme="minorHAnsi" w:hAnsiTheme="minorHAnsi" w:cstheme="minorHAnsi"/>
                <w:szCs w:val="24"/>
              </w:rPr>
              <w:t>7</w:t>
            </w:r>
            <w:r w:rsidRPr="00800524">
              <w:rPr>
                <w:rFonts w:asciiTheme="minorHAnsi" w:hAnsiTheme="minorHAnsi" w:cstheme="minorHAnsi"/>
                <w:szCs w:val="24"/>
              </w:rPr>
              <w:t xml:space="preserve">.1 </w:t>
            </w:r>
            <w:r w:rsidRPr="00800524">
              <w:rPr>
                <w:rFonts w:asciiTheme="minorHAnsi" w:hAnsiTheme="minorHAnsi" w:cstheme="minorHAnsi"/>
                <w:sz w:val="22"/>
                <w:szCs w:val="24"/>
              </w:rPr>
              <w:t>(</w:t>
            </w:r>
            <w:r w:rsidRPr="00800524">
              <w:rPr>
                <w:rFonts w:asciiTheme="minorHAnsi" w:hAnsiTheme="minorHAnsi" w:cstheme="minorHAnsi"/>
                <w:color w:val="000000"/>
                <w:szCs w:val="24"/>
              </w:rPr>
              <w:t xml:space="preserve">registros contables mediante supuestos prácticos de a partir de un balance de comprobación realizar las operaciones de final de ejercicio; </w:t>
            </w:r>
            <w:r w:rsidRPr="00800524">
              <w:rPr>
                <w:rFonts w:asciiTheme="minorHAnsi" w:hAnsiTheme="minorHAnsi" w:cstheme="minorHAnsi"/>
                <w:szCs w:val="24"/>
              </w:rPr>
              <w:t>calcular el resultado del ejercicio y realizar el reparto del resultado y el asiento de cierre.</w:t>
            </w:r>
          </w:p>
          <w:p w14:paraId="2E184636" w14:textId="77777777" w:rsidR="00B548BC" w:rsidRPr="00800524" w:rsidRDefault="00B548BC" w:rsidP="00F41F62">
            <w:pPr>
              <w:tabs>
                <w:tab w:val="left" w:pos="1305"/>
              </w:tabs>
              <w:jc w:val="both"/>
              <w:rPr>
                <w:rFonts w:asciiTheme="minorHAnsi" w:hAnsiTheme="minorHAnsi" w:cstheme="minorHAnsi"/>
                <w:sz w:val="14"/>
                <w:szCs w:val="14"/>
              </w:rPr>
            </w:pPr>
          </w:p>
        </w:tc>
        <w:tc>
          <w:tcPr>
            <w:tcW w:w="1627" w:type="dxa"/>
            <w:vAlign w:val="center"/>
          </w:tcPr>
          <w:p w14:paraId="744A5CD5" w14:textId="77777777" w:rsidR="00B548BC" w:rsidRPr="00800524" w:rsidRDefault="00B548BC" w:rsidP="00F41F62">
            <w:pPr>
              <w:pStyle w:val="Ttulo6"/>
              <w:ind w:firstLine="9"/>
              <w:jc w:val="center"/>
              <w:rPr>
                <w:rFonts w:asciiTheme="minorHAnsi" w:hAnsiTheme="minorHAnsi" w:cstheme="minorHAnsi"/>
                <w:b w:val="0"/>
                <w:sz w:val="22"/>
                <w:szCs w:val="24"/>
                <w:u w:val="none"/>
              </w:rPr>
            </w:pPr>
            <w:r w:rsidRPr="00800524">
              <w:rPr>
                <w:rFonts w:asciiTheme="minorHAnsi" w:hAnsiTheme="minorHAnsi" w:cstheme="minorHAnsi"/>
                <w:b w:val="0"/>
                <w:sz w:val="22"/>
                <w:szCs w:val="24"/>
                <w:u w:val="none"/>
              </w:rPr>
              <w:t xml:space="preserve">12, 13, 14, 36, 37, 38, 46 </w:t>
            </w:r>
          </w:p>
        </w:tc>
        <w:tc>
          <w:tcPr>
            <w:tcW w:w="1309" w:type="dxa"/>
            <w:vAlign w:val="center"/>
          </w:tcPr>
          <w:p w14:paraId="63D841B3" w14:textId="77777777" w:rsidR="00B548BC" w:rsidRPr="00800524" w:rsidRDefault="00B548BC" w:rsidP="00F41F62">
            <w:pPr>
              <w:pStyle w:val="Ttulo6"/>
              <w:ind w:firstLine="9"/>
              <w:jc w:val="center"/>
              <w:rPr>
                <w:rFonts w:asciiTheme="minorHAnsi" w:hAnsiTheme="minorHAnsi" w:cstheme="minorHAnsi"/>
                <w:b w:val="0"/>
                <w:color w:val="000000"/>
                <w:szCs w:val="24"/>
                <w:u w:val="none"/>
              </w:rPr>
            </w:pPr>
            <w:r w:rsidRPr="00800524">
              <w:rPr>
                <w:rFonts w:asciiTheme="minorHAnsi" w:hAnsiTheme="minorHAnsi" w:cstheme="minorHAnsi"/>
                <w:b w:val="0"/>
                <w:color w:val="000000"/>
                <w:szCs w:val="24"/>
                <w:u w:val="none"/>
              </w:rPr>
              <w:t>H – I - Q</w:t>
            </w:r>
          </w:p>
        </w:tc>
        <w:tc>
          <w:tcPr>
            <w:tcW w:w="1811" w:type="dxa"/>
            <w:vAlign w:val="center"/>
          </w:tcPr>
          <w:p w14:paraId="7A5D66A3" w14:textId="77777777" w:rsidR="00B548BC" w:rsidRPr="00800524" w:rsidRDefault="00B548BC" w:rsidP="00F41F62">
            <w:pPr>
              <w:pStyle w:val="Ttulo6"/>
              <w:jc w:val="center"/>
              <w:rPr>
                <w:rFonts w:asciiTheme="minorHAnsi" w:hAnsiTheme="minorHAnsi" w:cstheme="minorHAnsi"/>
                <w:b w:val="0"/>
                <w:color w:val="000000"/>
                <w:szCs w:val="24"/>
                <w:u w:val="none"/>
              </w:rPr>
            </w:pPr>
            <w:r w:rsidRPr="00800524">
              <w:rPr>
                <w:rFonts w:asciiTheme="minorHAnsi" w:hAnsiTheme="minorHAnsi" w:cstheme="minorHAnsi"/>
                <w:b w:val="0"/>
                <w:color w:val="000000"/>
                <w:szCs w:val="24"/>
                <w:u w:val="none"/>
              </w:rPr>
              <w:t>F - G</w:t>
            </w:r>
          </w:p>
        </w:tc>
      </w:tr>
    </w:tbl>
    <w:p w14:paraId="24DD4858" w14:textId="77777777" w:rsidR="00B548BC" w:rsidRPr="00800524" w:rsidRDefault="00B548BC" w:rsidP="00B548BC">
      <w:pPr>
        <w:pStyle w:val="Textonotapie"/>
        <w:tabs>
          <w:tab w:val="clear" w:pos="560"/>
          <w:tab w:val="clear" w:pos="680"/>
        </w:tabs>
        <w:spacing w:after="0" w:line="240" w:lineRule="auto"/>
        <w:ind w:firstLine="0"/>
        <w:rPr>
          <w:rFonts w:asciiTheme="minorHAnsi" w:hAnsiTheme="minorHAnsi" w:cstheme="minorHAnsi"/>
          <w:spacing w:val="0"/>
          <w:lang w:val="es-ES"/>
        </w:rPr>
      </w:pPr>
    </w:p>
    <w:p w14:paraId="62F7D92D" w14:textId="77777777" w:rsidR="00B548BC" w:rsidRPr="00800524" w:rsidRDefault="00B548BC" w:rsidP="00B548BC">
      <w:pPr>
        <w:pStyle w:val="Ttulo6"/>
        <w:jc w:val="both"/>
        <w:rPr>
          <w:rFonts w:asciiTheme="minorHAnsi" w:hAnsiTheme="minorHAnsi" w:cstheme="minorHAnsi"/>
          <w:sz w:val="26"/>
          <w:szCs w:val="26"/>
          <w:u w:val="none"/>
        </w:rPr>
      </w:pPr>
      <w:r w:rsidRPr="00800524">
        <w:rPr>
          <w:rFonts w:asciiTheme="minorHAnsi" w:hAnsiTheme="minorHAnsi" w:cstheme="minorHAnsi"/>
          <w:sz w:val="26"/>
          <w:szCs w:val="26"/>
        </w:rPr>
        <w:t>Criterios de evaluación</w:t>
      </w:r>
    </w:p>
    <w:p w14:paraId="59537E45" w14:textId="77777777" w:rsidR="00B548BC" w:rsidRPr="00800524" w:rsidRDefault="00B548BC" w:rsidP="00B548BC">
      <w:pPr>
        <w:rPr>
          <w:rFonts w:asciiTheme="minorHAnsi" w:hAnsiTheme="minorHAnsi" w:cstheme="minorHAnsi"/>
          <w:sz w:val="20"/>
          <w:szCs w:val="26"/>
          <w:lang w:val="es-ES_tradnl"/>
        </w:rPr>
      </w:pPr>
    </w:p>
    <w:p w14:paraId="6BECB3BF" w14:textId="77777777" w:rsidR="00DC44AE" w:rsidRPr="00800524" w:rsidRDefault="00DC44AE" w:rsidP="00DC44AE">
      <w:pPr>
        <w:suppressLineNumbers/>
        <w:suppressAutoHyphens/>
        <w:jc w:val="both"/>
        <w:rPr>
          <w:rFonts w:asciiTheme="minorHAnsi" w:hAnsiTheme="minorHAnsi" w:cstheme="minorHAnsi"/>
          <w:sz w:val="23"/>
          <w:szCs w:val="23"/>
        </w:rPr>
      </w:pPr>
      <w:r w:rsidRPr="00800524">
        <w:rPr>
          <w:rFonts w:asciiTheme="minorHAnsi" w:hAnsiTheme="minorHAnsi" w:cstheme="minorHAnsi"/>
          <w:b/>
          <w:sz w:val="23"/>
          <w:szCs w:val="23"/>
        </w:rPr>
        <w:t xml:space="preserve">1c) </w:t>
      </w:r>
      <w:r w:rsidRPr="00800524">
        <w:rPr>
          <w:rFonts w:asciiTheme="minorHAnsi" w:hAnsiTheme="minorHAnsi" w:cstheme="minorHAnsi"/>
          <w:sz w:val="23"/>
          <w:szCs w:val="23"/>
        </w:rPr>
        <w:t>Se han caracterizado las definiciones y las relaciones contables fundamentales establecidas en los</w:t>
      </w:r>
      <w:r w:rsidRPr="00800524">
        <w:rPr>
          <w:rFonts w:asciiTheme="minorHAnsi" w:hAnsiTheme="minorHAnsi" w:cstheme="minorHAnsi"/>
          <w:b/>
          <w:sz w:val="23"/>
          <w:szCs w:val="23"/>
        </w:rPr>
        <w:t xml:space="preserve"> </w:t>
      </w:r>
      <w:r w:rsidRPr="00800524">
        <w:rPr>
          <w:rFonts w:asciiTheme="minorHAnsi" w:hAnsiTheme="minorHAnsi" w:cstheme="minorHAnsi"/>
          <w:sz w:val="23"/>
          <w:szCs w:val="23"/>
        </w:rPr>
        <w:t>grupos, subgrupos y cuentas principales del PGC.</w:t>
      </w:r>
    </w:p>
    <w:p w14:paraId="72B897E6" w14:textId="77777777" w:rsidR="00DC44AE" w:rsidRPr="00800524" w:rsidRDefault="00DC44AE" w:rsidP="00DC44AE">
      <w:pPr>
        <w:suppressLineNumbers/>
        <w:suppressAutoHyphens/>
        <w:jc w:val="both"/>
        <w:rPr>
          <w:rFonts w:asciiTheme="minorHAnsi" w:hAnsiTheme="minorHAnsi" w:cstheme="minorHAnsi"/>
          <w:sz w:val="10"/>
          <w:szCs w:val="10"/>
        </w:rPr>
      </w:pPr>
    </w:p>
    <w:p w14:paraId="2EA859F4" w14:textId="77777777" w:rsidR="00DC44AE" w:rsidRPr="00800524" w:rsidRDefault="00DC44AE" w:rsidP="00DC44AE">
      <w:pPr>
        <w:suppressLineNumbers/>
        <w:suppressAutoHyphens/>
        <w:jc w:val="both"/>
        <w:rPr>
          <w:rFonts w:asciiTheme="minorHAnsi" w:hAnsiTheme="minorHAnsi" w:cstheme="minorHAnsi"/>
          <w:sz w:val="23"/>
          <w:szCs w:val="23"/>
        </w:rPr>
      </w:pPr>
      <w:r w:rsidRPr="00800524">
        <w:rPr>
          <w:rFonts w:asciiTheme="minorHAnsi" w:hAnsiTheme="minorHAnsi" w:cstheme="minorHAnsi"/>
          <w:b/>
          <w:bCs/>
          <w:sz w:val="23"/>
          <w:szCs w:val="23"/>
        </w:rPr>
        <w:t>1d)</w:t>
      </w:r>
      <w:r w:rsidRPr="00800524">
        <w:rPr>
          <w:rFonts w:asciiTheme="minorHAnsi" w:hAnsiTheme="minorHAnsi" w:cstheme="minorHAnsi"/>
          <w:sz w:val="23"/>
          <w:szCs w:val="23"/>
        </w:rPr>
        <w:t xml:space="preserve"> Se han registrado, en asientos por partida doble, las operaciones más habituales relacionadas con los grupos de cuentas descritos anteriormente.</w:t>
      </w:r>
    </w:p>
    <w:p w14:paraId="0B8FA1D0" w14:textId="77777777" w:rsidR="00DC44AE" w:rsidRPr="00800524" w:rsidRDefault="00DC44AE" w:rsidP="00DC44AE">
      <w:pPr>
        <w:autoSpaceDE w:val="0"/>
        <w:autoSpaceDN w:val="0"/>
        <w:adjustRightInd w:val="0"/>
        <w:jc w:val="both"/>
        <w:rPr>
          <w:rFonts w:asciiTheme="minorHAnsi" w:hAnsiTheme="minorHAnsi" w:cstheme="minorHAnsi"/>
          <w:sz w:val="10"/>
          <w:szCs w:val="10"/>
        </w:rPr>
      </w:pPr>
    </w:p>
    <w:p w14:paraId="203F5692" w14:textId="77777777" w:rsidR="00DC44AE" w:rsidRPr="00800524" w:rsidRDefault="00DC44AE" w:rsidP="00DC44AE">
      <w:pPr>
        <w:autoSpaceDE w:val="0"/>
        <w:autoSpaceDN w:val="0"/>
        <w:adjustRightInd w:val="0"/>
        <w:ind w:left="426"/>
        <w:jc w:val="both"/>
        <w:rPr>
          <w:rFonts w:asciiTheme="minorHAnsi" w:hAnsiTheme="minorHAnsi" w:cstheme="minorHAnsi"/>
          <w:sz w:val="23"/>
          <w:szCs w:val="23"/>
        </w:rPr>
      </w:pPr>
      <w:r w:rsidRPr="00800524">
        <w:rPr>
          <w:rFonts w:asciiTheme="minorHAnsi" w:hAnsiTheme="minorHAnsi" w:cstheme="minorHAnsi"/>
          <w:b/>
          <w:sz w:val="23"/>
          <w:szCs w:val="23"/>
        </w:rPr>
        <w:t>1d1)</w:t>
      </w:r>
      <w:r w:rsidRPr="00800524">
        <w:rPr>
          <w:rFonts w:asciiTheme="minorHAnsi" w:hAnsiTheme="minorHAnsi" w:cstheme="minorHAnsi"/>
          <w:sz w:val="23"/>
          <w:szCs w:val="23"/>
        </w:rPr>
        <w:t xml:space="preserve"> Se han registrado, en asientos por partida doble, las operaciones más habituales relacionadas con los subgrupos: 57, 75, 62, 63, 64 y 66 de cuentas de gastos e ingresos de explotación y financieros.</w:t>
      </w:r>
    </w:p>
    <w:p w14:paraId="38E8E6BF" w14:textId="77777777" w:rsidR="00DC44AE" w:rsidRPr="00800524" w:rsidRDefault="00DC44AE" w:rsidP="00DC44AE">
      <w:pPr>
        <w:autoSpaceDE w:val="0"/>
        <w:autoSpaceDN w:val="0"/>
        <w:adjustRightInd w:val="0"/>
        <w:ind w:left="426"/>
        <w:jc w:val="both"/>
        <w:rPr>
          <w:rFonts w:asciiTheme="minorHAnsi" w:hAnsiTheme="minorHAnsi" w:cstheme="minorHAnsi"/>
          <w:sz w:val="10"/>
          <w:szCs w:val="10"/>
        </w:rPr>
      </w:pPr>
    </w:p>
    <w:p w14:paraId="59E900B5" w14:textId="77777777" w:rsidR="00DC44AE" w:rsidRPr="00800524" w:rsidRDefault="00DC44AE" w:rsidP="00DC44AE">
      <w:pPr>
        <w:autoSpaceDE w:val="0"/>
        <w:autoSpaceDN w:val="0"/>
        <w:adjustRightInd w:val="0"/>
        <w:ind w:left="426"/>
        <w:jc w:val="both"/>
        <w:rPr>
          <w:rFonts w:asciiTheme="minorHAnsi" w:hAnsiTheme="minorHAnsi" w:cstheme="minorHAnsi"/>
          <w:sz w:val="23"/>
          <w:szCs w:val="23"/>
        </w:rPr>
      </w:pPr>
      <w:r w:rsidRPr="00800524">
        <w:rPr>
          <w:rFonts w:asciiTheme="minorHAnsi" w:hAnsiTheme="minorHAnsi" w:cstheme="minorHAnsi"/>
          <w:b/>
          <w:sz w:val="23"/>
          <w:szCs w:val="23"/>
        </w:rPr>
        <w:t>1d2)</w:t>
      </w:r>
      <w:r w:rsidRPr="00800524">
        <w:rPr>
          <w:rFonts w:asciiTheme="minorHAnsi" w:hAnsiTheme="minorHAnsi" w:cstheme="minorHAnsi"/>
          <w:sz w:val="23"/>
          <w:szCs w:val="23"/>
        </w:rPr>
        <w:t xml:space="preserve"> Se han registrado, en asientos por partida doble, las operaciones más habituales relacionadas con los subgrupos: 40, 41, 43, 44 y 57 de cuentas de registro de tesorería.</w:t>
      </w:r>
    </w:p>
    <w:p w14:paraId="5ACCF8FE" w14:textId="77777777" w:rsidR="00DC44AE" w:rsidRPr="00800524" w:rsidRDefault="00DC44AE" w:rsidP="00DC44AE">
      <w:pPr>
        <w:autoSpaceDE w:val="0"/>
        <w:autoSpaceDN w:val="0"/>
        <w:adjustRightInd w:val="0"/>
        <w:ind w:left="426"/>
        <w:jc w:val="both"/>
        <w:rPr>
          <w:rFonts w:asciiTheme="minorHAnsi" w:hAnsiTheme="minorHAnsi" w:cstheme="minorHAnsi"/>
          <w:sz w:val="10"/>
          <w:szCs w:val="10"/>
        </w:rPr>
      </w:pPr>
    </w:p>
    <w:p w14:paraId="04790EEE" w14:textId="77777777" w:rsidR="00DC44AE" w:rsidRPr="00800524" w:rsidRDefault="00DC44AE" w:rsidP="00DC44AE">
      <w:pPr>
        <w:autoSpaceDE w:val="0"/>
        <w:autoSpaceDN w:val="0"/>
        <w:adjustRightInd w:val="0"/>
        <w:ind w:left="426"/>
        <w:jc w:val="both"/>
        <w:rPr>
          <w:rFonts w:asciiTheme="minorHAnsi" w:hAnsiTheme="minorHAnsi" w:cstheme="minorHAnsi"/>
          <w:sz w:val="23"/>
          <w:szCs w:val="23"/>
        </w:rPr>
      </w:pPr>
      <w:r w:rsidRPr="00800524">
        <w:rPr>
          <w:rFonts w:asciiTheme="minorHAnsi" w:hAnsiTheme="minorHAnsi" w:cstheme="minorHAnsi"/>
          <w:b/>
          <w:sz w:val="23"/>
          <w:szCs w:val="23"/>
        </w:rPr>
        <w:t xml:space="preserve">1d3) </w:t>
      </w:r>
      <w:r w:rsidRPr="00800524">
        <w:rPr>
          <w:rFonts w:asciiTheme="minorHAnsi" w:hAnsiTheme="minorHAnsi" w:cstheme="minorHAnsi"/>
          <w:sz w:val="23"/>
          <w:szCs w:val="23"/>
        </w:rPr>
        <w:t>Se han registrado, en asientos por partida doble, las operaciones más habituales relacionadas con los subgrupos: 10, 11, 19, 20, 21, 55 y 57 de cuentas de financiación básica, fondos propios.</w:t>
      </w:r>
    </w:p>
    <w:p w14:paraId="333E6E18" w14:textId="77777777" w:rsidR="00DC44AE" w:rsidRPr="00800524" w:rsidRDefault="00DC44AE" w:rsidP="00DC44AE">
      <w:pPr>
        <w:autoSpaceDE w:val="0"/>
        <w:autoSpaceDN w:val="0"/>
        <w:adjustRightInd w:val="0"/>
        <w:ind w:left="426"/>
        <w:jc w:val="both"/>
        <w:rPr>
          <w:rFonts w:asciiTheme="minorHAnsi" w:hAnsiTheme="minorHAnsi" w:cstheme="minorHAnsi"/>
          <w:sz w:val="10"/>
          <w:szCs w:val="10"/>
        </w:rPr>
      </w:pPr>
    </w:p>
    <w:p w14:paraId="7D1259F1" w14:textId="77777777" w:rsidR="00DC44AE" w:rsidRPr="00800524" w:rsidRDefault="00DC44AE" w:rsidP="00DC44AE">
      <w:pPr>
        <w:autoSpaceDE w:val="0"/>
        <w:autoSpaceDN w:val="0"/>
        <w:adjustRightInd w:val="0"/>
        <w:ind w:left="426"/>
        <w:jc w:val="both"/>
        <w:rPr>
          <w:rFonts w:asciiTheme="minorHAnsi" w:hAnsiTheme="minorHAnsi" w:cstheme="minorHAnsi"/>
          <w:sz w:val="23"/>
          <w:szCs w:val="23"/>
        </w:rPr>
      </w:pPr>
      <w:r w:rsidRPr="00800524">
        <w:rPr>
          <w:rFonts w:asciiTheme="minorHAnsi" w:hAnsiTheme="minorHAnsi" w:cstheme="minorHAnsi"/>
          <w:b/>
          <w:sz w:val="23"/>
          <w:szCs w:val="23"/>
        </w:rPr>
        <w:lastRenderedPageBreak/>
        <w:t>1d4)</w:t>
      </w:r>
      <w:r w:rsidRPr="00800524">
        <w:rPr>
          <w:rFonts w:asciiTheme="minorHAnsi" w:hAnsiTheme="minorHAnsi" w:cstheme="minorHAnsi"/>
          <w:sz w:val="23"/>
          <w:szCs w:val="23"/>
        </w:rPr>
        <w:t xml:space="preserve"> Se han registrado, en asientos por partida doble, las operaciones más habituales relacionadas con los subgrupos:  17, 20, 21, 28, 47, 52, 57, 66 y 68 de cuentas de financiación ajena.</w:t>
      </w:r>
    </w:p>
    <w:p w14:paraId="441180D7" w14:textId="77777777" w:rsidR="00DC44AE" w:rsidRPr="00800524" w:rsidRDefault="00DC44AE" w:rsidP="00DC44AE">
      <w:pPr>
        <w:autoSpaceDE w:val="0"/>
        <w:autoSpaceDN w:val="0"/>
        <w:adjustRightInd w:val="0"/>
        <w:jc w:val="both"/>
        <w:rPr>
          <w:rFonts w:asciiTheme="minorHAnsi" w:hAnsiTheme="minorHAnsi" w:cstheme="minorHAnsi"/>
          <w:sz w:val="14"/>
          <w:szCs w:val="14"/>
        </w:rPr>
      </w:pPr>
    </w:p>
    <w:p w14:paraId="6E888F8B" w14:textId="77777777" w:rsidR="00DC44AE" w:rsidRPr="00800524" w:rsidRDefault="00DC44AE" w:rsidP="00DC44AE">
      <w:pPr>
        <w:autoSpaceDE w:val="0"/>
        <w:autoSpaceDN w:val="0"/>
        <w:adjustRightInd w:val="0"/>
        <w:jc w:val="both"/>
        <w:rPr>
          <w:rFonts w:asciiTheme="minorHAnsi" w:hAnsiTheme="minorHAnsi" w:cstheme="minorHAnsi"/>
          <w:sz w:val="23"/>
          <w:szCs w:val="23"/>
        </w:rPr>
      </w:pPr>
      <w:r w:rsidRPr="00800524">
        <w:rPr>
          <w:rFonts w:asciiTheme="minorHAnsi" w:hAnsiTheme="minorHAnsi" w:cstheme="minorHAnsi"/>
          <w:b/>
          <w:sz w:val="23"/>
          <w:szCs w:val="23"/>
        </w:rPr>
        <w:t>1e)</w:t>
      </w:r>
      <w:r w:rsidRPr="00800524">
        <w:rPr>
          <w:rFonts w:asciiTheme="minorHAnsi" w:hAnsiTheme="minorHAnsi" w:cstheme="minorHAnsi"/>
          <w:sz w:val="23"/>
          <w:szCs w:val="23"/>
        </w:rPr>
        <w:t xml:space="preserve"> Se han clasificado los diferentes tipos de documentos mercantiles que exige el PGC, indicando la clase de operación que representan.</w:t>
      </w:r>
    </w:p>
    <w:p w14:paraId="2AFE394A" w14:textId="77777777" w:rsidR="005B5CB3" w:rsidRPr="00800524" w:rsidRDefault="005B5CB3" w:rsidP="009E1235">
      <w:pPr>
        <w:suppressAutoHyphens/>
        <w:jc w:val="both"/>
        <w:rPr>
          <w:rFonts w:asciiTheme="minorHAnsi" w:hAnsiTheme="minorHAnsi" w:cstheme="minorHAnsi"/>
          <w:bCs/>
          <w:sz w:val="10"/>
          <w:szCs w:val="10"/>
        </w:rPr>
      </w:pPr>
    </w:p>
    <w:p w14:paraId="79478924" w14:textId="5727C004" w:rsidR="009E1235" w:rsidRPr="00800524" w:rsidRDefault="009E1235" w:rsidP="009E1235">
      <w:pPr>
        <w:suppressAutoHyphens/>
        <w:jc w:val="both"/>
        <w:rPr>
          <w:rFonts w:asciiTheme="minorHAnsi" w:hAnsiTheme="minorHAnsi" w:cstheme="minorHAnsi"/>
          <w:szCs w:val="24"/>
        </w:rPr>
      </w:pPr>
      <w:r w:rsidRPr="00800524">
        <w:rPr>
          <w:rFonts w:asciiTheme="minorHAnsi" w:hAnsiTheme="minorHAnsi" w:cstheme="minorHAnsi"/>
          <w:b/>
          <w:szCs w:val="24"/>
        </w:rPr>
        <w:t>3f)</w:t>
      </w:r>
      <w:r w:rsidRPr="00800524">
        <w:rPr>
          <w:rFonts w:asciiTheme="minorHAnsi" w:hAnsiTheme="minorHAnsi" w:cstheme="minorHAnsi"/>
          <w:b/>
        </w:rPr>
        <w:t xml:space="preserve"> </w:t>
      </w:r>
      <w:r w:rsidRPr="00800524">
        <w:rPr>
          <w:rFonts w:asciiTheme="minorHAnsi" w:hAnsiTheme="minorHAnsi" w:cstheme="minorHAnsi"/>
          <w:szCs w:val="24"/>
        </w:rPr>
        <w:t>Se han realizado los asientos derivados de la periodificación contable.</w:t>
      </w:r>
    </w:p>
    <w:p w14:paraId="18F70281" w14:textId="77777777" w:rsidR="005B5CB3" w:rsidRPr="00800524" w:rsidRDefault="005B5CB3" w:rsidP="009E1235">
      <w:pPr>
        <w:suppressAutoHyphens/>
        <w:jc w:val="both"/>
        <w:rPr>
          <w:rFonts w:asciiTheme="minorHAnsi" w:hAnsiTheme="minorHAnsi" w:cstheme="minorHAnsi"/>
          <w:bCs/>
          <w:sz w:val="10"/>
          <w:szCs w:val="10"/>
        </w:rPr>
      </w:pPr>
    </w:p>
    <w:p w14:paraId="48651394" w14:textId="6483378D" w:rsidR="009E1235" w:rsidRPr="00800524" w:rsidRDefault="009E1235" w:rsidP="009E1235">
      <w:pPr>
        <w:suppressAutoHyphens/>
        <w:jc w:val="both"/>
        <w:rPr>
          <w:rFonts w:asciiTheme="minorHAnsi" w:hAnsiTheme="minorHAnsi" w:cstheme="minorHAnsi"/>
          <w:szCs w:val="24"/>
        </w:rPr>
      </w:pPr>
      <w:r w:rsidRPr="00800524">
        <w:rPr>
          <w:rFonts w:asciiTheme="minorHAnsi" w:hAnsiTheme="minorHAnsi" w:cstheme="minorHAnsi"/>
          <w:b/>
          <w:szCs w:val="24"/>
        </w:rPr>
        <w:t>3g)</w:t>
      </w:r>
      <w:r w:rsidRPr="00800524">
        <w:rPr>
          <w:rFonts w:asciiTheme="minorHAnsi" w:hAnsiTheme="minorHAnsi" w:cstheme="minorHAnsi"/>
          <w:b/>
        </w:rPr>
        <w:t xml:space="preserve"> </w:t>
      </w:r>
      <w:r w:rsidRPr="00800524">
        <w:rPr>
          <w:rFonts w:asciiTheme="minorHAnsi" w:hAnsiTheme="minorHAnsi" w:cstheme="minorHAnsi"/>
          <w:bCs/>
        </w:rPr>
        <w:t>S</w:t>
      </w:r>
      <w:r w:rsidRPr="00800524">
        <w:rPr>
          <w:rFonts w:asciiTheme="minorHAnsi" w:hAnsiTheme="minorHAnsi" w:cstheme="minorHAnsi"/>
          <w:bCs/>
          <w:szCs w:val="24"/>
        </w:rPr>
        <w:t>e</w:t>
      </w:r>
      <w:r w:rsidRPr="00800524">
        <w:rPr>
          <w:rFonts w:asciiTheme="minorHAnsi" w:hAnsiTheme="minorHAnsi" w:cstheme="minorHAnsi"/>
          <w:szCs w:val="24"/>
        </w:rPr>
        <w:t xml:space="preserve"> ha obtenido el resultado por medio del proceso de regularización.</w:t>
      </w:r>
      <w:r w:rsidRPr="00800524">
        <w:rPr>
          <w:rFonts w:asciiTheme="minorHAnsi" w:hAnsiTheme="minorHAnsi" w:cstheme="minorHAnsi"/>
        </w:rPr>
        <w:t xml:space="preserve"> </w:t>
      </w:r>
      <w:r w:rsidRPr="00800524">
        <w:rPr>
          <w:rFonts w:asciiTheme="minorHAnsi" w:hAnsiTheme="minorHAnsi" w:cstheme="minorHAnsi"/>
          <w:szCs w:val="24"/>
        </w:rPr>
        <w:t>● Se han registrado las operaciones derivadas de la compraventa de inmovilizado, en asientos contables, incluyendo cuentas de deterioros y amortizaciones.</w:t>
      </w:r>
    </w:p>
    <w:p w14:paraId="7F07ACF5" w14:textId="77777777" w:rsidR="005B5CB3" w:rsidRPr="00800524" w:rsidRDefault="005B5CB3" w:rsidP="009E1235">
      <w:pPr>
        <w:suppressAutoHyphens/>
        <w:jc w:val="both"/>
        <w:rPr>
          <w:rFonts w:asciiTheme="minorHAnsi" w:hAnsiTheme="minorHAnsi" w:cstheme="minorHAnsi"/>
          <w:bCs/>
          <w:sz w:val="10"/>
          <w:szCs w:val="10"/>
        </w:rPr>
      </w:pPr>
    </w:p>
    <w:p w14:paraId="68ACE503" w14:textId="42E8FB90" w:rsidR="009E1235" w:rsidRPr="00800524" w:rsidRDefault="009E1235" w:rsidP="009E1235">
      <w:pPr>
        <w:suppressAutoHyphens/>
        <w:jc w:val="both"/>
        <w:rPr>
          <w:rFonts w:asciiTheme="minorHAnsi" w:hAnsiTheme="minorHAnsi" w:cstheme="minorHAnsi"/>
          <w:szCs w:val="24"/>
        </w:rPr>
      </w:pPr>
      <w:r w:rsidRPr="00800524">
        <w:rPr>
          <w:rFonts w:asciiTheme="minorHAnsi" w:hAnsiTheme="minorHAnsi" w:cstheme="minorHAnsi"/>
          <w:b/>
          <w:szCs w:val="24"/>
        </w:rPr>
        <w:t xml:space="preserve">3h) </w:t>
      </w:r>
      <w:r w:rsidRPr="00800524">
        <w:rPr>
          <w:rFonts w:asciiTheme="minorHAnsi" w:hAnsiTheme="minorHAnsi" w:cstheme="minorHAnsi"/>
          <w:szCs w:val="24"/>
        </w:rPr>
        <w:t>Se ha registrado la distribución del resultado según las normas y las indicaciones propuestas; y, en asientos por partida doble, las operaciones más habituales relacionadas con los subgrupos: 17, 20, 21, 28, 47, 52, 57, 66, 68 de cuentas del resultado del ejercicio.</w:t>
      </w:r>
    </w:p>
    <w:p w14:paraId="41CF25C6" w14:textId="77777777" w:rsidR="005B5CB3" w:rsidRPr="00800524" w:rsidRDefault="005B5CB3" w:rsidP="009E1235">
      <w:pPr>
        <w:suppressAutoHyphens/>
        <w:jc w:val="both"/>
        <w:rPr>
          <w:rFonts w:asciiTheme="minorHAnsi" w:hAnsiTheme="minorHAnsi" w:cstheme="minorHAnsi"/>
          <w:sz w:val="10"/>
          <w:szCs w:val="10"/>
        </w:rPr>
      </w:pPr>
    </w:p>
    <w:p w14:paraId="4BDA9289" w14:textId="50E6D03A" w:rsidR="009E1235" w:rsidRPr="00800524" w:rsidRDefault="009E1235" w:rsidP="009E1235">
      <w:pPr>
        <w:suppressAutoHyphens/>
        <w:jc w:val="both"/>
        <w:rPr>
          <w:rFonts w:asciiTheme="minorHAnsi" w:hAnsiTheme="minorHAnsi" w:cstheme="minorHAnsi"/>
          <w:szCs w:val="24"/>
        </w:rPr>
      </w:pPr>
      <w:r w:rsidRPr="00800524">
        <w:rPr>
          <w:rFonts w:asciiTheme="minorHAnsi" w:hAnsiTheme="minorHAnsi" w:cstheme="minorHAnsi"/>
          <w:b/>
          <w:bCs/>
          <w:szCs w:val="24"/>
        </w:rPr>
        <w:t>3i)</w:t>
      </w:r>
      <w:r w:rsidRPr="00800524">
        <w:rPr>
          <w:rFonts w:asciiTheme="minorHAnsi" w:hAnsiTheme="minorHAnsi" w:cstheme="minorHAnsi"/>
          <w:b/>
        </w:rPr>
        <w:t xml:space="preserve"> </w:t>
      </w:r>
      <w:r w:rsidRPr="00800524">
        <w:rPr>
          <w:rFonts w:asciiTheme="minorHAnsi" w:hAnsiTheme="minorHAnsi" w:cstheme="minorHAnsi"/>
          <w:szCs w:val="24"/>
        </w:rPr>
        <w:t>Se han registrado en los libros obligatorios de la empresa todas las operaciones derivadas del ejercicio económico que sean necesarias.</w:t>
      </w:r>
      <w:r w:rsidRPr="00800524">
        <w:rPr>
          <w:rFonts w:asciiTheme="minorHAnsi" w:hAnsiTheme="minorHAnsi" w:cstheme="minorHAnsi"/>
        </w:rPr>
        <w:t xml:space="preserve"> </w:t>
      </w:r>
      <w:r w:rsidRPr="00800524">
        <w:rPr>
          <w:rFonts w:asciiTheme="minorHAnsi" w:hAnsiTheme="minorHAnsi" w:cstheme="minorHAnsi"/>
          <w:szCs w:val="24"/>
        </w:rPr>
        <w:t>● Registro en el libro Diario de todas las operaciones comerciales: Las compras y ventas en el PGC. Liquidación del IVA.</w:t>
      </w:r>
    </w:p>
    <w:p w14:paraId="40A90596" w14:textId="77777777" w:rsidR="00DC44AE" w:rsidRPr="00800524" w:rsidRDefault="00DC44AE" w:rsidP="00B548BC">
      <w:pPr>
        <w:autoSpaceDE w:val="0"/>
        <w:autoSpaceDN w:val="0"/>
        <w:adjustRightInd w:val="0"/>
        <w:jc w:val="both"/>
        <w:rPr>
          <w:rFonts w:asciiTheme="minorHAnsi" w:hAnsiTheme="minorHAnsi" w:cstheme="minorHAnsi"/>
          <w:bCs/>
          <w:sz w:val="10"/>
          <w:szCs w:val="10"/>
        </w:rPr>
      </w:pPr>
    </w:p>
    <w:p w14:paraId="7DE70D3C" w14:textId="16624787" w:rsidR="009E1235" w:rsidRPr="00800524" w:rsidRDefault="005B5CB3" w:rsidP="00B548BC">
      <w:pPr>
        <w:jc w:val="both"/>
        <w:rPr>
          <w:rFonts w:asciiTheme="minorHAnsi" w:hAnsiTheme="minorHAnsi" w:cstheme="minorHAnsi"/>
          <w:szCs w:val="24"/>
        </w:rPr>
      </w:pPr>
      <w:r w:rsidRPr="00800524">
        <w:rPr>
          <w:rFonts w:asciiTheme="minorHAnsi" w:hAnsiTheme="minorHAnsi" w:cstheme="minorHAnsi"/>
          <w:b/>
          <w:szCs w:val="24"/>
        </w:rPr>
        <w:t>4g)</w:t>
      </w:r>
      <w:r w:rsidRPr="00800524">
        <w:rPr>
          <w:rFonts w:asciiTheme="minorHAnsi" w:hAnsiTheme="minorHAnsi" w:cstheme="minorHAnsi"/>
          <w:b/>
        </w:rPr>
        <w:t xml:space="preserve"> </w:t>
      </w:r>
      <w:r w:rsidRPr="00800524">
        <w:rPr>
          <w:rFonts w:asciiTheme="minorHAnsi" w:hAnsiTheme="minorHAnsi" w:cstheme="minorHAnsi"/>
          <w:szCs w:val="24"/>
        </w:rPr>
        <w:t>Se han cumplimentado los formularios de acuerdo con la legislación mercantil y se han utilizado aplicaciones informáticas.</w:t>
      </w:r>
    </w:p>
    <w:p w14:paraId="049601AA" w14:textId="77777777" w:rsidR="00B548BC" w:rsidRPr="00800524" w:rsidRDefault="00B548BC" w:rsidP="004A7B8A">
      <w:pPr>
        <w:widowControl w:val="0"/>
        <w:numPr>
          <w:ilvl w:val="0"/>
          <w:numId w:val="4"/>
        </w:numPr>
        <w:tabs>
          <w:tab w:val="clear" w:pos="284"/>
          <w:tab w:val="num" w:pos="0"/>
        </w:tabs>
        <w:spacing w:before="120" w:after="120" w:line="240" w:lineRule="exact"/>
        <w:ind w:left="568" w:hanging="284"/>
        <w:jc w:val="both"/>
        <w:rPr>
          <w:rFonts w:asciiTheme="minorHAnsi" w:hAnsiTheme="minorHAnsi" w:cstheme="minorHAnsi"/>
          <w:kern w:val="18"/>
          <w:szCs w:val="24"/>
          <w:lang w:val="es-ES_tradnl"/>
        </w:rPr>
      </w:pPr>
      <w:r w:rsidRPr="00800524">
        <w:rPr>
          <w:rFonts w:asciiTheme="minorHAnsi" w:hAnsiTheme="minorHAnsi" w:cstheme="minorHAnsi"/>
          <w:kern w:val="18"/>
          <w:szCs w:val="24"/>
          <w:lang w:val="es-ES_tradnl"/>
        </w:rPr>
        <w:t>Saber llevar a cabo los ajustes necesarios para delimitar el resultado contable.</w:t>
      </w:r>
    </w:p>
    <w:p w14:paraId="09CA95DA" w14:textId="77777777" w:rsidR="00B548BC" w:rsidRPr="00800524" w:rsidRDefault="00B548BC" w:rsidP="004A7B8A">
      <w:pPr>
        <w:widowControl w:val="0"/>
        <w:numPr>
          <w:ilvl w:val="0"/>
          <w:numId w:val="4"/>
        </w:numPr>
        <w:tabs>
          <w:tab w:val="clear" w:pos="284"/>
          <w:tab w:val="num" w:pos="0"/>
        </w:tabs>
        <w:spacing w:before="120" w:after="120" w:line="240" w:lineRule="exact"/>
        <w:ind w:left="568" w:hanging="284"/>
        <w:jc w:val="both"/>
        <w:rPr>
          <w:rFonts w:asciiTheme="minorHAnsi" w:hAnsiTheme="minorHAnsi" w:cstheme="minorHAnsi"/>
          <w:kern w:val="18"/>
          <w:szCs w:val="24"/>
          <w:lang w:val="es-ES_tradnl"/>
        </w:rPr>
      </w:pPr>
      <w:r w:rsidRPr="00800524">
        <w:rPr>
          <w:rFonts w:asciiTheme="minorHAnsi" w:hAnsiTheme="minorHAnsi" w:cstheme="minorHAnsi"/>
          <w:kern w:val="18"/>
          <w:szCs w:val="24"/>
          <w:lang w:val="es-ES_tradnl"/>
        </w:rPr>
        <w:t>Registrar los deterioros de valor necesarios en el desarrollo de los casos prácticos, siguiendo el principio de prudencia, las normas de valoración y empleando las cuentas específicas.</w:t>
      </w:r>
    </w:p>
    <w:p w14:paraId="3BE37D6C" w14:textId="77777777" w:rsidR="00B548BC" w:rsidRPr="00800524" w:rsidRDefault="00B548BC" w:rsidP="004A7B8A">
      <w:pPr>
        <w:widowControl w:val="0"/>
        <w:numPr>
          <w:ilvl w:val="0"/>
          <w:numId w:val="4"/>
        </w:numPr>
        <w:tabs>
          <w:tab w:val="clear" w:pos="284"/>
          <w:tab w:val="num" w:pos="0"/>
        </w:tabs>
        <w:spacing w:before="120" w:after="120" w:line="240" w:lineRule="exact"/>
        <w:ind w:left="568" w:hanging="284"/>
        <w:jc w:val="both"/>
        <w:rPr>
          <w:rFonts w:asciiTheme="minorHAnsi" w:hAnsiTheme="minorHAnsi" w:cstheme="minorHAnsi"/>
          <w:kern w:val="18"/>
          <w:szCs w:val="24"/>
          <w:lang w:val="es-ES_tradnl"/>
        </w:rPr>
      </w:pPr>
      <w:r w:rsidRPr="00800524">
        <w:rPr>
          <w:rFonts w:asciiTheme="minorHAnsi" w:hAnsiTheme="minorHAnsi" w:cstheme="minorHAnsi"/>
          <w:kern w:val="18"/>
          <w:szCs w:val="24"/>
          <w:lang w:val="es-ES_tradnl"/>
        </w:rPr>
        <w:t>Registrar correctamente correcciones en el valor de los deterioros, operaciones de venta de bienes con pérdida de valor ya registrada y periodificación de ingresos y gastos.</w:t>
      </w:r>
    </w:p>
    <w:p w14:paraId="214F7F0A" w14:textId="77777777" w:rsidR="00B548BC" w:rsidRPr="00800524" w:rsidRDefault="00B548BC" w:rsidP="004A7B8A">
      <w:pPr>
        <w:widowControl w:val="0"/>
        <w:numPr>
          <w:ilvl w:val="0"/>
          <w:numId w:val="4"/>
        </w:numPr>
        <w:tabs>
          <w:tab w:val="clear" w:pos="284"/>
          <w:tab w:val="num" w:pos="0"/>
        </w:tabs>
        <w:spacing w:before="120" w:after="120" w:line="240" w:lineRule="exact"/>
        <w:ind w:left="568" w:hanging="284"/>
        <w:jc w:val="both"/>
        <w:rPr>
          <w:rFonts w:asciiTheme="minorHAnsi" w:hAnsiTheme="minorHAnsi" w:cstheme="minorHAnsi"/>
          <w:kern w:val="18"/>
          <w:szCs w:val="24"/>
          <w:lang w:val="es-ES_tradnl"/>
        </w:rPr>
      </w:pPr>
      <w:r w:rsidRPr="00800524">
        <w:rPr>
          <w:rFonts w:asciiTheme="minorHAnsi" w:hAnsiTheme="minorHAnsi" w:cstheme="minorHAnsi"/>
          <w:kern w:val="18"/>
          <w:szCs w:val="24"/>
          <w:lang w:val="es-ES_tradnl"/>
        </w:rPr>
        <w:t>Saber hacer una lectura de la cuenta de pérdidas y ganancias.</w:t>
      </w:r>
    </w:p>
    <w:p w14:paraId="01C95E34" w14:textId="77777777" w:rsidR="00B548BC" w:rsidRPr="00800524" w:rsidRDefault="00B548BC" w:rsidP="004A7B8A">
      <w:pPr>
        <w:widowControl w:val="0"/>
        <w:numPr>
          <w:ilvl w:val="0"/>
          <w:numId w:val="4"/>
        </w:numPr>
        <w:tabs>
          <w:tab w:val="clear" w:pos="284"/>
          <w:tab w:val="num" w:pos="0"/>
        </w:tabs>
        <w:spacing w:before="120" w:after="120" w:line="240" w:lineRule="exact"/>
        <w:ind w:left="568" w:hanging="284"/>
        <w:jc w:val="both"/>
        <w:rPr>
          <w:rFonts w:asciiTheme="minorHAnsi" w:hAnsiTheme="minorHAnsi" w:cstheme="minorHAnsi"/>
          <w:kern w:val="18"/>
          <w:szCs w:val="24"/>
          <w:lang w:val="es-ES_tradnl"/>
        </w:rPr>
      </w:pPr>
      <w:r w:rsidRPr="00800524">
        <w:rPr>
          <w:rFonts w:asciiTheme="minorHAnsi" w:hAnsiTheme="minorHAnsi" w:cstheme="minorHAnsi"/>
          <w:kern w:val="18"/>
          <w:szCs w:val="24"/>
          <w:lang w:val="es-ES_tradnl"/>
        </w:rPr>
        <w:t>Aplicar correctamente la normativa sobre la distribución del beneficio.</w:t>
      </w:r>
    </w:p>
    <w:p w14:paraId="252FB3E1" w14:textId="77777777" w:rsidR="00B548BC" w:rsidRPr="00800524" w:rsidRDefault="00B548BC" w:rsidP="004A7B8A">
      <w:pPr>
        <w:widowControl w:val="0"/>
        <w:numPr>
          <w:ilvl w:val="0"/>
          <w:numId w:val="4"/>
        </w:numPr>
        <w:tabs>
          <w:tab w:val="clear" w:pos="284"/>
          <w:tab w:val="num" w:pos="0"/>
        </w:tabs>
        <w:spacing w:before="120" w:after="120" w:line="240" w:lineRule="exact"/>
        <w:ind w:left="568" w:hanging="284"/>
        <w:jc w:val="both"/>
        <w:rPr>
          <w:rFonts w:asciiTheme="minorHAnsi" w:hAnsiTheme="minorHAnsi" w:cstheme="minorHAnsi"/>
          <w:kern w:val="18"/>
          <w:szCs w:val="24"/>
          <w:lang w:val="es-ES_tradnl"/>
        </w:rPr>
      </w:pPr>
      <w:r w:rsidRPr="00800524">
        <w:rPr>
          <w:rFonts w:asciiTheme="minorHAnsi" w:hAnsiTheme="minorHAnsi" w:cstheme="minorHAnsi"/>
          <w:kern w:val="18"/>
          <w:szCs w:val="24"/>
          <w:lang w:val="es-ES_tradnl"/>
        </w:rPr>
        <w:t>Realizar correctamente una liquidación del IVA y su reflejo contable.</w:t>
      </w:r>
    </w:p>
    <w:p w14:paraId="57A7B70C" w14:textId="41A14F21" w:rsidR="00B548BC" w:rsidRDefault="00B548BC" w:rsidP="00800524">
      <w:pPr>
        <w:widowControl w:val="0"/>
        <w:numPr>
          <w:ilvl w:val="0"/>
          <w:numId w:val="4"/>
        </w:numPr>
        <w:tabs>
          <w:tab w:val="clear" w:pos="284"/>
          <w:tab w:val="num" w:pos="0"/>
        </w:tabs>
        <w:spacing w:before="120" w:line="240" w:lineRule="exact"/>
        <w:ind w:left="568" w:hanging="284"/>
        <w:jc w:val="both"/>
        <w:rPr>
          <w:rFonts w:asciiTheme="minorHAnsi" w:hAnsiTheme="minorHAnsi" w:cstheme="minorHAnsi"/>
          <w:kern w:val="18"/>
          <w:szCs w:val="24"/>
          <w:lang w:val="es-ES_tradnl"/>
        </w:rPr>
      </w:pPr>
      <w:r w:rsidRPr="00800524">
        <w:rPr>
          <w:rFonts w:asciiTheme="minorHAnsi" w:hAnsiTheme="minorHAnsi" w:cstheme="minorHAnsi"/>
          <w:kern w:val="18"/>
          <w:szCs w:val="24"/>
          <w:lang w:val="es-ES_tradnl"/>
        </w:rPr>
        <w:t>Desarrollar adecuadamente el ciclo contable en un supuesto que integre todas las operaciones vistas hasta esta unidad.</w:t>
      </w:r>
    </w:p>
    <w:p w14:paraId="5D9AEA83" w14:textId="77777777" w:rsidR="00800524" w:rsidRDefault="00800524" w:rsidP="00800524">
      <w:pPr>
        <w:pStyle w:val="Ttulo6"/>
        <w:jc w:val="both"/>
        <w:rPr>
          <w:rFonts w:asciiTheme="minorHAnsi" w:hAnsiTheme="minorHAnsi" w:cstheme="minorHAnsi"/>
          <w:sz w:val="26"/>
          <w:szCs w:val="26"/>
        </w:rPr>
      </w:pPr>
    </w:p>
    <w:p w14:paraId="6562462E" w14:textId="54C67C49" w:rsidR="00800524" w:rsidRPr="00815593" w:rsidRDefault="00800524" w:rsidP="00800524">
      <w:pPr>
        <w:pStyle w:val="Ttulo6"/>
        <w:jc w:val="both"/>
        <w:rPr>
          <w:rFonts w:asciiTheme="minorHAnsi" w:hAnsiTheme="minorHAnsi" w:cstheme="minorHAnsi"/>
          <w:sz w:val="26"/>
          <w:szCs w:val="26"/>
          <w:u w:val="none"/>
        </w:rPr>
      </w:pPr>
      <w:r w:rsidRPr="00815593">
        <w:rPr>
          <w:rFonts w:asciiTheme="minorHAnsi" w:hAnsiTheme="minorHAnsi" w:cstheme="minorHAnsi"/>
          <w:sz w:val="26"/>
          <w:szCs w:val="26"/>
        </w:rPr>
        <w:t>Criterios de corrección</w:t>
      </w:r>
    </w:p>
    <w:p w14:paraId="062B43B5" w14:textId="77777777" w:rsidR="00800524" w:rsidRPr="00815593" w:rsidRDefault="00800524" w:rsidP="00800524">
      <w:pPr>
        <w:rPr>
          <w:rFonts w:asciiTheme="minorHAnsi" w:hAnsiTheme="minorHAnsi" w:cstheme="minorHAnsi"/>
          <w:sz w:val="14"/>
          <w:szCs w:val="14"/>
          <w:lang w:val="es-ES_tradnl"/>
        </w:rPr>
      </w:pPr>
    </w:p>
    <w:p w14:paraId="44D126EF" w14:textId="2804A1F8" w:rsidR="00800524" w:rsidRPr="00815593" w:rsidRDefault="00800524" w:rsidP="00800524">
      <w:pPr>
        <w:spacing w:after="120"/>
        <w:ind w:firstLine="709"/>
        <w:jc w:val="both"/>
        <w:rPr>
          <w:rFonts w:asciiTheme="minorHAnsi" w:hAnsiTheme="minorHAnsi" w:cstheme="minorHAnsi"/>
          <w:szCs w:val="24"/>
          <w:lang w:val="es-ES_tradnl"/>
        </w:rPr>
      </w:pPr>
      <w:r w:rsidRPr="00815593">
        <w:rPr>
          <w:rFonts w:asciiTheme="minorHAnsi" w:hAnsiTheme="minorHAnsi" w:cstheme="minorHAnsi"/>
          <w:szCs w:val="24"/>
        </w:rPr>
        <w:t xml:space="preserve">La UD N.º </w:t>
      </w:r>
      <w:r>
        <w:rPr>
          <w:rFonts w:asciiTheme="minorHAnsi" w:hAnsiTheme="minorHAnsi" w:cstheme="minorHAnsi"/>
          <w:szCs w:val="24"/>
        </w:rPr>
        <w:t>7</w:t>
      </w:r>
      <w:r w:rsidRPr="00815593">
        <w:rPr>
          <w:rFonts w:asciiTheme="minorHAnsi" w:hAnsiTheme="minorHAnsi" w:cstheme="minorHAnsi"/>
          <w:szCs w:val="24"/>
        </w:rPr>
        <w:t xml:space="preserve"> forma parte del bloque I de Contabilidad, se hará una prueba de control en la primera evaluación, durante el mes de</w:t>
      </w:r>
      <w:r>
        <w:rPr>
          <w:rFonts w:asciiTheme="minorHAnsi" w:hAnsiTheme="minorHAnsi" w:cstheme="minorHAnsi"/>
          <w:szCs w:val="24"/>
        </w:rPr>
        <w:t xml:space="preserve"> </w:t>
      </w:r>
      <w:r w:rsidRPr="00815593">
        <w:rPr>
          <w:rFonts w:asciiTheme="minorHAnsi" w:hAnsiTheme="minorHAnsi" w:cstheme="minorHAnsi"/>
          <w:szCs w:val="24"/>
        </w:rPr>
        <w:t xml:space="preserve">octubre, a través, de un examen competencial de un supuesto práctico para registrar de registrar hechos contables sucedidos en empresas mercantiles o profesionales dados de alta en el IAE sección 2ª y en el régimen especial de Autónomos, en el libro Diario con asientos contables, aplicándose lo referido en </w:t>
      </w:r>
      <w:r w:rsidRPr="00815593">
        <w:rPr>
          <w:rFonts w:asciiTheme="minorHAnsi" w:hAnsiTheme="minorHAnsi" w:cstheme="minorHAnsi"/>
          <w:b/>
          <w:szCs w:val="24"/>
          <w:lang w:val="es-ES_tradnl"/>
        </w:rPr>
        <w:t>8.1. Procedimientos de evaluación.</w:t>
      </w:r>
      <w:r w:rsidRPr="00815593">
        <w:rPr>
          <w:rFonts w:asciiTheme="minorHAnsi" w:hAnsiTheme="minorHAnsi" w:cstheme="minorHAnsi"/>
          <w:szCs w:val="24"/>
          <w:lang w:val="es-ES_tradnl"/>
        </w:rPr>
        <w:t xml:space="preserve"> </w:t>
      </w:r>
    </w:p>
    <w:p w14:paraId="26CF70CC" w14:textId="77777777" w:rsidR="00800524" w:rsidRPr="00815593" w:rsidRDefault="00800524" w:rsidP="00800524">
      <w:pPr>
        <w:suppressLineNumbers/>
        <w:suppressAutoHyphens/>
        <w:ind w:firstLine="709"/>
        <w:jc w:val="both"/>
        <w:rPr>
          <w:rFonts w:asciiTheme="minorHAnsi" w:hAnsiTheme="minorHAnsi" w:cstheme="minorHAnsi"/>
          <w:b/>
          <w:szCs w:val="24"/>
          <w:lang w:val="es-ES_tradnl"/>
        </w:rPr>
      </w:pPr>
      <w:r w:rsidRPr="00815593">
        <w:rPr>
          <w:rFonts w:asciiTheme="minorHAnsi" w:hAnsiTheme="minorHAnsi" w:cstheme="minorHAnsi"/>
          <w:color w:val="000000"/>
          <w:szCs w:val="24"/>
        </w:rPr>
        <w:t>Los supuestos de contabilidad, en su resolución, se compondrán de un número determinado de operaciones contables, cuya valoración y criterios de corrección se indicarán en cada una de las pruebas.</w:t>
      </w:r>
      <w:r w:rsidRPr="00815593">
        <w:rPr>
          <w:rFonts w:asciiTheme="minorHAnsi" w:hAnsiTheme="minorHAnsi" w:cstheme="minorHAnsi"/>
          <w:b/>
          <w:szCs w:val="24"/>
        </w:rPr>
        <w:t xml:space="preserve"> </w:t>
      </w:r>
      <w:r w:rsidRPr="00815593">
        <w:rPr>
          <w:rFonts w:asciiTheme="minorHAnsi" w:hAnsiTheme="minorHAnsi" w:cstheme="minorHAnsi"/>
          <w:szCs w:val="24"/>
        </w:rPr>
        <w:t>Respecto a la aplicación de los criterios de corrección se ajustará al apartado de esta programación</w:t>
      </w:r>
      <w:r w:rsidRPr="00815593">
        <w:rPr>
          <w:rFonts w:asciiTheme="minorHAnsi" w:hAnsiTheme="minorHAnsi" w:cstheme="minorHAnsi"/>
          <w:b/>
          <w:szCs w:val="24"/>
        </w:rPr>
        <w:t xml:space="preserve">, 8.2. Criterios de corrección generales de pruebas y trabajos </w:t>
      </w:r>
      <w:r w:rsidRPr="00815593">
        <w:rPr>
          <w:rFonts w:asciiTheme="minorHAnsi" w:hAnsiTheme="minorHAnsi" w:cstheme="minorHAnsi"/>
          <w:szCs w:val="24"/>
        </w:rPr>
        <w:t>de cuestionarios, exámenes competenciales, actividades evaluables, mapas conceptuales, lista de cotejo, exposiciones individuales y trabajos en grupo.</w:t>
      </w:r>
    </w:p>
    <w:p w14:paraId="7F271101" w14:textId="77777777" w:rsidR="00800524" w:rsidRPr="00815593" w:rsidRDefault="00800524" w:rsidP="00800524">
      <w:pPr>
        <w:pStyle w:val="Ttulo6"/>
        <w:jc w:val="both"/>
        <w:rPr>
          <w:rFonts w:asciiTheme="minorHAnsi" w:hAnsiTheme="minorHAnsi" w:cstheme="minorHAnsi"/>
          <w:szCs w:val="24"/>
        </w:rPr>
      </w:pPr>
    </w:p>
    <w:p w14:paraId="18C45DD5" w14:textId="77777777" w:rsidR="00800524" w:rsidRPr="00815593" w:rsidRDefault="00800524" w:rsidP="00800524">
      <w:pPr>
        <w:pStyle w:val="Ttulo6"/>
        <w:jc w:val="both"/>
        <w:rPr>
          <w:rFonts w:asciiTheme="minorHAnsi" w:hAnsiTheme="minorHAnsi" w:cstheme="minorHAnsi"/>
          <w:sz w:val="26"/>
          <w:szCs w:val="26"/>
        </w:rPr>
      </w:pPr>
      <w:r w:rsidRPr="00815593">
        <w:rPr>
          <w:rFonts w:asciiTheme="minorHAnsi" w:hAnsiTheme="minorHAnsi" w:cstheme="minorHAnsi"/>
          <w:sz w:val="26"/>
          <w:szCs w:val="26"/>
        </w:rPr>
        <w:t>Criterios de recuperación</w:t>
      </w:r>
    </w:p>
    <w:p w14:paraId="405081A1" w14:textId="77777777" w:rsidR="00800524" w:rsidRPr="00815593" w:rsidRDefault="00800524" w:rsidP="00800524">
      <w:pPr>
        <w:pStyle w:val="Sinespaciado"/>
        <w:jc w:val="both"/>
        <w:rPr>
          <w:rFonts w:asciiTheme="minorHAnsi" w:hAnsiTheme="minorHAnsi" w:cstheme="minorHAnsi"/>
          <w:sz w:val="16"/>
          <w:szCs w:val="16"/>
        </w:rPr>
      </w:pPr>
    </w:p>
    <w:p w14:paraId="6B89E1BD" w14:textId="54C67C4C" w:rsidR="00800524" w:rsidRPr="00815593" w:rsidRDefault="00800524" w:rsidP="00800524">
      <w:pPr>
        <w:spacing w:after="120"/>
        <w:ind w:firstLine="709"/>
        <w:jc w:val="both"/>
        <w:rPr>
          <w:rFonts w:asciiTheme="minorHAnsi" w:hAnsiTheme="minorHAnsi" w:cstheme="minorHAnsi"/>
          <w:color w:val="000000"/>
          <w:szCs w:val="24"/>
        </w:rPr>
      </w:pPr>
      <w:r w:rsidRPr="00815593">
        <w:rPr>
          <w:rFonts w:asciiTheme="minorHAnsi" w:hAnsiTheme="minorHAnsi" w:cstheme="minorHAnsi"/>
          <w:szCs w:val="24"/>
        </w:rPr>
        <w:t xml:space="preserve">La recuperación de la UD N.º </w:t>
      </w:r>
      <w:r>
        <w:rPr>
          <w:rFonts w:asciiTheme="minorHAnsi" w:hAnsiTheme="minorHAnsi" w:cstheme="minorHAnsi"/>
          <w:szCs w:val="24"/>
        </w:rPr>
        <w:t>7</w:t>
      </w:r>
      <w:r w:rsidRPr="00815593">
        <w:rPr>
          <w:rFonts w:asciiTheme="minorHAnsi" w:hAnsiTheme="minorHAnsi" w:cstheme="minorHAnsi"/>
          <w:szCs w:val="24"/>
        </w:rPr>
        <w:t xml:space="preserve"> forma parte del bloque I de Contabilidad se hará mediante exámenes competenciales con pruebas escritas, realizándose al final de la segunda evaluación parcial, durante el mes de marzo y, finalmente, en otros períodos comprendidos entre los meses de </w:t>
      </w:r>
      <w:r w:rsidRPr="00815593">
        <w:rPr>
          <w:rFonts w:asciiTheme="minorHAnsi" w:hAnsiTheme="minorHAnsi" w:cstheme="minorHAnsi"/>
          <w:szCs w:val="24"/>
        </w:rPr>
        <w:lastRenderedPageBreak/>
        <w:t>abril y junio, referida a la evaluación ordinaria que sería la final. Efectuándose una prueba compuesta que consiste en supuestos contables registrados mediante asientos contables en el libro Diario.</w:t>
      </w:r>
    </w:p>
    <w:p w14:paraId="23A61137" w14:textId="77777777" w:rsidR="00800524" w:rsidRPr="00815593" w:rsidRDefault="00800524" w:rsidP="00800524">
      <w:pPr>
        <w:suppressLineNumbers/>
        <w:suppressAutoHyphens/>
        <w:ind w:firstLine="709"/>
        <w:jc w:val="both"/>
        <w:rPr>
          <w:rFonts w:asciiTheme="minorHAnsi" w:hAnsiTheme="minorHAnsi" w:cstheme="minorHAnsi"/>
          <w:b/>
          <w:szCs w:val="24"/>
          <w:lang w:val="es-ES_tradnl"/>
        </w:rPr>
      </w:pPr>
      <w:r w:rsidRPr="00815593">
        <w:rPr>
          <w:rFonts w:asciiTheme="minorHAnsi" w:hAnsiTheme="minorHAnsi" w:cstheme="minorHAnsi"/>
          <w:color w:val="000000"/>
          <w:szCs w:val="24"/>
        </w:rPr>
        <w:t>Los supuestos de contabilidad, en su resolución, se compondrán de un número determinado de operaciones contables, cuya valoración y criterios de corrección se indicarán en cada una de las pruebas.</w:t>
      </w:r>
      <w:r w:rsidRPr="00815593">
        <w:rPr>
          <w:rFonts w:asciiTheme="minorHAnsi" w:hAnsiTheme="minorHAnsi" w:cstheme="minorHAnsi"/>
          <w:b/>
          <w:szCs w:val="24"/>
        </w:rPr>
        <w:t xml:space="preserve"> </w:t>
      </w:r>
      <w:r w:rsidRPr="00815593">
        <w:rPr>
          <w:rFonts w:asciiTheme="minorHAnsi" w:hAnsiTheme="minorHAnsi" w:cstheme="minorHAnsi"/>
          <w:szCs w:val="24"/>
        </w:rPr>
        <w:t>Respecto a la aplicación de los criterios de corrección se ajustará al apartado de esta programación</w:t>
      </w:r>
      <w:r w:rsidRPr="00815593">
        <w:rPr>
          <w:rFonts w:asciiTheme="minorHAnsi" w:hAnsiTheme="minorHAnsi" w:cstheme="minorHAnsi"/>
          <w:b/>
          <w:szCs w:val="24"/>
        </w:rPr>
        <w:t xml:space="preserve">, 8.2. Criterios de corrección generales de pruebas y trabajos </w:t>
      </w:r>
      <w:r w:rsidRPr="00815593">
        <w:rPr>
          <w:rFonts w:asciiTheme="minorHAnsi" w:hAnsiTheme="minorHAnsi" w:cstheme="minorHAnsi"/>
          <w:szCs w:val="24"/>
        </w:rPr>
        <w:t>de cuestionarios, exámenes competenciales, actividades evaluables, mapas conceptuales, lista de cotejo, exposiciones individuales y trabajos en grupo.</w:t>
      </w:r>
    </w:p>
    <w:p w14:paraId="3A3A3078" w14:textId="77777777" w:rsidR="00800524" w:rsidRPr="00800524" w:rsidRDefault="00800524" w:rsidP="00800524">
      <w:pPr>
        <w:widowControl w:val="0"/>
        <w:spacing w:before="120" w:line="240" w:lineRule="exact"/>
        <w:jc w:val="both"/>
        <w:rPr>
          <w:rFonts w:asciiTheme="minorHAnsi" w:hAnsiTheme="minorHAnsi" w:cstheme="minorHAnsi"/>
          <w:kern w:val="18"/>
          <w:szCs w:val="24"/>
          <w:lang w:val="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14"/>
        <w:gridCol w:w="5134"/>
        <w:gridCol w:w="2180"/>
      </w:tblGrid>
      <w:tr w:rsidR="00213E51" w:rsidRPr="004A3AAC" w14:paraId="05DB2A03" w14:textId="77777777" w:rsidTr="00800524">
        <w:tc>
          <w:tcPr>
            <w:tcW w:w="2314" w:type="dxa"/>
            <w:shd w:val="clear" w:color="auto" w:fill="D9D9D9"/>
          </w:tcPr>
          <w:p w14:paraId="3F79B355" w14:textId="58FFD602" w:rsidR="00213E51" w:rsidRPr="00C32FDD" w:rsidRDefault="00213E51" w:rsidP="00F41F62">
            <w:pPr>
              <w:pStyle w:val="Ttulo6"/>
              <w:spacing w:before="120" w:after="120"/>
              <w:jc w:val="both"/>
              <w:rPr>
                <w:rFonts w:cs="Arial"/>
                <w:bCs w:val="0"/>
                <w:szCs w:val="24"/>
                <w:u w:val="none"/>
              </w:rPr>
            </w:pPr>
            <w:r w:rsidRPr="004A3AAC">
              <w:rPr>
                <w:rFonts w:cs="Arial"/>
                <w:bCs w:val="0"/>
                <w:szCs w:val="24"/>
                <w:u w:val="none"/>
              </w:rPr>
              <w:t>Unidad Didáctica Nº</w:t>
            </w:r>
            <w:r>
              <w:rPr>
                <w:rFonts w:cs="Arial"/>
                <w:bCs w:val="0"/>
                <w:szCs w:val="24"/>
                <w:u w:val="none"/>
              </w:rPr>
              <w:t xml:space="preserve">   </w:t>
            </w:r>
            <w:r>
              <w:rPr>
                <w:rFonts w:cs="Arial"/>
                <w:sz w:val="28"/>
                <w:szCs w:val="24"/>
                <w:u w:val="none"/>
              </w:rPr>
              <w:t>8</w:t>
            </w:r>
          </w:p>
        </w:tc>
        <w:tc>
          <w:tcPr>
            <w:tcW w:w="5134" w:type="dxa"/>
            <w:shd w:val="clear" w:color="auto" w:fill="D9D9D9"/>
          </w:tcPr>
          <w:p w14:paraId="3AE1ABA8" w14:textId="77777777" w:rsidR="00213E51" w:rsidRPr="004A3AAC" w:rsidRDefault="00213E51" w:rsidP="00F41F62">
            <w:pPr>
              <w:pStyle w:val="Ttulo6"/>
              <w:spacing w:before="120" w:after="120"/>
              <w:jc w:val="both"/>
              <w:rPr>
                <w:rFonts w:cs="Arial"/>
                <w:szCs w:val="24"/>
                <w:u w:val="none"/>
              </w:rPr>
            </w:pPr>
            <w:r w:rsidRPr="004A3AAC">
              <w:rPr>
                <w:rFonts w:cs="Arial"/>
                <w:szCs w:val="24"/>
                <w:u w:val="none"/>
              </w:rPr>
              <w:t>EL IMPUESTO SOBRE LA RENTA DE LAS PERSONAS FISICAS</w:t>
            </w:r>
          </w:p>
        </w:tc>
        <w:tc>
          <w:tcPr>
            <w:tcW w:w="2180" w:type="dxa"/>
            <w:shd w:val="clear" w:color="auto" w:fill="D9D9D9"/>
          </w:tcPr>
          <w:p w14:paraId="7E831575" w14:textId="2FED648D" w:rsidR="00213E51" w:rsidRPr="004A3AAC" w:rsidRDefault="00213E51" w:rsidP="00F41F62">
            <w:pPr>
              <w:pStyle w:val="Ttulo6"/>
              <w:spacing w:before="120" w:after="120"/>
              <w:rPr>
                <w:rFonts w:cs="Arial"/>
                <w:b w:val="0"/>
                <w:szCs w:val="24"/>
              </w:rPr>
            </w:pPr>
            <w:r w:rsidRPr="004A3AAC">
              <w:rPr>
                <w:rFonts w:cs="Arial"/>
                <w:bCs w:val="0"/>
                <w:szCs w:val="24"/>
                <w:u w:val="none"/>
              </w:rPr>
              <w:t>Nº de horas previstas</w:t>
            </w:r>
            <w:r>
              <w:rPr>
                <w:rFonts w:cs="Arial"/>
                <w:bCs w:val="0"/>
                <w:szCs w:val="24"/>
                <w:u w:val="none"/>
              </w:rPr>
              <w:t xml:space="preserve">   </w:t>
            </w:r>
            <w:r w:rsidR="00D0526C">
              <w:rPr>
                <w:rFonts w:cs="Arial"/>
                <w:bCs w:val="0"/>
                <w:szCs w:val="24"/>
                <w:u w:val="none"/>
              </w:rPr>
              <w:t>22</w:t>
            </w:r>
          </w:p>
        </w:tc>
      </w:tr>
    </w:tbl>
    <w:p w14:paraId="43E755FC" w14:textId="77777777" w:rsidR="00213E51" w:rsidRPr="004A3AAC" w:rsidRDefault="00213E51" w:rsidP="00213E51">
      <w:pPr>
        <w:pStyle w:val="Ttulo6"/>
        <w:jc w:val="both"/>
        <w:rPr>
          <w:rFonts w:cs="Arial"/>
          <w:b w:val="0"/>
          <w:szCs w:val="24"/>
          <w:u w:val="none"/>
        </w:rPr>
      </w:pPr>
    </w:p>
    <w:p w14:paraId="1CDA746C" w14:textId="77777777" w:rsidR="00213E51" w:rsidRPr="00800524" w:rsidRDefault="00213E51" w:rsidP="00213E51">
      <w:pPr>
        <w:pStyle w:val="Ttulo6"/>
        <w:jc w:val="both"/>
        <w:rPr>
          <w:rFonts w:asciiTheme="minorHAnsi" w:hAnsiTheme="minorHAnsi" w:cstheme="minorHAnsi"/>
          <w:b w:val="0"/>
          <w:sz w:val="26"/>
          <w:szCs w:val="26"/>
          <w:u w:val="none"/>
        </w:rPr>
      </w:pPr>
      <w:r w:rsidRPr="00800524">
        <w:rPr>
          <w:rFonts w:asciiTheme="minorHAnsi" w:hAnsiTheme="minorHAnsi" w:cstheme="minorHAnsi"/>
          <w:sz w:val="26"/>
          <w:szCs w:val="26"/>
        </w:rPr>
        <w:t>Contenidos</w:t>
      </w:r>
      <w:r w:rsidRPr="00800524">
        <w:rPr>
          <w:rFonts w:asciiTheme="minorHAnsi" w:hAnsiTheme="minorHAnsi" w:cstheme="minorHAnsi"/>
          <w:sz w:val="26"/>
          <w:szCs w:val="26"/>
          <w:u w:val="none"/>
        </w:rPr>
        <w:t>:</w:t>
      </w:r>
      <w:r w:rsidRPr="00800524">
        <w:rPr>
          <w:rFonts w:asciiTheme="minorHAnsi" w:hAnsiTheme="minorHAnsi" w:cstheme="minorHAnsi"/>
          <w:b w:val="0"/>
          <w:sz w:val="26"/>
          <w:szCs w:val="26"/>
          <w:u w:val="none"/>
        </w:rPr>
        <w:t xml:space="preserve"> </w:t>
      </w:r>
    </w:p>
    <w:p w14:paraId="03B11ED7" w14:textId="77777777" w:rsidR="00213E51" w:rsidRPr="00800524" w:rsidRDefault="00213E51" w:rsidP="00213E51">
      <w:pPr>
        <w:rPr>
          <w:rFonts w:asciiTheme="minorHAnsi" w:hAnsiTheme="minorHAnsi" w:cstheme="minorHAnsi"/>
          <w:szCs w:val="24"/>
          <w:lang w:val="es-ES_tradnl"/>
        </w:rPr>
      </w:pPr>
    </w:p>
    <w:p w14:paraId="3CF8DC26" w14:textId="77777777" w:rsidR="00213E51" w:rsidRPr="00800524" w:rsidRDefault="00213E51" w:rsidP="00213E51">
      <w:pPr>
        <w:widowControl w:val="0"/>
        <w:numPr>
          <w:ilvl w:val="0"/>
          <w:numId w:val="4"/>
        </w:numPr>
        <w:tabs>
          <w:tab w:val="clear" w:pos="284"/>
          <w:tab w:val="num" w:pos="0"/>
        </w:tabs>
        <w:spacing w:after="120" w:line="240" w:lineRule="exact"/>
        <w:ind w:left="568" w:hanging="284"/>
        <w:jc w:val="both"/>
        <w:rPr>
          <w:rFonts w:asciiTheme="minorHAnsi" w:hAnsiTheme="minorHAnsi" w:cstheme="minorHAnsi"/>
          <w:kern w:val="18"/>
          <w:szCs w:val="24"/>
          <w:lang w:val="es-ES_tradnl"/>
        </w:rPr>
      </w:pPr>
      <w:r w:rsidRPr="00800524">
        <w:rPr>
          <w:rFonts w:asciiTheme="minorHAnsi" w:hAnsiTheme="minorHAnsi" w:cstheme="minorHAnsi"/>
          <w:kern w:val="18"/>
          <w:szCs w:val="24"/>
          <w:lang w:val="es-ES_tradnl"/>
        </w:rPr>
        <w:t>Aspectos generales del impuesto.</w:t>
      </w:r>
    </w:p>
    <w:p w14:paraId="32226091" w14:textId="77777777" w:rsidR="00213E51" w:rsidRPr="00800524" w:rsidRDefault="00213E51" w:rsidP="00213E51">
      <w:pPr>
        <w:numPr>
          <w:ilvl w:val="0"/>
          <w:numId w:val="5"/>
        </w:numPr>
        <w:tabs>
          <w:tab w:val="left" w:pos="180"/>
        </w:tabs>
        <w:spacing w:before="120" w:after="120" w:line="240" w:lineRule="exact"/>
        <w:ind w:left="1211"/>
        <w:jc w:val="both"/>
        <w:rPr>
          <w:rFonts w:asciiTheme="minorHAnsi" w:hAnsiTheme="minorHAnsi" w:cstheme="minorHAnsi"/>
          <w:szCs w:val="24"/>
        </w:rPr>
      </w:pPr>
      <w:r w:rsidRPr="00800524">
        <w:rPr>
          <w:rFonts w:asciiTheme="minorHAnsi" w:hAnsiTheme="minorHAnsi" w:cstheme="minorHAnsi"/>
          <w:szCs w:val="24"/>
        </w:rPr>
        <w:t>Hecho imponible.</w:t>
      </w:r>
    </w:p>
    <w:p w14:paraId="6BDF6E71" w14:textId="77777777" w:rsidR="00213E51" w:rsidRPr="00800524" w:rsidRDefault="00213E51" w:rsidP="00213E51">
      <w:pPr>
        <w:numPr>
          <w:ilvl w:val="0"/>
          <w:numId w:val="5"/>
        </w:numPr>
        <w:tabs>
          <w:tab w:val="left" w:pos="180"/>
        </w:tabs>
        <w:spacing w:before="120" w:after="120" w:line="240" w:lineRule="exact"/>
        <w:ind w:left="1211"/>
        <w:jc w:val="both"/>
        <w:rPr>
          <w:rFonts w:asciiTheme="minorHAnsi" w:hAnsiTheme="minorHAnsi" w:cstheme="minorHAnsi"/>
          <w:szCs w:val="24"/>
        </w:rPr>
      </w:pPr>
      <w:r w:rsidRPr="00800524">
        <w:rPr>
          <w:rFonts w:asciiTheme="minorHAnsi" w:hAnsiTheme="minorHAnsi" w:cstheme="minorHAnsi"/>
          <w:szCs w:val="24"/>
        </w:rPr>
        <w:t>Contribuyentes.</w:t>
      </w:r>
    </w:p>
    <w:p w14:paraId="759CE819" w14:textId="77777777" w:rsidR="00213E51" w:rsidRPr="00800524" w:rsidRDefault="00213E51" w:rsidP="00213E51">
      <w:pPr>
        <w:numPr>
          <w:ilvl w:val="0"/>
          <w:numId w:val="5"/>
        </w:numPr>
        <w:tabs>
          <w:tab w:val="left" w:pos="180"/>
        </w:tabs>
        <w:spacing w:before="120" w:after="120" w:line="240" w:lineRule="exact"/>
        <w:ind w:left="1211"/>
        <w:jc w:val="both"/>
        <w:rPr>
          <w:rFonts w:asciiTheme="minorHAnsi" w:hAnsiTheme="minorHAnsi" w:cstheme="minorHAnsi"/>
          <w:szCs w:val="24"/>
        </w:rPr>
      </w:pPr>
      <w:r w:rsidRPr="00800524">
        <w:rPr>
          <w:rFonts w:asciiTheme="minorHAnsi" w:hAnsiTheme="minorHAnsi" w:cstheme="minorHAnsi"/>
          <w:szCs w:val="24"/>
        </w:rPr>
        <w:t>Declaración del impuesto.</w:t>
      </w:r>
    </w:p>
    <w:p w14:paraId="1F80FB73" w14:textId="77777777" w:rsidR="00213E51" w:rsidRPr="00800524" w:rsidRDefault="00213E51" w:rsidP="00213E51">
      <w:pPr>
        <w:widowControl w:val="0"/>
        <w:numPr>
          <w:ilvl w:val="0"/>
          <w:numId w:val="4"/>
        </w:numPr>
        <w:tabs>
          <w:tab w:val="clear" w:pos="284"/>
          <w:tab w:val="num" w:pos="0"/>
        </w:tabs>
        <w:spacing w:before="120" w:after="120" w:line="240" w:lineRule="exact"/>
        <w:ind w:left="568" w:hanging="284"/>
        <w:jc w:val="both"/>
        <w:rPr>
          <w:rFonts w:asciiTheme="minorHAnsi" w:hAnsiTheme="minorHAnsi" w:cstheme="minorHAnsi"/>
          <w:kern w:val="18"/>
          <w:szCs w:val="24"/>
          <w:lang w:val="es-ES_tradnl"/>
        </w:rPr>
      </w:pPr>
      <w:r w:rsidRPr="00800524">
        <w:rPr>
          <w:rFonts w:asciiTheme="minorHAnsi" w:hAnsiTheme="minorHAnsi" w:cstheme="minorHAnsi"/>
          <w:kern w:val="18"/>
          <w:szCs w:val="24"/>
          <w:lang w:val="es-ES_tradnl"/>
        </w:rPr>
        <w:t>Rendimientos del trabajo.</w:t>
      </w:r>
    </w:p>
    <w:p w14:paraId="323B21B3" w14:textId="77777777" w:rsidR="00213E51" w:rsidRPr="00800524" w:rsidRDefault="00213E51" w:rsidP="00213E51">
      <w:pPr>
        <w:widowControl w:val="0"/>
        <w:numPr>
          <w:ilvl w:val="0"/>
          <w:numId w:val="4"/>
        </w:numPr>
        <w:tabs>
          <w:tab w:val="clear" w:pos="284"/>
          <w:tab w:val="num" w:pos="0"/>
        </w:tabs>
        <w:spacing w:before="120" w:after="120" w:line="240" w:lineRule="exact"/>
        <w:ind w:left="568" w:hanging="284"/>
        <w:jc w:val="both"/>
        <w:rPr>
          <w:rFonts w:asciiTheme="minorHAnsi" w:hAnsiTheme="minorHAnsi" w:cstheme="minorHAnsi"/>
          <w:kern w:val="18"/>
          <w:szCs w:val="24"/>
          <w:lang w:val="es-ES_tradnl"/>
        </w:rPr>
      </w:pPr>
      <w:r w:rsidRPr="00800524">
        <w:rPr>
          <w:rFonts w:asciiTheme="minorHAnsi" w:hAnsiTheme="minorHAnsi" w:cstheme="minorHAnsi"/>
          <w:kern w:val="18"/>
          <w:szCs w:val="24"/>
          <w:lang w:val="es-ES_tradnl"/>
        </w:rPr>
        <w:t>Rendimientos del capital.</w:t>
      </w:r>
    </w:p>
    <w:p w14:paraId="2188AF57" w14:textId="77777777" w:rsidR="00213E51" w:rsidRPr="00800524" w:rsidRDefault="00213E51" w:rsidP="00213E51">
      <w:pPr>
        <w:numPr>
          <w:ilvl w:val="0"/>
          <w:numId w:val="5"/>
        </w:numPr>
        <w:tabs>
          <w:tab w:val="left" w:pos="180"/>
        </w:tabs>
        <w:spacing w:before="120" w:after="120" w:line="240" w:lineRule="exact"/>
        <w:ind w:left="1211"/>
        <w:jc w:val="both"/>
        <w:rPr>
          <w:rFonts w:asciiTheme="minorHAnsi" w:hAnsiTheme="minorHAnsi" w:cstheme="minorHAnsi"/>
          <w:szCs w:val="24"/>
        </w:rPr>
      </w:pPr>
      <w:r w:rsidRPr="00800524">
        <w:rPr>
          <w:rFonts w:asciiTheme="minorHAnsi" w:hAnsiTheme="minorHAnsi" w:cstheme="minorHAnsi"/>
          <w:szCs w:val="24"/>
        </w:rPr>
        <w:t>Rendimientos del capital inmobiliario.</w:t>
      </w:r>
    </w:p>
    <w:p w14:paraId="13BB51E2" w14:textId="77777777" w:rsidR="00213E51" w:rsidRPr="00800524" w:rsidRDefault="00213E51" w:rsidP="00213E51">
      <w:pPr>
        <w:numPr>
          <w:ilvl w:val="0"/>
          <w:numId w:val="5"/>
        </w:numPr>
        <w:tabs>
          <w:tab w:val="left" w:pos="180"/>
        </w:tabs>
        <w:spacing w:before="120" w:after="120" w:line="240" w:lineRule="exact"/>
        <w:ind w:left="1211"/>
        <w:jc w:val="both"/>
        <w:rPr>
          <w:rFonts w:asciiTheme="minorHAnsi" w:hAnsiTheme="minorHAnsi" w:cstheme="minorHAnsi"/>
          <w:szCs w:val="24"/>
        </w:rPr>
      </w:pPr>
      <w:r w:rsidRPr="00800524">
        <w:rPr>
          <w:rFonts w:asciiTheme="minorHAnsi" w:hAnsiTheme="minorHAnsi" w:cstheme="minorHAnsi"/>
          <w:szCs w:val="24"/>
        </w:rPr>
        <w:t>Rendimientos del capital mobiliario.</w:t>
      </w:r>
    </w:p>
    <w:p w14:paraId="14410433" w14:textId="77777777" w:rsidR="00213E51" w:rsidRPr="00800524" w:rsidRDefault="00213E51" w:rsidP="00213E51">
      <w:pPr>
        <w:widowControl w:val="0"/>
        <w:numPr>
          <w:ilvl w:val="0"/>
          <w:numId w:val="4"/>
        </w:numPr>
        <w:tabs>
          <w:tab w:val="clear" w:pos="284"/>
          <w:tab w:val="num" w:pos="0"/>
        </w:tabs>
        <w:spacing w:before="120" w:after="120" w:line="240" w:lineRule="exact"/>
        <w:ind w:left="568" w:hanging="284"/>
        <w:jc w:val="both"/>
        <w:rPr>
          <w:rFonts w:asciiTheme="minorHAnsi" w:hAnsiTheme="minorHAnsi" w:cstheme="minorHAnsi"/>
          <w:kern w:val="18"/>
          <w:szCs w:val="24"/>
          <w:lang w:val="es-ES_tradnl"/>
        </w:rPr>
      </w:pPr>
      <w:r w:rsidRPr="00800524">
        <w:rPr>
          <w:rFonts w:asciiTheme="minorHAnsi" w:hAnsiTheme="minorHAnsi" w:cstheme="minorHAnsi"/>
          <w:kern w:val="18"/>
          <w:szCs w:val="24"/>
          <w:lang w:val="es-ES_tradnl"/>
        </w:rPr>
        <w:t>Rendimientos de actividades económicas.</w:t>
      </w:r>
    </w:p>
    <w:p w14:paraId="1D4ADBBE" w14:textId="77777777" w:rsidR="00213E51" w:rsidRPr="00800524" w:rsidRDefault="00213E51" w:rsidP="00213E51">
      <w:pPr>
        <w:numPr>
          <w:ilvl w:val="0"/>
          <w:numId w:val="5"/>
        </w:numPr>
        <w:tabs>
          <w:tab w:val="left" w:pos="180"/>
        </w:tabs>
        <w:spacing w:before="120" w:after="120" w:line="240" w:lineRule="exact"/>
        <w:ind w:left="1211"/>
        <w:jc w:val="both"/>
        <w:rPr>
          <w:rFonts w:asciiTheme="minorHAnsi" w:hAnsiTheme="minorHAnsi" w:cstheme="minorHAnsi"/>
          <w:szCs w:val="24"/>
        </w:rPr>
      </w:pPr>
      <w:r w:rsidRPr="00800524">
        <w:rPr>
          <w:rFonts w:asciiTheme="minorHAnsi" w:hAnsiTheme="minorHAnsi" w:cstheme="minorHAnsi"/>
          <w:szCs w:val="24"/>
        </w:rPr>
        <w:t>Régimen de estimación directa normal.</w:t>
      </w:r>
    </w:p>
    <w:p w14:paraId="5BDCB8E0" w14:textId="77777777" w:rsidR="00213E51" w:rsidRPr="00800524" w:rsidRDefault="00213E51" w:rsidP="00213E51">
      <w:pPr>
        <w:numPr>
          <w:ilvl w:val="0"/>
          <w:numId w:val="5"/>
        </w:numPr>
        <w:tabs>
          <w:tab w:val="left" w:pos="180"/>
        </w:tabs>
        <w:spacing w:before="120" w:after="120" w:line="240" w:lineRule="exact"/>
        <w:ind w:left="1211"/>
        <w:jc w:val="both"/>
        <w:rPr>
          <w:rFonts w:asciiTheme="minorHAnsi" w:hAnsiTheme="minorHAnsi" w:cstheme="minorHAnsi"/>
          <w:szCs w:val="24"/>
        </w:rPr>
      </w:pPr>
      <w:r w:rsidRPr="00800524">
        <w:rPr>
          <w:rFonts w:asciiTheme="minorHAnsi" w:hAnsiTheme="minorHAnsi" w:cstheme="minorHAnsi"/>
          <w:szCs w:val="24"/>
        </w:rPr>
        <w:t>Régimen de estimación directa simplificada.</w:t>
      </w:r>
    </w:p>
    <w:p w14:paraId="3DAD53B3" w14:textId="77777777" w:rsidR="00213E51" w:rsidRPr="00800524" w:rsidRDefault="00213E51" w:rsidP="00213E51">
      <w:pPr>
        <w:numPr>
          <w:ilvl w:val="0"/>
          <w:numId w:val="5"/>
        </w:numPr>
        <w:tabs>
          <w:tab w:val="left" w:pos="180"/>
        </w:tabs>
        <w:spacing w:before="120" w:after="120" w:line="240" w:lineRule="exact"/>
        <w:ind w:left="1211"/>
        <w:jc w:val="both"/>
        <w:rPr>
          <w:rFonts w:asciiTheme="minorHAnsi" w:hAnsiTheme="minorHAnsi" w:cstheme="minorHAnsi"/>
          <w:szCs w:val="24"/>
        </w:rPr>
      </w:pPr>
      <w:r w:rsidRPr="00800524">
        <w:rPr>
          <w:rFonts w:asciiTheme="minorHAnsi" w:hAnsiTheme="minorHAnsi" w:cstheme="minorHAnsi"/>
          <w:szCs w:val="24"/>
        </w:rPr>
        <w:t>Régimen de estimación objetiva.</w:t>
      </w:r>
    </w:p>
    <w:p w14:paraId="3D70CA33" w14:textId="77777777" w:rsidR="00213E51" w:rsidRPr="00800524" w:rsidRDefault="00213E51" w:rsidP="00213E51">
      <w:pPr>
        <w:numPr>
          <w:ilvl w:val="1"/>
          <w:numId w:val="4"/>
        </w:numPr>
        <w:autoSpaceDE w:val="0"/>
        <w:autoSpaceDN w:val="0"/>
        <w:adjustRightInd w:val="0"/>
        <w:spacing w:before="120" w:after="120" w:line="240" w:lineRule="exact"/>
        <w:ind w:left="1843" w:hanging="305"/>
        <w:jc w:val="both"/>
        <w:rPr>
          <w:rFonts w:asciiTheme="minorHAnsi" w:hAnsiTheme="minorHAnsi" w:cstheme="minorHAnsi"/>
          <w:color w:val="000000"/>
          <w:szCs w:val="24"/>
        </w:rPr>
      </w:pPr>
      <w:r w:rsidRPr="00800524">
        <w:rPr>
          <w:rFonts w:asciiTheme="minorHAnsi" w:hAnsiTheme="minorHAnsi" w:cstheme="minorHAnsi"/>
          <w:color w:val="000000"/>
          <w:szCs w:val="24"/>
        </w:rPr>
        <w:t>Fase 1: El rendimiento neto previo.</w:t>
      </w:r>
    </w:p>
    <w:p w14:paraId="2B09EE01" w14:textId="77777777" w:rsidR="00213E51" w:rsidRPr="00800524" w:rsidRDefault="00213E51" w:rsidP="00213E51">
      <w:pPr>
        <w:numPr>
          <w:ilvl w:val="1"/>
          <w:numId w:val="4"/>
        </w:numPr>
        <w:autoSpaceDE w:val="0"/>
        <w:autoSpaceDN w:val="0"/>
        <w:adjustRightInd w:val="0"/>
        <w:spacing w:before="120" w:after="120" w:line="240" w:lineRule="exact"/>
        <w:ind w:left="1843" w:hanging="305"/>
        <w:jc w:val="both"/>
        <w:rPr>
          <w:rFonts w:asciiTheme="minorHAnsi" w:hAnsiTheme="minorHAnsi" w:cstheme="minorHAnsi"/>
          <w:color w:val="000000"/>
          <w:szCs w:val="24"/>
        </w:rPr>
      </w:pPr>
      <w:r w:rsidRPr="00800524">
        <w:rPr>
          <w:rFonts w:asciiTheme="minorHAnsi" w:hAnsiTheme="minorHAnsi" w:cstheme="minorHAnsi"/>
          <w:color w:val="000000"/>
          <w:szCs w:val="24"/>
        </w:rPr>
        <w:t>Fase 2: El rendimiento neto minorado.</w:t>
      </w:r>
    </w:p>
    <w:p w14:paraId="36FC7049" w14:textId="77777777" w:rsidR="00213E51" w:rsidRPr="00800524" w:rsidRDefault="00213E51" w:rsidP="00213E51">
      <w:pPr>
        <w:numPr>
          <w:ilvl w:val="1"/>
          <w:numId w:val="4"/>
        </w:numPr>
        <w:autoSpaceDE w:val="0"/>
        <w:autoSpaceDN w:val="0"/>
        <w:adjustRightInd w:val="0"/>
        <w:spacing w:before="120" w:after="120" w:line="240" w:lineRule="exact"/>
        <w:ind w:left="1843" w:hanging="305"/>
        <w:jc w:val="both"/>
        <w:rPr>
          <w:rFonts w:asciiTheme="minorHAnsi" w:hAnsiTheme="minorHAnsi" w:cstheme="minorHAnsi"/>
          <w:color w:val="000000"/>
          <w:szCs w:val="24"/>
        </w:rPr>
      </w:pPr>
      <w:r w:rsidRPr="00800524">
        <w:rPr>
          <w:rFonts w:asciiTheme="minorHAnsi" w:hAnsiTheme="minorHAnsi" w:cstheme="minorHAnsi"/>
          <w:color w:val="000000"/>
          <w:szCs w:val="24"/>
        </w:rPr>
        <w:t>Fase 3: El rendimiento neto de módulos.</w:t>
      </w:r>
    </w:p>
    <w:p w14:paraId="0D6C64C8" w14:textId="77777777" w:rsidR="00213E51" w:rsidRPr="00800524" w:rsidRDefault="00213E51" w:rsidP="00213E51">
      <w:pPr>
        <w:numPr>
          <w:ilvl w:val="1"/>
          <w:numId w:val="4"/>
        </w:numPr>
        <w:autoSpaceDE w:val="0"/>
        <w:autoSpaceDN w:val="0"/>
        <w:adjustRightInd w:val="0"/>
        <w:spacing w:before="120" w:after="120" w:line="240" w:lineRule="exact"/>
        <w:ind w:left="1843" w:hanging="305"/>
        <w:jc w:val="both"/>
        <w:rPr>
          <w:rFonts w:asciiTheme="minorHAnsi" w:hAnsiTheme="minorHAnsi" w:cstheme="minorHAnsi"/>
          <w:color w:val="000000"/>
          <w:szCs w:val="24"/>
        </w:rPr>
      </w:pPr>
      <w:r w:rsidRPr="00800524">
        <w:rPr>
          <w:rFonts w:asciiTheme="minorHAnsi" w:hAnsiTheme="minorHAnsi" w:cstheme="minorHAnsi"/>
          <w:color w:val="000000"/>
          <w:szCs w:val="24"/>
        </w:rPr>
        <w:t>Fase 4: El rendimiento neto de la actividad.</w:t>
      </w:r>
    </w:p>
    <w:p w14:paraId="12631258" w14:textId="77777777" w:rsidR="00213E51" w:rsidRPr="00800524" w:rsidRDefault="00213E51" w:rsidP="00213E51">
      <w:pPr>
        <w:widowControl w:val="0"/>
        <w:numPr>
          <w:ilvl w:val="0"/>
          <w:numId w:val="4"/>
        </w:numPr>
        <w:tabs>
          <w:tab w:val="clear" w:pos="284"/>
          <w:tab w:val="num" w:pos="0"/>
        </w:tabs>
        <w:spacing w:before="120" w:after="120" w:line="240" w:lineRule="exact"/>
        <w:ind w:left="568" w:hanging="284"/>
        <w:jc w:val="both"/>
        <w:rPr>
          <w:rFonts w:asciiTheme="minorHAnsi" w:hAnsiTheme="minorHAnsi" w:cstheme="minorHAnsi"/>
          <w:kern w:val="18"/>
          <w:szCs w:val="24"/>
          <w:lang w:val="es-ES_tradnl"/>
        </w:rPr>
      </w:pPr>
      <w:r w:rsidRPr="00800524">
        <w:rPr>
          <w:rFonts w:asciiTheme="minorHAnsi" w:hAnsiTheme="minorHAnsi" w:cstheme="minorHAnsi"/>
          <w:kern w:val="18"/>
          <w:szCs w:val="24"/>
          <w:lang w:val="es-ES_tradnl"/>
        </w:rPr>
        <w:t>Imputación de rentas inmobiliarias.</w:t>
      </w:r>
    </w:p>
    <w:p w14:paraId="7DC36A98" w14:textId="77777777" w:rsidR="00213E51" w:rsidRPr="00800524" w:rsidRDefault="00213E51" w:rsidP="00213E51">
      <w:pPr>
        <w:widowControl w:val="0"/>
        <w:numPr>
          <w:ilvl w:val="0"/>
          <w:numId w:val="4"/>
        </w:numPr>
        <w:tabs>
          <w:tab w:val="clear" w:pos="284"/>
          <w:tab w:val="num" w:pos="0"/>
        </w:tabs>
        <w:spacing w:before="120" w:after="120" w:line="240" w:lineRule="exact"/>
        <w:ind w:left="568" w:hanging="284"/>
        <w:jc w:val="both"/>
        <w:rPr>
          <w:rFonts w:asciiTheme="minorHAnsi" w:hAnsiTheme="minorHAnsi" w:cstheme="minorHAnsi"/>
          <w:kern w:val="18"/>
          <w:szCs w:val="24"/>
          <w:lang w:val="es-ES_tradnl"/>
        </w:rPr>
      </w:pPr>
      <w:r w:rsidRPr="00800524">
        <w:rPr>
          <w:rFonts w:asciiTheme="minorHAnsi" w:hAnsiTheme="minorHAnsi" w:cstheme="minorHAnsi"/>
          <w:kern w:val="18"/>
          <w:szCs w:val="24"/>
          <w:lang w:val="es-ES_tradnl"/>
        </w:rPr>
        <w:t>Ganancias y pérdidas patrimoniales.</w:t>
      </w:r>
    </w:p>
    <w:p w14:paraId="4CDD4500" w14:textId="77777777" w:rsidR="00213E51" w:rsidRPr="00800524" w:rsidRDefault="00213E51" w:rsidP="00213E51">
      <w:pPr>
        <w:widowControl w:val="0"/>
        <w:numPr>
          <w:ilvl w:val="0"/>
          <w:numId w:val="4"/>
        </w:numPr>
        <w:tabs>
          <w:tab w:val="clear" w:pos="284"/>
          <w:tab w:val="num" w:pos="0"/>
        </w:tabs>
        <w:spacing w:before="120" w:after="120" w:line="240" w:lineRule="exact"/>
        <w:ind w:left="568" w:hanging="284"/>
        <w:jc w:val="both"/>
        <w:rPr>
          <w:rFonts w:asciiTheme="minorHAnsi" w:hAnsiTheme="minorHAnsi" w:cstheme="minorHAnsi"/>
          <w:kern w:val="18"/>
          <w:szCs w:val="24"/>
          <w:lang w:val="es-ES_tradnl"/>
        </w:rPr>
      </w:pPr>
      <w:r w:rsidRPr="00800524">
        <w:rPr>
          <w:rFonts w:asciiTheme="minorHAnsi" w:hAnsiTheme="minorHAnsi" w:cstheme="minorHAnsi"/>
          <w:kern w:val="18"/>
          <w:szCs w:val="24"/>
          <w:lang w:val="es-ES_tradnl"/>
        </w:rPr>
        <w:t>Renta del periodo impositivo.</w:t>
      </w:r>
    </w:p>
    <w:p w14:paraId="5FACED89" w14:textId="77777777" w:rsidR="00213E51" w:rsidRPr="00800524" w:rsidRDefault="00213E51" w:rsidP="00213E51">
      <w:pPr>
        <w:numPr>
          <w:ilvl w:val="0"/>
          <w:numId w:val="5"/>
        </w:numPr>
        <w:tabs>
          <w:tab w:val="left" w:pos="180"/>
        </w:tabs>
        <w:spacing w:before="120" w:after="120" w:line="240" w:lineRule="exact"/>
        <w:ind w:left="1211"/>
        <w:jc w:val="both"/>
        <w:rPr>
          <w:rFonts w:asciiTheme="minorHAnsi" w:hAnsiTheme="minorHAnsi" w:cstheme="minorHAnsi"/>
          <w:szCs w:val="24"/>
        </w:rPr>
      </w:pPr>
      <w:r w:rsidRPr="00800524">
        <w:rPr>
          <w:rFonts w:asciiTheme="minorHAnsi" w:hAnsiTheme="minorHAnsi" w:cstheme="minorHAnsi"/>
          <w:szCs w:val="24"/>
        </w:rPr>
        <w:t>Renta general y renta del ahorro.</w:t>
      </w:r>
    </w:p>
    <w:p w14:paraId="08218720" w14:textId="77777777" w:rsidR="00213E51" w:rsidRPr="00800524" w:rsidRDefault="00213E51" w:rsidP="00213E51">
      <w:pPr>
        <w:numPr>
          <w:ilvl w:val="0"/>
          <w:numId w:val="5"/>
        </w:numPr>
        <w:tabs>
          <w:tab w:val="left" w:pos="180"/>
        </w:tabs>
        <w:spacing w:before="120" w:after="120" w:line="240" w:lineRule="exact"/>
        <w:ind w:left="1211"/>
        <w:jc w:val="both"/>
        <w:rPr>
          <w:rFonts w:asciiTheme="minorHAnsi" w:hAnsiTheme="minorHAnsi" w:cstheme="minorHAnsi"/>
          <w:szCs w:val="24"/>
        </w:rPr>
      </w:pPr>
      <w:r w:rsidRPr="00800524">
        <w:rPr>
          <w:rFonts w:asciiTheme="minorHAnsi" w:hAnsiTheme="minorHAnsi" w:cstheme="minorHAnsi"/>
          <w:szCs w:val="24"/>
        </w:rPr>
        <w:t>Cálculo de la base imponible: integración y compensación de rentas.</w:t>
      </w:r>
    </w:p>
    <w:p w14:paraId="09498EC0" w14:textId="77777777" w:rsidR="00213E51" w:rsidRPr="00800524" w:rsidRDefault="00213E51" w:rsidP="00213E51">
      <w:pPr>
        <w:widowControl w:val="0"/>
        <w:numPr>
          <w:ilvl w:val="0"/>
          <w:numId w:val="4"/>
        </w:numPr>
        <w:tabs>
          <w:tab w:val="clear" w:pos="284"/>
          <w:tab w:val="num" w:pos="0"/>
        </w:tabs>
        <w:spacing w:before="120" w:after="120" w:line="240" w:lineRule="exact"/>
        <w:ind w:left="568" w:hanging="284"/>
        <w:jc w:val="both"/>
        <w:rPr>
          <w:rFonts w:asciiTheme="minorHAnsi" w:hAnsiTheme="minorHAnsi" w:cstheme="minorHAnsi"/>
          <w:kern w:val="18"/>
          <w:szCs w:val="24"/>
          <w:lang w:val="es-ES_tradnl"/>
        </w:rPr>
      </w:pPr>
      <w:r w:rsidRPr="00800524">
        <w:rPr>
          <w:rFonts w:asciiTheme="minorHAnsi" w:hAnsiTheme="minorHAnsi" w:cstheme="minorHAnsi"/>
          <w:kern w:val="18"/>
          <w:szCs w:val="24"/>
          <w:lang w:val="es-ES_tradnl"/>
        </w:rPr>
        <w:t>Determinación de la base liquidable: reducciones.</w:t>
      </w:r>
    </w:p>
    <w:p w14:paraId="65F61119" w14:textId="77777777" w:rsidR="00213E51" w:rsidRPr="00800524" w:rsidRDefault="00213E51" w:rsidP="00213E51">
      <w:pPr>
        <w:widowControl w:val="0"/>
        <w:numPr>
          <w:ilvl w:val="0"/>
          <w:numId w:val="4"/>
        </w:numPr>
        <w:tabs>
          <w:tab w:val="clear" w:pos="284"/>
          <w:tab w:val="num" w:pos="0"/>
        </w:tabs>
        <w:spacing w:before="120" w:after="120" w:line="240" w:lineRule="exact"/>
        <w:ind w:left="568" w:hanging="284"/>
        <w:jc w:val="both"/>
        <w:rPr>
          <w:rFonts w:asciiTheme="minorHAnsi" w:hAnsiTheme="minorHAnsi" w:cstheme="minorHAnsi"/>
          <w:kern w:val="18"/>
          <w:szCs w:val="24"/>
          <w:lang w:val="es-ES_tradnl"/>
        </w:rPr>
      </w:pPr>
      <w:r w:rsidRPr="00800524">
        <w:rPr>
          <w:rFonts w:asciiTheme="minorHAnsi" w:hAnsiTheme="minorHAnsi" w:cstheme="minorHAnsi"/>
          <w:kern w:val="18"/>
          <w:szCs w:val="24"/>
          <w:lang w:val="es-ES_tradnl"/>
        </w:rPr>
        <w:t>Circunstancias personales y familiares del contribuyente.</w:t>
      </w:r>
    </w:p>
    <w:p w14:paraId="2BFAD283" w14:textId="77777777" w:rsidR="00213E51" w:rsidRPr="00800524" w:rsidRDefault="00213E51" w:rsidP="00213E51">
      <w:pPr>
        <w:widowControl w:val="0"/>
        <w:numPr>
          <w:ilvl w:val="0"/>
          <w:numId w:val="4"/>
        </w:numPr>
        <w:tabs>
          <w:tab w:val="clear" w:pos="284"/>
          <w:tab w:val="num" w:pos="0"/>
        </w:tabs>
        <w:spacing w:before="120" w:after="120" w:line="240" w:lineRule="exact"/>
        <w:ind w:left="568" w:hanging="284"/>
        <w:jc w:val="both"/>
        <w:rPr>
          <w:rFonts w:asciiTheme="minorHAnsi" w:hAnsiTheme="minorHAnsi" w:cstheme="minorHAnsi"/>
          <w:kern w:val="18"/>
          <w:szCs w:val="24"/>
          <w:lang w:val="es-ES_tradnl"/>
        </w:rPr>
      </w:pPr>
      <w:r w:rsidRPr="00800524">
        <w:rPr>
          <w:rFonts w:asciiTheme="minorHAnsi" w:hAnsiTheme="minorHAnsi" w:cstheme="minorHAnsi"/>
          <w:kern w:val="18"/>
          <w:szCs w:val="24"/>
          <w:lang w:val="es-ES_tradnl"/>
        </w:rPr>
        <w:t>Determinación de la cuota íntegra.</w:t>
      </w:r>
    </w:p>
    <w:p w14:paraId="506AAAAE" w14:textId="77777777" w:rsidR="00213E51" w:rsidRPr="00800524" w:rsidRDefault="00213E51" w:rsidP="00213E51">
      <w:pPr>
        <w:numPr>
          <w:ilvl w:val="0"/>
          <w:numId w:val="5"/>
        </w:numPr>
        <w:tabs>
          <w:tab w:val="left" w:pos="180"/>
        </w:tabs>
        <w:spacing w:before="120" w:after="120" w:line="240" w:lineRule="exact"/>
        <w:ind w:left="1211"/>
        <w:jc w:val="both"/>
        <w:rPr>
          <w:rFonts w:asciiTheme="minorHAnsi" w:hAnsiTheme="minorHAnsi" w:cstheme="minorHAnsi"/>
          <w:szCs w:val="24"/>
        </w:rPr>
      </w:pPr>
      <w:r w:rsidRPr="00800524">
        <w:rPr>
          <w:rFonts w:asciiTheme="minorHAnsi" w:hAnsiTheme="minorHAnsi" w:cstheme="minorHAnsi"/>
          <w:szCs w:val="24"/>
        </w:rPr>
        <w:t>Gravamen de la base liquidable general.</w:t>
      </w:r>
    </w:p>
    <w:p w14:paraId="2722ACCE" w14:textId="77777777" w:rsidR="00213E51" w:rsidRPr="00800524" w:rsidRDefault="00213E51" w:rsidP="00213E51">
      <w:pPr>
        <w:numPr>
          <w:ilvl w:val="0"/>
          <w:numId w:val="5"/>
        </w:numPr>
        <w:tabs>
          <w:tab w:val="left" w:pos="180"/>
        </w:tabs>
        <w:spacing w:before="120" w:after="120" w:line="240" w:lineRule="exact"/>
        <w:ind w:left="1211"/>
        <w:jc w:val="both"/>
        <w:rPr>
          <w:rFonts w:asciiTheme="minorHAnsi" w:hAnsiTheme="minorHAnsi" w:cstheme="minorHAnsi"/>
          <w:szCs w:val="24"/>
        </w:rPr>
      </w:pPr>
      <w:r w:rsidRPr="00800524">
        <w:rPr>
          <w:rFonts w:asciiTheme="minorHAnsi" w:hAnsiTheme="minorHAnsi" w:cstheme="minorHAnsi"/>
          <w:szCs w:val="24"/>
        </w:rPr>
        <w:t>Gravamen de la base liquidable del ahorro.</w:t>
      </w:r>
    </w:p>
    <w:p w14:paraId="784C1B45" w14:textId="77777777" w:rsidR="00213E51" w:rsidRPr="00800524" w:rsidRDefault="00213E51" w:rsidP="00213E51">
      <w:pPr>
        <w:widowControl w:val="0"/>
        <w:numPr>
          <w:ilvl w:val="0"/>
          <w:numId w:val="4"/>
        </w:numPr>
        <w:tabs>
          <w:tab w:val="clear" w:pos="284"/>
          <w:tab w:val="num" w:pos="0"/>
        </w:tabs>
        <w:spacing w:before="120" w:after="120" w:line="240" w:lineRule="exact"/>
        <w:ind w:left="568" w:hanging="284"/>
        <w:jc w:val="both"/>
        <w:rPr>
          <w:rFonts w:asciiTheme="minorHAnsi" w:hAnsiTheme="minorHAnsi" w:cstheme="minorHAnsi"/>
          <w:kern w:val="18"/>
          <w:szCs w:val="24"/>
          <w:lang w:val="es-ES_tradnl"/>
        </w:rPr>
      </w:pPr>
      <w:r w:rsidRPr="00800524">
        <w:rPr>
          <w:rFonts w:asciiTheme="minorHAnsi" w:hAnsiTheme="minorHAnsi" w:cstheme="minorHAnsi"/>
          <w:kern w:val="18"/>
          <w:szCs w:val="24"/>
          <w:lang w:val="es-ES_tradnl"/>
        </w:rPr>
        <w:t>Determinación de la cuota líquida.</w:t>
      </w:r>
    </w:p>
    <w:p w14:paraId="1ABF2E5D" w14:textId="77777777" w:rsidR="00213E51" w:rsidRPr="00800524" w:rsidRDefault="00213E51" w:rsidP="00213E51">
      <w:pPr>
        <w:widowControl w:val="0"/>
        <w:numPr>
          <w:ilvl w:val="0"/>
          <w:numId w:val="4"/>
        </w:numPr>
        <w:tabs>
          <w:tab w:val="clear" w:pos="284"/>
          <w:tab w:val="num" w:pos="0"/>
        </w:tabs>
        <w:spacing w:before="120" w:after="120" w:line="240" w:lineRule="exact"/>
        <w:ind w:left="568" w:hanging="284"/>
        <w:jc w:val="both"/>
        <w:rPr>
          <w:rFonts w:asciiTheme="minorHAnsi" w:hAnsiTheme="minorHAnsi" w:cstheme="minorHAnsi"/>
          <w:kern w:val="18"/>
          <w:szCs w:val="24"/>
          <w:lang w:val="es-ES_tradnl"/>
        </w:rPr>
      </w:pPr>
      <w:r w:rsidRPr="00800524">
        <w:rPr>
          <w:rFonts w:asciiTheme="minorHAnsi" w:hAnsiTheme="minorHAnsi" w:cstheme="minorHAnsi"/>
          <w:kern w:val="18"/>
          <w:szCs w:val="24"/>
          <w:lang w:val="es-ES_tradnl"/>
        </w:rPr>
        <w:lastRenderedPageBreak/>
        <w:t>La cuota diferencial.</w:t>
      </w:r>
    </w:p>
    <w:p w14:paraId="336268D9" w14:textId="77777777" w:rsidR="00213E51" w:rsidRPr="00800524" w:rsidRDefault="00213E51" w:rsidP="00213E51">
      <w:pPr>
        <w:widowControl w:val="0"/>
        <w:numPr>
          <w:ilvl w:val="0"/>
          <w:numId w:val="4"/>
        </w:numPr>
        <w:tabs>
          <w:tab w:val="clear" w:pos="284"/>
          <w:tab w:val="num" w:pos="0"/>
        </w:tabs>
        <w:spacing w:before="120" w:after="120" w:line="240" w:lineRule="exact"/>
        <w:ind w:left="568" w:hanging="284"/>
        <w:jc w:val="both"/>
        <w:rPr>
          <w:rFonts w:asciiTheme="minorHAnsi" w:hAnsiTheme="minorHAnsi" w:cstheme="minorHAnsi"/>
          <w:kern w:val="18"/>
          <w:szCs w:val="24"/>
          <w:lang w:val="es-ES_tradnl"/>
        </w:rPr>
      </w:pPr>
      <w:r w:rsidRPr="00800524">
        <w:rPr>
          <w:rFonts w:asciiTheme="minorHAnsi" w:hAnsiTheme="minorHAnsi" w:cstheme="minorHAnsi"/>
          <w:kern w:val="18"/>
          <w:szCs w:val="24"/>
          <w:lang w:val="es-ES_tradnl"/>
        </w:rPr>
        <w:t>Los pagos a cuenta.</w:t>
      </w:r>
    </w:p>
    <w:p w14:paraId="615D161C" w14:textId="77777777" w:rsidR="00213E51" w:rsidRPr="00800524" w:rsidRDefault="00213E51" w:rsidP="00213E51">
      <w:pPr>
        <w:numPr>
          <w:ilvl w:val="0"/>
          <w:numId w:val="5"/>
        </w:numPr>
        <w:tabs>
          <w:tab w:val="left" w:pos="180"/>
        </w:tabs>
        <w:spacing w:before="120" w:after="120" w:line="240" w:lineRule="exact"/>
        <w:ind w:left="1211"/>
        <w:jc w:val="both"/>
        <w:rPr>
          <w:rFonts w:asciiTheme="minorHAnsi" w:hAnsiTheme="minorHAnsi" w:cstheme="minorHAnsi"/>
          <w:szCs w:val="24"/>
        </w:rPr>
      </w:pPr>
      <w:r w:rsidRPr="00800524">
        <w:rPr>
          <w:rFonts w:asciiTheme="minorHAnsi" w:hAnsiTheme="minorHAnsi" w:cstheme="minorHAnsi"/>
          <w:szCs w:val="24"/>
        </w:rPr>
        <w:t>Pagos fraccionados.</w:t>
      </w:r>
    </w:p>
    <w:p w14:paraId="4B2622BD" w14:textId="77777777" w:rsidR="00213E51" w:rsidRPr="00800524" w:rsidRDefault="00213E51" w:rsidP="00213E51">
      <w:pPr>
        <w:numPr>
          <w:ilvl w:val="0"/>
          <w:numId w:val="5"/>
        </w:numPr>
        <w:tabs>
          <w:tab w:val="left" w:pos="180"/>
        </w:tabs>
        <w:spacing w:before="120" w:after="120" w:line="240" w:lineRule="exact"/>
        <w:ind w:left="1211"/>
        <w:jc w:val="both"/>
        <w:rPr>
          <w:rFonts w:asciiTheme="minorHAnsi" w:hAnsiTheme="minorHAnsi" w:cstheme="minorHAnsi"/>
          <w:szCs w:val="24"/>
        </w:rPr>
      </w:pPr>
      <w:r w:rsidRPr="00800524">
        <w:rPr>
          <w:rFonts w:asciiTheme="minorHAnsi" w:hAnsiTheme="minorHAnsi" w:cstheme="minorHAnsi"/>
          <w:szCs w:val="24"/>
        </w:rPr>
        <w:t>Retenciones.</w:t>
      </w:r>
    </w:p>
    <w:p w14:paraId="110F7C16" w14:textId="77777777" w:rsidR="00213E51" w:rsidRPr="00800524" w:rsidRDefault="00213E51" w:rsidP="00213E51">
      <w:pPr>
        <w:numPr>
          <w:ilvl w:val="0"/>
          <w:numId w:val="5"/>
        </w:numPr>
        <w:tabs>
          <w:tab w:val="left" w:pos="180"/>
        </w:tabs>
        <w:spacing w:before="120" w:line="240" w:lineRule="exact"/>
        <w:ind w:left="1208" w:hanging="357"/>
        <w:jc w:val="both"/>
        <w:rPr>
          <w:rFonts w:asciiTheme="minorHAnsi" w:hAnsiTheme="minorHAnsi" w:cstheme="minorHAnsi"/>
          <w:szCs w:val="24"/>
        </w:rPr>
      </w:pPr>
      <w:r w:rsidRPr="00800524">
        <w:rPr>
          <w:rFonts w:asciiTheme="minorHAnsi" w:hAnsiTheme="minorHAnsi" w:cstheme="minorHAnsi"/>
          <w:szCs w:val="24"/>
        </w:rPr>
        <w:t>Ingresos a cuenta.</w:t>
      </w:r>
    </w:p>
    <w:p w14:paraId="1A182027" w14:textId="77777777" w:rsidR="00213E51" w:rsidRPr="00800524" w:rsidRDefault="00213E51" w:rsidP="00213E51">
      <w:pPr>
        <w:rPr>
          <w:rFonts w:asciiTheme="minorHAnsi" w:hAnsiTheme="minorHAnsi" w:cstheme="minorHAnsi"/>
          <w:b/>
          <w:sz w:val="26"/>
          <w:szCs w:val="26"/>
          <w:u w:val="single"/>
        </w:rPr>
      </w:pPr>
    </w:p>
    <w:p w14:paraId="2A962893" w14:textId="77777777" w:rsidR="00213E51" w:rsidRPr="00800524" w:rsidRDefault="00213E51" w:rsidP="00213E51">
      <w:pPr>
        <w:rPr>
          <w:rFonts w:asciiTheme="minorHAnsi" w:hAnsiTheme="minorHAnsi" w:cstheme="minorHAnsi"/>
          <w:b/>
          <w:sz w:val="23"/>
          <w:szCs w:val="23"/>
          <w:u w:val="single"/>
        </w:rPr>
      </w:pPr>
      <w:r w:rsidRPr="00800524">
        <w:rPr>
          <w:rFonts w:asciiTheme="minorHAnsi" w:hAnsiTheme="minorHAnsi" w:cstheme="minorHAnsi"/>
          <w:b/>
          <w:sz w:val="23"/>
          <w:szCs w:val="23"/>
          <w:u w:val="single"/>
        </w:rPr>
        <w:t>Competencias clave</w:t>
      </w:r>
    </w:p>
    <w:p w14:paraId="5D9F4FEA" w14:textId="77777777" w:rsidR="00213E51" w:rsidRPr="00800524" w:rsidRDefault="00213E51" w:rsidP="00213E51">
      <w:pPr>
        <w:rPr>
          <w:rFonts w:asciiTheme="minorHAnsi" w:hAnsiTheme="minorHAnsi" w:cstheme="minorHAnsi"/>
          <w:b/>
          <w:sz w:val="23"/>
          <w:szCs w:val="23"/>
          <w:u w:val="single"/>
        </w:rPr>
      </w:pPr>
    </w:p>
    <w:tbl>
      <w:tblPr>
        <w:tblW w:w="104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65"/>
        <w:gridCol w:w="1627"/>
        <w:gridCol w:w="1309"/>
        <w:gridCol w:w="1811"/>
      </w:tblGrid>
      <w:tr w:rsidR="00213E51" w:rsidRPr="00800524" w14:paraId="4A59951A" w14:textId="77777777" w:rsidTr="00F41F62">
        <w:trPr>
          <w:trHeight w:val="480"/>
        </w:trPr>
        <w:tc>
          <w:tcPr>
            <w:tcW w:w="5665" w:type="dxa"/>
            <w:vAlign w:val="center"/>
          </w:tcPr>
          <w:p w14:paraId="43C9ACE8" w14:textId="77777777" w:rsidR="00213E51" w:rsidRPr="00800524" w:rsidRDefault="00213E51" w:rsidP="00F41F62">
            <w:pPr>
              <w:pStyle w:val="Ttulo6"/>
              <w:jc w:val="center"/>
              <w:rPr>
                <w:rFonts w:asciiTheme="minorHAnsi" w:hAnsiTheme="minorHAnsi" w:cstheme="minorHAnsi"/>
                <w:sz w:val="23"/>
                <w:szCs w:val="23"/>
                <w:u w:val="none"/>
              </w:rPr>
            </w:pPr>
            <w:r w:rsidRPr="00800524">
              <w:rPr>
                <w:rFonts w:asciiTheme="minorHAnsi" w:hAnsiTheme="minorHAnsi" w:cstheme="minorHAnsi"/>
                <w:sz w:val="23"/>
                <w:szCs w:val="23"/>
                <w:u w:val="none"/>
              </w:rPr>
              <w:t>Actividades</w:t>
            </w:r>
          </w:p>
        </w:tc>
        <w:tc>
          <w:tcPr>
            <w:tcW w:w="1627" w:type="dxa"/>
            <w:vAlign w:val="center"/>
          </w:tcPr>
          <w:p w14:paraId="2AFB2583" w14:textId="77777777" w:rsidR="00213E51" w:rsidRPr="00800524" w:rsidRDefault="00213E51" w:rsidP="00F41F62">
            <w:pPr>
              <w:pStyle w:val="Ttulo6"/>
              <w:ind w:firstLine="9"/>
              <w:jc w:val="center"/>
              <w:rPr>
                <w:rFonts w:asciiTheme="minorHAnsi" w:hAnsiTheme="minorHAnsi" w:cstheme="minorHAnsi"/>
                <w:sz w:val="23"/>
                <w:szCs w:val="23"/>
                <w:u w:val="none"/>
              </w:rPr>
            </w:pPr>
            <w:r w:rsidRPr="00800524">
              <w:rPr>
                <w:rFonts w:asciiTheme="minorHAnsi" w:hAnsiTheme="minorHAnsi" w:cstheme="minorHAnsi"/>
                <w:sz w:val="23"/>
                <w:szCs w:val="23"/>
                <w:u w:val="none"/>
              </w:rPr>
              <w:t>Criterios de evaluación</w:t>
            </w:r>
          </w:p>
        </w:tc>
        <w:tc>
          <w:tcPr>
            <w:tcW w:w="1309" w:type="dxa"/>
            <w:vAlign w:val="center"/>
          </w:tcPr>
          <w:p w14:paraId="7FDAD546" w14:textId="77777777" w:rsidR="00213E51" w:rsidRPr="00800524" w:rsidRDefault="00213E51" w:rsidP="00F41F62">
            <w:pPr>
              <w:pStyle w:val="Ttulo6"/>
              <w:ind w:firstLine="9"/>
              <w:jc w:val="center"/>
              <w:rPr>
                <w:rFonts w:asciiTheme="minorHAnsi" w:hAnsiTheme="minorHAnsi" w:cstheme="minorHAnsi"/>
                <w:sz w:val="23"/>
                <w:szCs w:val="23"/>
                <w:u w:val="none"/>
              </w:rPr>
            </w:pPr>
            <w:r w:rsidRPr="00800524">
              <w:rPr>
                <w:rFonts w:asciiTheme="minorHAnsi" w:hAnsiTheme="minorHAnsi" w:cstheme="minorHAnsi"/>
                <w:sz w:val="23"/>
                <w:szCs w:val="23"/>
                <w:u w:val="none"/>
              </w:rPr>
              <w:t xml:space="preserve">Objetivos generales </w:t>
            </w:r>
          </w:p>
        </w:tc>
        <w:tc>
          <w:tcPr>
            <w:tcW w:w="1811" w:type="dxa"/>
            <w:vAlign w:val="center"/>
          </w:tcPr>
          <w:p w14:paraId="0934D199" w14:textId="77777777" w:rsidR="00213E51" w:rsidRPr="00800524" w:rsidRDefault="00213E51" w:rsidP="00F41F62">
            <w:pPr>
              <w:pStyle w:val="Ttulo6"/>
              <w:jc w:val="center"/>
              <w:rPr>
                <w:rFonts w:asciiTheme="minorHAnsi" w:hAnsiTheme="minorHAnsi" w:cstheme="minorHAnsi"/>
                <w:sz w:val="23"/>
                <w:szCs w:val="23"/>
                <w:u w:val="none"/>
              </w:rPr>
            </w:pPr>
            <w:r w:rsidRPr="00800524">
              <w:rPr>
                <w:rFonts w:asciiTheme="minorHAnsi" w:hAnsiTheme="minorHAnsi" w:cstheme="minorHAnsi"/>
                <w:sz w:val="23"/>
                <w:szCs w:val="23"/>
                <w:u w:val="none"/>
              </w:rPr>
              <w:t>Competencias asociadas</w:t>
            </w:r>
          </w:p>
        </w:tc>
      </w:tr>
      <w:tr w:rsidR="00213E51" w:rsidRPr="00800524" w14:paraId="53F97A91" w14:textId="77777777" w:rsidTr="00F41F62">
        <w:trPr>
          <w:trHeight w:val="1220"/>
        </w:trPr>
        <w:tc>
          <w:tcPr>
            <w:tcW w:w="5665" w:type="dxa"/>
          </w:tcPr>
          <w:p w14:paraId="69B9DAF6" w14:textId="77777777" w:rsidR="00213E51" w:rsidRPr="00800524" w:rsidRDefault="00213E51" w:rsidP="00F41F62">
            <w:pPr>
              <w:pStyle w:val="Ttulo6"/>
              <w:jc w:val="both"/>
              <w:rPr>
                <w:rFonts w:asciiTheme="minorHAnsi" w:hAnsiTheme="minorHAnsi" w:cstheme="minorHAnsi"/>
                <w:b w:val="0"/>
                <w:sz w:val="12"/>
                <w:szCs w:val="12"/>
                <w:u w:val="none"/>
                <w:lang w:val="es-ES"/>
              </w:rPr>
            </w:pPr>
          </w:p>
          <w:p w14:paraId="1A120B60" w14:textId="77777777" w:rsidR="00213E51" w:rsidRPr="00800524" w:rsidRDefault="00213E51" w:rsidP="00F41F62">
            <w:pPr>
              <w:tabs>
                <w:tab w:val="left" w:pos="1305"/>
              </w:tabs>
              <w:jc w:val="both"/>
              <w:rPr>
                <w:rFonts w:asciiTheme="minorHAnsi" w:hAnsiTheme="minorHAnsi" w:cstheme="minorHAnsi"/>
                <w:sz w:val="23"/>
                <w:szCs w:val="23"/>
              </w:rPr>
            </w:pPr>
            <w:r w:rsidRPr="00800524">
              <w:rPr>
                <w:rFonts w:asciiTheme="minorHAnsi" w:hAnsiTheme="minorHAnsi" w:cstheme="minorHAnsi"/>
                <w:sz w:val="23"/>
                <w:szCs w:val="23"/>
              </w:rPr>
              <w:t>* Determinar y saber analizar diversas situaciones de la vida cotidiana en relación a los distintos rendimientos del trabajo, capital, inmobiliario, actividad económica, etc. que se puede presentar.</w:t>
            </w:r>
          </w:p>
          <w:p w14:paraId="414B2CF4" w14:textId="77777777" w:rsidR="00213E51" w:rsidRPr="00800524" w:rsidRDefault="00213E51" w:rsidP="00F41F62">
            <w:pPr>
              <w:tabs>
                <w:tab w:val="left" w:pos="1305"/>
              </w:tabs>
              <w:jc w:val="both"/>
              <w:rPr>
                <w:rFonts w:asciiTheme="minorHAnsi" w:hAnsiTheme="minorHAnsi" w:cstheme="minorHAnsi"/>
                <w:sz w:val="23"/>
                <w:szCs w:val="23"/>
              </w:rPr>
            </w:pPr>
            <w:r w:rsidRPr="00800524">
              <w:rPr>
                <w:rFonts w:asciiTheme="minorHAnsi" w:hAnsiTheme="minorHAnsi" w:cstheme="minorHAnsi"/>
                <w:sz w:val="23"/>
                <w:szCs w:val="23"/>
              </w:rPr>
              <w:t>* Calcular el rendimiento neto reducido de actividad inmobiliaria, económica o profesional.</w:t>
            </w:r>
          </w:p>
          <w:p w14:paraId="7C0866A0" w14:textId="77777777" w:rsidR="00213E51" w:rsidRPr="00800524" w:rsidRDefault="00213E51" w:rsidP="00F41F62">
            <w:pPr>
              <w:tabs>
                <w:tab w:val="left" w:pos="1305"/>
              </w:tabs>
              <w:jc w:val="both"/>
              <w:rPr>
                <w:rFonts w:asciiTheme="minorHAnsi" w:hAnsiTheme="minorHAnsi" w:cstheme="minorHAnsi"/>
                <w:sz w:val="23"/>
                <w:szCs w:val="23"/>
              </w:rPr>
            </w:pPr>
            <w:r w:rsidRPr="00800524">
              <w:rPr>
                <w:rFonts w:asciiTheme="minorHAnsi" w:hAnsiTheme="minorHAnsi" w:cstheme="minorHAnsi"/>
                <w:sz w:val="23"/>
                <w:szCs w:val="23"/>
              </w:rPr>
              <w:t>* Cálculo del mínimo personal y familiar.</w:t>
            </w:r>
          </w:p>
          <w:p w14:paraId="69560E18" w14:textId="77777777" w:rsidR="00213E51" w:rsidRPr="00800524" w:rsidRDefault="00213E51" w:rsidP="00F41F62">
            <w:pPr>
              <w:tabs>
                <w:tab w:val="left" w:pos="1305"/>
              </w:tabs>
              <w:jc w:val="both"/>
              <w:rPr>
                <w:rFonts w:asciiTheme="minorHAnsi" w:hAnsiTheme="minorHAnsi" w:cstheme="minorHAnsi"/>
                <w:sz w:val="23"/>
                <w:szCs w:val="23"/>
              </w:rPr>
            </w:pPr>
            <w:r w:rsidRPr="00800524">
              <w:rPr>
                <w:rFonts w:asciiTheme="minorHAnsi" w:hAnsiTheme="minorHAnsi" w:cstheme="minorHAnsi"/>
                <w:sz w:val="23"/>
                <w:szCs w:val="23"/>
              </w:rPr>
              <w:t>* Determinar la base imponible general y del ahorro.</w:t>
            </w:r>
          </w:p>
          <w:p w14:paraId="2567A63B" w14:textId="77777777" w:rsidR="00213E51" w:rsidRPr="00800524" w:rsidRDefault="00213E51" w:rsidP="00F41F62">
            <w:pPr>
              <w:tabs>
                <w:tab w:val="left" w:pos="1305"/>
              </w:tabs>
              <w:jc w:val="both"/>
              <w:rPr>
                <w:rFonts w:asciiTheme="minorHAnsi" w:hAnsiTheme="minorHAnsi" w:cstheme="minorHAnsi"/>
                <w:sz w:val="12"/>
                <w:szCs w:val="12"/>
              </w:rPr>
            </w:pPr>
          </w:p>
        </w:tc>
        <w:tc>
          <w:tcPr>
            <w:tcW w:w="1627" w:type="dxa"/>
            <w:vAlign w:val="center"/>
          </w:tcPr>
          <w:p w14:paraId="1460F469" w14:textId="623D16C6" w:rsidR="00213E51" w:rsidRPr="00800524" w:rsidRDefault="00213E51" w:rsidP="00F41F62">
            <w:pPr>
              <w:pStyle w:val="Ttulo6"/>
              <w:rPr>
                <w:rFonts w:asciiTheme="minorHAnsi" w:hAnsiTheme="minorHAnsi" w:cstheme="minorHAnsi"/>
                <w:b w:val="0"/>
                <w:sz w:val="23"/>
                <w:szCs w:val="23"/>
                <w:u w:val="none"/>
              </w:rPr>
            </w:pPr>
            <w:r w:rsidRPr="00800524">
              <w:rPr>
                <w:rFonts w:asciiTheme="minorHAnsi" w:hAnsiTheme="minorHAnsi" w:cstheme="minorHAnsi"/>
                <w:b w:val="0"/>
                <w:sz w:val="23"/>
                <w:szCs w:val="23"/>
                <w:u w:val="none"/>
              </w:rPr>
              <w:t>2</w:t>
            </w:r>
            <w:r w:rsidR="00DA7808" w:rsidRPr="00800524">
              <w:rPr>
                <w:rFonts w:asciiTheme="minorHAnsi" w:hAnsiTheme="minorHAnsi" w:cstheme="minorHAnsi"/>
                <w:b w:val="0"/>
                <w:sz w:val="23"/>
                <w:szCs w:val="23"/>
                <w:u w:val="none"/>
              </w:rPr>
              <w:t>a</w:t>
            </w:r>
            <w:r w:rsidRPr="00800524">
              <w:rPr>
                <w:rFonts w:asciiTheme="minorHAnsi" w:hAnsiTheme="minorHAnsi" w:cstheme="minorHAnsi"/>
                <w:b w:val="0"/>
                <w:sz w:val="23"/>
                <w:szCs w:val="23"/>
                <w:u w:val="none"/>
              </w:rPr>
              <w:t>, 2</w:t>
            </w:r>
            <w:r w:rsidR="00DA7808" w:rsidRPr="00800524">
              <w:rPr>
                <w:rFonts w:asciiTheme="minorHAnsi" w:hAnsiTheme="minorHAnsi" w:cstheme="minorHAnsi"/>
                <w:b w:val="0"/>
                <w:sz w:val="23"/>
                <w:szCs w:val="23"/>
                <w:u w:val="none"/>
              </w:rPr>
              <w:t>b</w:t>
            </w:r>
            <w:r w:rsidRPr="00800524">
              <w:rPr>
                <w:rFonts w:asciiTheme="minorHAnsi" w:hAnsiTheme="minorHAnsi" w:cstheme="minorHAnsi"/>
                <w:b w:val="0"/>
                <w:sz w:val="23"/>
                <w:szCs w:val="23"/>
                <w:u w:val="none"/>
              </w:rPr>
              <w:t>, 2</w:t>
            </w:r>
            <w:r w:rsidR="00DA7808" w:rsidRPr="00800524">
              <w:rPr>
                <w:rFonts w:asciiTheme="minorHAnsi" w:hAnsiTheme="minorHAnsi" w:cstheme="minorHAnsi"/>
                <w:b w:val="0"/>
                <w:sz w:val="23"/>
                <w:szCs w:val="23"/>
                <w:u w:val="none"/>
              </w:rPr>
              <w:t>c</w:t>
            </w:r>
            <w:r w:rsidRPr="00800524">
              <w:rPr>
                <w:rFonts w:asciiTheme="minorHAnsi" w:hAnsiTheme="minorHAnsi" w:cstheme="minorHAnsi"/>
                <w:b w:val="0"/>
                <w:sz w:val="23"/>
                <w:szCs w:val="23"/>
                <w:u w:val="none"/>
              </w:rPr>
              <w:t>, 2</w:t>
            </w:r>
            <w:r w:rsidR="00DA7808" w:rsidRPr="00800524">
              <w:rPr>
                <w:rFonts w:asciiTheme="minorHAnsi" w:hAnsiTheme="minorHAnsi" w:cstheme="minorHAnsi"/>
                <w:b w:val="0"/>
                <w:sz w:val="23"/>
                <w:szCs w:val="23"/>
                <w:u w:val="none"/>
              </w:rPr>
              <w:t>f</w:t>
            </w:r>
            <w:r w:rsidRPr="00800524">
              <w:rPr>
                <w:rFonts w:asciiTheme="minorHAnsi" w:hAnsiTheme="minorHAnsi" w:cstheme="minorHAnsi"/>
                <w:b w:val="0"/>
                <w:sz w:val="23"/>
                <w:szCs w:val="23"/>
                <w:u w:val="none"/>
              </w:rPr>
              <w:t xml:space="preserve">, </w:t>
            </w:r>
            <w:r w:rsidR="00DA7808" w:rsidRPr="00800524">
              <w:rPr>
                <w:rFonts w:asciiTheme="minorHAnsi" w:hAnsiTheme="minorHAnsi" w:cstheme="minorHAnsi"/>
                <w:b w:val="0"/>
                <w:sz w:val="23"/>
                <w:szCs w:val="23"/>
                <w:u w:val="none"/>
              </w:rPr>
              <w:t>2g, 2j</w:t>
            </w:r>
          </w:p>
        </w:tc>
        <w:tc>
          <w:tcPr>
            <w:tcW w:w="1309" w:type="dxa"/>
            <w:vAlign w:val="center"/>
          </w:tcPr>
          <w:p w14:paraId="668D24DA" w14:textId="77777777" w:rsidR="00213E51" w:rsidRPr="00800524" w:rsidRDefault="00213E51" w:rsidP="00F41F62">
            <w:pPr>
              <w:pStyle w:val="Ttulo6"/>
              <w:ind w:firstLine="9"/>
              <w:jc w:val="center"/>
              <w:rPr>
                <w:rFonts w:asciiTheme="minorHAnsi" w:hAnsiTheme="minorHAnsi" w:cstheme="minorHAnsi"/>
                <w:b w:val="0"/>
                <w:color w:val="000000"/>
                <w:sz w:val="23"/>
                <w:szCs w:val="23"/>
                <w:u w:val="none"/>
              </w:rPr>
            </w:pPr>
            <w:r w:rsidRPr="00800524">
              <w:rPr>
                <w:rFonts w:asciiTheme="minorHAnsi" w:hAnsiTheme="minorHAnsi" w:cstheme="minorHAnsi"/>
                <w:b w:val="0"/>
                <w:color w:val="000000"/>
                <w:sz w:val="23"/>
                <w:szCs w:val="23"/>
                <w:u w:val="none"/>
              </w:rPr>
              <w:t>H – I – Ñ - Q</w:t>
            </w:r>
          </w:p>
        </w:tc>
        <w:tc>
          <w:tcPr>
            <w:tcW w:w="1811" w:type="dxa"/>
            <w:vAlign w:val="center"/>
          </w:tcPr>
          <w:p w14:paraId="4FCBAEB0" w14:textId="77777777" w:rsidR="00213E51" w:rsidRPr="00800524" w:rsidRDefault="00213E51" w:rsidP="00F41F62">
            <w:pPr>
              <w:pStyle w:val="Ttulo6"/>
              <w:jc w:val="center"/>
              <w:rPr>
                <w:rFonts w:asciiTheme="minorHAnsi" w:hAnsiTheme="minorHAnsi" w:cstheme="minorHAnsi"/>
                <w:b w:val="0"/>
                <w:color w:val="000000"/>
                <w:sz w:val="23"/>
                <w:szCs w:val="23"/>
                <w:u w:val="none"/>
              </w:rPr>
            </w:pPr>
            <w:r w:rsidRPr="00800524">
              <w:rPr>
                <w:rFonts w:asciiTheme="minorHAnsi" w:hAnsiTheme="minorHAnsi" w:cstheme="minorHAnsi"/>
                <w:b w:val="0"/>
                <w:color w:val="000000"/>
                <w:sz w:val="23"/>
                <w:szCs w:val="23"/>
                <w:u w:val="none"/>
              </w:rPr>
              <w:t>G - M</w:t>
            </w:r>
          </w:p>
        </w:tc>
      </w:tr>
    </w:tbl>
    <w:p w14:paraId="24DFE458" w14:textId="77777777" w:rsidR="00213E51" w:rsidRPr="00800524" w:rsidRDefault="00213E51" w:rsidP="00213E51">
      <w:pPr>
        <w:pStyle w:val="Ttulo6"/>
        <w:jc w:val="both"/>
        <w:rPr>
          <w:rFonts w:asciiTheme="minorHAnsi" w:hAnsiTheme="minorHAnsi" w:cstheme="minorHAnsi"/>
          <w:sz w:val="23"/>
          <w:szCs w:val="23"/>
        </w:rPr>
      </w:pPr>
    </w:p>
    <w:p w14:paraId="3C47CB60" w14:textId="77777777" w:rsidR="00213E51" w:rsidRPr="00800524" w:rsidRDefault="00213E51" w:rsidP="00213E51">
      <w:pPr>
        <w:pStyle w:val="Ttulo6"/>
        <w:jc w:val="both"/>
        <w:rPr>
          <w:rFonts w:asciiTheme="minorHAnsi" w:hAnsiTheme="minorHAnsi" w:cstheme="minorHAnsi"/>
          <w:sz w:val="23"/>
          <w:szCs w:val="23"/>
          <w:u w:val="none"/>
        </w:rPr>
      </w:pPr>
      <w:r w:rsidRPr="00800524">
        <w:rPr>
          <w:rFonts w:asciiTheme="minorHAnsi" w:hAnsiTheme="minorHAnsi" w:cstheme="minorHAnsi"/>
          <w:sz w:val="23"/>
          <w:szCs w:val="23"/>
        </w:rPr>
        <w:t>Criterios de evaluación</w:t>
      </w:r>
    </w:p>
    <w:p w14:paraId="2951FFB0" w14:textId="77777777" w:rsidR="00213E51" w:rsidRPr="00800524" w:rsidRDefault="00213E51" w:rsidP="00213E51">
      <w:pPr>
        <w:rPr>
          <w:rFonts w:asciiTheme="minorHAnsi" w:hAnsiTheme="minorHAnsi" w:cstheme="minorHAnsi"/>
          <w:sz w:val="23"/>
          <w:szCs w:val="23"/>
          <w:lang w:val="es-ES_tradnl"/>
        </w:rPr>
      </w:pPr>
    </w:p>
    <w:p w14:paraId="724B0584" w14:textId="77777777" w:rsidR="00213E51" w:rsidRPr="00800524" w:rsidRDefault="00213E51" w:rsidP="00213E51">
      <w:pPr>
        <w:autoSpaceDE w:val="0"/>
        <w:autoSpaceDN w:val="0"/>
        <w:adjustRightInd w:val="0"/>
        <w:jc w:val="both"/>
        <w:rPr>
          <w:rFonts w:asciiTheme="minorHAnsi" w:hAnsiTheme="minorHAnsi" w:cstheme="minorHAnsi"/>
          <w:bCs/>
          <w:sz w:val="23"/>
          <w:szCs w:val="23"/>
          <w:lang w:val="es-ES_tradnl"/>
        </w:rPr>
      </w:pPr>
      <w:r w:rsidRPr="00800524">
        <w:rPr>
          <w:rFonts w:asciiTheme="minorHAnsi" w:hAnsiTheme="minorHAnsi" w:cstheme="minorHAnsi"/>
          <w:b/>
          <w:sz w:val="23"/>
          <w:szCs w:val="23"/>
        </w:rPr>
        <w:t>2a)</w:t>
      </w:r>
      <w:r w:rsidRPr="00800524">
        <w:rPr>
          <w:rFonts w:asciiTheme="minorHAnsi" w:eastAsiaTheme="minorHAnsi" w:hAnsiTheme="minorHAnsi" w:cstheme="minorHAnsi"/>
          <w:sz w:val="23"/>
          <w:szCs w:val="23"/>
          <w:lang w:val="es-ES_tradnl" w:eastAsia="en-US"/>
        </w:rPr>
        <w:t xml:space="preserve"> </w:t>
      </w:r>
      <w:r w:rsidRPr="00800524">
        <w:rPr>
          <w:rFonts w:asciiTheme="minorHAnsi" w:hAnsiTheme="minorHAnsi" w:cstheme="minorHAnsi"/>
          <w:bCs/>
          <w:sz w:val="23"/>
          <w:szCs w:val="23"/>
          <w:lang w:val="es-ES_tradnl"/>
        </w:rPr>
        <w:t>Se ha analizado la normativa fiscal vigente y las normas aplicables en cada tipo de impuesto.</w:t>
      </w:r>
    </w:p>
    <w:p w14:paraId="5AFF9D30" w14:textId="77777777" w:rsidR="00213E51" w:rsidRPr="00800524" w:rsidRDefault="00213E51" w:rsidP="00213E51">
      <w:pPr>
        <w:autoSpaceDE w:val="0"/>
        <w:autoSpaceDN w:val="0"/>
        <w:adjustRightInd w:val="0"/>
        <w:ind w:left="426"/>
        <w:jc w:val="both"/>
        <w:rPr>
          <w:rFonts w:asciiTheme="minorHAnsi" w:hAnsiTheme="minorHAnsi" w:cstheme="minorHAnsi"/>
          <w:sz w:val="8"/>
          <w:szCs w:val="8"/>
        </w:rPr>
      </w:pPr>
    </w:p>
    <w:p w14:paraId="1B3E2A4F" w14:textId="77777777" w:rsidR="00213E51" w:rsidRPr="00800524" w:rsidRDefault="00213E51" w:rsidP="00213E51">
      <w:pPr>
        <w:autoSpaceDE w:val="0"/>
        <w:autoSpaceDN w:val="0"/>
        <w:adjustRightInd w:val="0"/>
        <w:ind w:left="426"/>
        <w:jc w:val="both"/>
        <w:rPr>
          <w:rFonts w:asciiTheme="minorHAnsi" w:hAnsiTheme="minorHAnsi" w:cstheme="minorHAnsi"/>
          <w:sz w:val="23"/>
          <w:szCs w:val="23"/>
        </w:rPr>
      </w:pPr>
      <w:r w:rsidRPr="00800524">
        <w:rPr>
          <w:rFonts w:asciiTheme="minorHAnsi" w:hAnsiTheme="minorHAnsi" w:cstheme="minorHAnsi"/>
          <w:b/>
          <w:sz w:val="23"/>
          <w:szCs w:val="23"/>
        </w:rPr>
        <w:t xml:space="preserve">2a2) </w:t>
      </w:r>
      <w:r w:rsidRPr="00800524">
        <w:rPr>
          <w:rFonts w:asciiTheme="minorHAnsi" w:hAnsiTheme="minorHAnsi" w:cstheme="minorHAnsi"/>
          <w:sz w:val="23"/>
          <w:szCs w:val="23"/>
        </w:rPr>
        <w:t>Se ha analizado la normativa fiscal vigente y las normas aplicables en cada tipo de impuesto de la Renta de las Personas Físicas, IRPF.</w:t>
      </w:r>
    </w:p>
    <w:p w14:paraId="5041CB23" w14:textId="77777777" w:rsidR="00213E51" w:rsidRPr="00800524" w:rsidRDefault="00213E51" w:rsidP="00213E51">
      <w:pPr>
        <w:rPr>
          <w:rFonts w:asciiTheme="minorHAnsi" w:hAnsiTheme="minorHAnsi" w:cstheme="minorHAnsi"/>
          <w:sz w:val="10"/>
          <w:szCs w:val="10"/>
          <w:lang w:val="es-ES_tradnl"/>
        </w:rPr>
      </w:pPr>
    </w:p>
    <w:p w14:paraId="6532114E" w14:textId="77777777" w:rsidR="00213E51" w:rsidRPr="00800524" w:rsidRDefault="00213E51" w:rsidP="00213E51">
      <w:pPr>
        <w:autoSpaceDE w:val="0"/>
        <w:autoSpaceDN w:val="0"/>
        <w:adjustRightInd w:val="0"/>
        <w:jc w:val="both"/>
        <w:rPr>
          <w:rFonts w:asciiTheme="minorHAnsi" w:hAnsiTheme="minorHAnsi" w:cstheme="minorHAnsi"/>
          <w:bCs/>
          <w:sz w:val="23"/>
          <w:szCs w:val="23"/>
        </w:rPr>
      </w:pPr>
      <w:r w:rsidRPr="00800524">
        <w:rPr>
          <w:rFonts w:asciiTheme="minorHAnsi" w:hAnsiTheme="minorHAnsi" w:cstheme="minorHAnsi"/>
          <w:b/>
          <w:sz w:val="23"/>
          <w:szCs w:val="23"/>
        </w:rPr>
        <w:t>2b)</w:t>
      </w:r>
      <w:r w:rsidRPr="00800524">
        <w:rPr>
          <w:rFonts w:asciiTheme="minorHAnsi" w:hAnsiTheme="minorHAnsi" w:cstheme="minorHAnsi"/>
          <w:bCs/>
          <w:sz w:val="23"/>
          <w:szCs w:val="23"/>
        </w:rPr>
        <w:t xml:space="preserve"> Se han realizado los cálculos oportunos para cuantificar los elementos tributarios de los impuestos que gravan la actividad económica.</w:t>
      </w:r>
    </w:p>
    <w:p w14:paraId="4CCEB813" w14:textId="77777777" w:rsidR="00213E51" w:rsidRPr="00800524" w:rsidRDefault="00213E51" w:rsidP="00213E51">
      <w:pPr>
        <w:autoSpaceDE w:val="0"/>
        <w:autoSpaceDN w:val="0"/>
        <w:adjustRightInd w:val="0"/>
        <w:jc w:val="both"/>
        <w:rPr>
          <w:rFonts w:asciiTheme="minorHAnsi" w:hAnsiTheme="minorHAnsi" w:cstheme="minorHAnsi"/>
          <w:bCs/>
          <w:sz w:val="10"/>
          <w:szCs w:val="10"/>
        </w:rPr>
      </w:pPr>
    </w:p>
    <w:p w14:paraId="31788978" w14:textId="77777777" w:rsidR="00213E51" w:rsidRPr="00800524" w:rsidRDefault="00213E51" w:rsidP="00213E51">
      <w:pPr>
        <w:autoSpaceDE w:val="0"/>
        <w:autoSpaceDN w:val="0"/>
        <w:adjustRightInd w:val="0"/>
        <w:ind w:left="426"/>
        <w:jc w:val="both"/>
        <w:rPr>
          <w:rFonts w:asciiTheme="minorHAnsi" w:hAnsiTheme="minorHAnsi" w:cstheme="minorHAnsi"/>
          <w:sz w:val="23"/>
          <w:szCs w:val="23"/>
        </w:rPr>
      </w:pPr>
      <w:r w:rsidRPr="00800524">
        <w:rPr>
          <w:rFonts w:asciiTheme="minorHAnsi" w:hAnsiTheme="minorHAnsi" w:cstheme="minorHAnsi"/>
          <w:b/>
          <w:sz w:val="23"/>
          <w:szCs w:val="23"/>
        </w:rPr>
        <w:t xml:space="preserve">2b1) </w:t>
      </w:r>
      <w:r w:rsidRPr="00800524">
        <w:rPr>
          <w:rFonts w:asciiTheme="minorHAnsi" w:hAnsiTheme="minorHAnsi" w:cstheme="minorHAnsi"/>
          <w:sz w:val="23"/>
          <w:szCs w:val="23"/>
        </w:rPr>
        <w:t>Se han realizado los cálculos oportunos para cuantificar los elementos tributarios del Impuesto sobre la Renta de las Personas Físicas (IRPF) que grava la actividad económica.</w:t>
      </w:r>
    </w:p>
    <w:p w14:paraId="3ABA1168" w14:textId="77777777" w:rsidR="00213E51" w:rsidRPr="00800524" w:rsidRDefault="00213E51" w:rsidP="00213E51">
      <w:pPr>
        <w:rPr>
          <w:rFonts w:asciiTheme="minorHAnsi" w:hAnsiTheme="minorHAnsi" w:cstheme="minorHAnsi"/>
          <w:sz w:val="10"/>
          <w:szCs w:val="10"/>
          <w:lang w:val="es-ES_tradnl"/>
        </w:rPr>
      </w:pPr>
    </w:p>
    <w:p w14:paraId="120A2988" w14:textId="77777777" w:rsidR="00213E51" w:rsidRPr="00800524" w:rsidRDefault="00213E51" w:rsidP="00213E51">
      <w:pPr>
        <w:autoSpaceDE w:val="0"/>
        <w:autoSpaceDN w:val="0"/>
        <w:adjustRightInd w:val="0"/>
        <w:jc w:val="both"/>
        <w:rPr>
          <w:rFonts w:asciiTheme="minorHAnsi" w:hAnsiTheme="minorHAnsi" w:cstheme="minorHAnsi"/>
          <w:sz w:val="23"/>
          <w:szCs w:val="23"/>
        </w:rPr>
      </w:pPr>
      <w:r w:rsidRPr="00800524">
        <w:rPr>
          <w:rFonts w:asciiTheme="minorHAnsi" w:hAnsiTheme="minorHAnsi" w:cstheme="minorHAnsi"/>
          <w:b/>
          <w:sz w:val="23"/>
          <w:szCs w:val="23"/>
        </w:rPr>
        <w:t xml:space="preserve">2c) </w:t>
      </w:r>
      <w:r w:rsidRPr="00800524">
        <w:rPr>
          <w:rFonts w:asciiTheme="minorHAnsi" w:hAnsiTheme="minorHAnsi" w:cstheme="minorHAnsi"/>
          <w:sz w:val="23"/>
          <w:szCs w:val="23"/>
        </w:rPr>
        <w:t xml:space="preserve">Se han relacionado los conceptos contables con los aspectos tributarios, concretándose con el IRPF. </w:t>
      </w:r>
    </w:p>
    <w:p w14:paraId="2DEE5BB0" w14:textId="77777777" w:rsidR="00213E51" w:rsidRPr="00800524" w:rsidRDefault="00213E51" w:rsidP="00213E51">
      <w:pPr>
        <w:rPr>
          <w:rFonts w:asciiTheme="minorHAnsi" w:hAnsiTheme="minorHAnsi" w:cstheme="minorHAnsi"/>
          <w:sz w:val="10"/>
          <w:szCs w:val="10"/>
          <w:lang w:val="es-ES_tradnl"/>
        </w:rPr>
      </w:pPr>
    </w:p>
    <w:p w14:paraId="705116A7" w14:textId="77777777" w:rsidR="00213E51" w:rsidRPr="00800524" w:rsidRDefault="00213E51" w:rsidP="00213E51">
      <w:pPr>
        <w:autoSpaceDE w:val="0"/>
        <w:autoSpaceDN w:val="0"/>
        <w:adjustRightInd w:val="0"/>
        <w:jc w:val="both"/>
        <w:rPr>
          <w:rFonts w:asciiTheme="minorHAnsi" w:hAnsiTheme="minorHAnsi" w:cstheme="minorHAnsi"/>
          <w:bCs/>
          <w:sz w:val="23"/>
          <w:szCs w:val="23"/>
          <w:lang w:val="es-ES_tradnl"/>
        </w:rPr>
      </w:pPr>
      <w:r w:rsidRPr="00800524">
        <w:rPr>
          <w:rFonts w:asciiTheme="minorHAnsi" w:hAnsiTheme="minorHAnsi" w:cstheme="minorHAnsi"/>
          <w:b/>
          <w:sz w:val="23"/>
          <w:szCs w:val="23"/>
          <w:lang w:val="es-ES_tradnl"/>
        </w:rPr>
        <w:t xml:space="preserve">2f) </w:t>
      </w:r>
      <w:r w:rsidRPr="00800524">
        <w:rPr>
          <w:rFonts w:asciiTheme="minorHAnsi" w:hAnsiTheme="minorHAnsi" w:cstheme="minorHAnsi"/>
          <w:bCs/>
          <w:sz w:val="23"/>
          <w:szCs w:val="23"/>
          <w:lang w:val="es-ES_tradnl"/>
        </w:rPr>
        <w:t>Se han identificado los plazos establecidos por la Hacienda Pública para cumplir con las obligaciones fiscales.</w:t>
      </w:r>
    </w:p>
    <w:p w14:paraId="71DEEAA5" w14:textId="77777777" w:rsidR="00213E51" w:rsidRPr="00800524" w:rsidRDefault="00213E51" w:rsidP="00213E51">
      <w:pPr>
        <w:autoSpaceDE w:val="0"/>
        <w:autoSpaceDN w:val="0"/>
        <w:adjustRightInd w:val="0"/>
        <w:jc w:val="both"/>
        <w:rPr>
          <w:rFonts w:asciiTheme="minorHAnsi" w:hAnsiTheme="minorHAnsi" w:cstheme="minorHAnsi"/>
          <w:bCs/>
          <w:sz w:val="8"/>
          <w:szCs w:val="8"/>
        </w:rPr>
      </w:pPr>
    </w:p>
    <w:p w14:paraId="0FDC9E07" w14:textId="77777777" w:rsidR="00213E51" w:rsidRPr="00800524" w:rsidRDefault="00213E51" w:rsidP="00213E51">
      <w:pPr>
        <w:autoSpaceDE w:val="0"/>
        <w:autoSpaceDN w:val="0"/>
        <w:adjustRightInd w:val="0"/>
        <w:ind w:left="426"/>
        <w:jc w:val="both"/>
        <w:rPr>
          <w:rFonts w:asciiTheme="minorHAnsi" w:hAnsiTheme="minorHAnsi" w:cstheme="minorHAnsi"/>
          <w:sz w:val="23"/>
          <w:szCs w:val="23"/>
        </w:rPr>
      </w:pPr>
      <w:r w:rsidRPr="00800524">
        <w:rPr>
          <w:rFonts w:asciiTheme="minorHAnsi" w:hAnsiTheme="minorHAnsi" w:cstheme="minorHAnsi"/>
          <w:b/>
          <w:sz w:val="23"/>
          <w:szCs w:val="23"/>
        </w:rPr>
        <w:t xml:space="preserve">2f1) </w:t>
      </w:r>
      <w:r w:rsidRPr="00800524">
        <w:rPr>
          <w:rFonts w:asciiTheme="minorHAnsi" w:hAnsiTheme="minorHAnsi" w:cstheme="minorHAnsi"/>
          <w:sz w:val="23"/>
          <w:szCs w:val="23"/>
        </w:rPr>
        <w:t>Se han identificado los plazos establecidos por la Hacienda Pública para cumplir con las obligaciones fiscales, en los impuestos del IRPF.</w:t>
      </w:r>
    </w:p>
    <w:p w14:paraId="75DDD5B3" w14:textId="77777777" w:rsidR="00213E51" w:rsidRPr="00800524" w:rsidRDefault="00213E51" w:rsidP="00213E51">
      <w:pPr>
        <w:rPr>
          <w:rFonts w:asciiTheme="minorHAnsi" w:hAnsiTheme="minorHAnsi" w:cstheme="minorHAnsi"/>
          <w:sz w:val="10"/>
          <w:szCs w:val="10"/>
          <w:lang w:val="es-ES_tradnl"/>
        </w:rPr>
      </w:pPr>
    </w:p>
    <w:p w14:paraId="36A23C0E" w14:textId="77777777" w:rsidR="00213E51" w:rsidRPr="00800524" w:rsidRDefault="00213E51" w:rsidP="00213E51">
      <w:pPr>
        <w:autoSpaceDE w:val="0"/>
        <w:autoSpaceDN w:val="0"/>
        <w:adjustRightInd w:val="0"/>
        <w:jc w:val="both"/>
        <w:rPr>
          <w:rFonts w:asciiTheme="minorHAnsi" w:hAnsiTheme="minorHAnsi" w:cstheme="minorHAnsi"/>
          <w:sz w:val="23"/>
          <w:szCs w:val="23"/>
        </w:rPr>
      </w:pPr>
      <w:r w:rsidRPr="00800524">
        <w:rPr>
          <w:rFonts w:asciiTheme="minorHAnsi" w:hAnsiTheme="minorHAnsi" w:cstheme="minorHAnsi"/>
          <w:b/>
          <w:sz w:val="23"/>
          <w:szCs w:val="23"/>
          <w:lang w:val="es-ES_tradnl"/>
        </w:rPr>
        <w:t xml:space="preserve">2g) </w:t>
      </w:r>
      <w:r w:rsidRPr="00800524">
        <w:rPr>
          <w:rFonts w:asciiTheme="minorHAnsi" w:hAnsiTheme="minorHAnsi" w:cstheme="minorHAnsi"/>
          <w:sz w:val="23"/>
          <w:szCs w:val="23"/>
        </w:rPr>
        <w:t>Se han seleccionado los modelos establecidos por la Hacienda Pública para atender el procedimiento de declaración-liquidación de los distintos impuestos.</w:t>
      </w:r>
    </w:p>
    <w:p w14:paraId="08E6C42C" w14:textId="77777777" w:rsidR="00213E51" w:rsidRPr="00800524" w:rsidRDefault="00213E51" w:rsidP="00213E51">
      <w:pPr>
        <w:autoSpaceDE w:val="0"/>
        <w:autoSpaceDN w:val="0"/>
        <w:adjustRightInd w:val="0"/>
        <w:jc w:val="both"/>
        <w:rPr>
          <w:rFonts w:asciiTheme="minorHAnsi" w:hAnsiTheme="minorHAnsi" w:cstheme="minorHAnsi"/>
          <w:bCs/>
          <w:sz w:val="8"/>
          <w:szCs w:val="8"/>
        </w:rPr>
      </w:pPr>
    </w:p>
    <w:p w14:paraId="180092B8" w14:textId="77777777" w:rsidR="00213E51" w:rsidRPr="00800524" w:rsidRDefault="00213E51" w:rsidP="00213E51">
      <w:pPr>
        <w:autoSpaceDE w:val="0"/>
        <w:autoSpaceDN w:val="0"/>
        <w:adjustRightInd w:val="0"/>
        <w:ind w:left="426"/>
        <w:jc w:val="both"/>
        <w:rPr>
          <w:rFonts w:asciiTheme="minorHAnsi" w:hAnsiTheme="minorHAnsi" w:cstheme="minorHAnsi"/>
          <w:sz w:val="23"/>
          <w:szCs w:val="23"/>
        </w:rPr>
      </w:pPr>
      <w:r w:rsidRPr="00800524">
        <w:rPr>
          <w:rFonts w:asciiTheme="minorHAnsi" w:hAnsiTheme="minorHAnsi" w:cstheme="minorHAnsi"/>
          <w:b/>
          <w:sz w:val="23"/>
          <w:szCs w:val="23"/>
        </w:rPr>
        <w:t xml:space="preserve">2g1) </w:t>
      </w:r>
      <w:r w:rsidRPr="00800524">
        <w:rPr>
          <w:rFonts w:asciiTheme="minorHAnsi" w:hAnsiTheme="minorHAnsi" w:cstheme="minorHAnsi"/>
          <w:sz w:val="23"/>
          <w:szCs w:val="23"/>
        </w:rPr>
        <w:t>Se han seleccionado los modelos establecidos por la Hacienda Pública para atender el procedimiento de declaración-liquidación del IRPF.</w:t>
      </w:r>
    </w:p>
    <w:p w14:paraId="1160C959" w14:textId="77777777" w:rsidR="00213E51" w:rsidRPr="00800524" w:rsidRDefault="00213E51" w:rsidP="00213E51">
      <w:pPr>
        <w:suppressLineNumbers/>
        <w:suppressAutoHyphens/>
        <w:jc w:val="both"/>
        <w:rPr>
          <w:rFonts w:asciiTheme="minorHAnsi" w:hAnsiTheme="minorHAnsi" w:cstheme="minorHAnsi"/>
          <w:sz w:val="10"/>
          <w:szCs w:val="10"/>
        </w:rPr>
      </w:pPr>
    </w:p>
    <w:p w14:paraId="54BAEBC3" w14:textId="3846DB88" w:rsidR="00213E51" w:rsidRPr="00800524" w:rsidRDefault="00213E51" w:rsidP="00213E51">
      <w:pPr>
        <w:suppressLineNumbers/>
        <w:suppressAutoHyphens/>
        <w:jc w:val="both"/>
        <w:rPr>
          <w:rFonts w:asciiTheme="minorHAnsi" w:hAnsiTheme="minorHAnsi" w:cstheme="minorHAnsi"/>
          <w:b/>
          <w:sz w:val="23"/>
          <w:szCs w:val="23"/>
        </w:rPr>
      </w:pPr>
      <w:r w:rsidRPr="00800524">
        <w:rPr>
          <w:rFonts w:asciiTheme="minorHAnsi" w:hAnsiTheme="minorHAnsi" w:cstheme="minorHAnsi"/>
          <w:b/>
          <w:bCs/>
          <w:sz w:val="23"/>
          <w:szCs w:val="23"/>
        </w:rPr>
        <w:t>2j)</w:t>
      </w:r>
      <w:r w:rsidRPr="00800524">
        <w:rPr>
          <w:rFonts w:asciiTheme="minorHAnsi" w:hAnsiTheme="minorHAnsi" w:cstheme="minorHAnsi"/>
          <w:sz w:val="23"/>
          <w:szCs w:val="23"/>
        </w:rPr>
        <w:t xml:space="preserve"> Se han descrito y cuantificado, en su caso, las consecuencias de la falta de rigor en el cumplimiento de las obligaciones fiscales.</w:t>
      </w:r>
    </w:p>
    <w:p w14:paraId="64D7E4A6" w14:textId="77777777" w:rsidR="00213E51" w:rsidRPr="00800524" w:rsidRDefault="00213E51" w:rsidP="00213E51">
      <w:pPr>
        <w:suppressLineNumbers/>
        <w:suppressAutoHyphens/>
        <w:ind w:left="426"/>
        <w:jc w:val="both"/>
        <w:rPr>
          <w:rFonts w:asciiTheme="minorHAnsi" w:hAnsiTheme="minorHAnsi" w:cstheme="minorHAnsi"/>
          <w:bCs/>
          <w:sz w:val="10"/>
          <w:szCs w:val="10"/>
        </w:rPr>
      </w:pPr>
    </w:p>
    <w:p w14:paraId="21F37368" w14:textId="4919261C" w:rsidR="00213E51" w:rsidRPr="00800524" w:rsidRDefault="00213E51" w:rsidP="00213E51">
      <w:pPr>
        <w:suppressLineNumbers/>
        <w:suppressAutoHyphens/>
        <w:ind w:left="426"/>
        <w:jc w:val="both"/>
        <w:rPr>
          <w:rFonts w:asciiTheme="minorHAnsi" w:hAnsiTheme="minorHAnsi" w:cstheme="minorHAnsi"/>
          <w:b/>
          <w:sz w:val="23"/>
          <w:szCs w:val="23"/>
        </w:rPr>
      </w:pPr>
      <w:r w:rsidRPr="00800524">
        <w:rPr>
          <w:rFonts w:asciiTheme="minorHAnsi" w:hAnsiTheme="minorHAnsi" w:cstheme="minorHAnsi"/>
          <w:b/>
          <w:sz w:val="23"/>
          <w:szCs w:val="23"/>
        </w:rPr>
        <w:t xml:space="preserve">2j1) </w:t>
      </w:r>
      <w:r w:rsidRPr="00800524">
        <w:rPr>
          <w:rFonts w:asciiTheme="minorHAnsi" w:hAnsiTheme="minorHAnsi" w:cstheme="minorHAnsi"/>
          <w:sz w:val="23"/>
          <w:szCs w:val="23"/>
        </w:rPr>
        <w:t>Se han descrito y cuantificado, en su caso, las consecuencias de la falta de rigor en el cumplimiento de las obligaciones fiscales del IRPF.</w:t>
      </w:r>
      <w:r w:rsidRPr="00800524">
        <w:rPr>
          <w:rFonts w:asciiTheme="minorHAnsi" w:hAnsiTheme="minorHAnsi" w:cstheme="minorHAnsi"/>
          <w:b/>
          <w:sz w:val="23"/>
          <w:szCs w:val="23"/>
        </w:rPr>
        <w:t xml:space="preserve"> </w:t>
      </w:r>
    </w:p>
    <w:p w14:paraId="7141FCD3" w14:textId="77777777" w:rsidR="00213E51" w:rsidRPr="00800524" w:rsidRDefault="00213E51" w:rsidP="00213E51">
      <w:pPr>
        <w:rPr>
          <w:rFonts w:asciiTheme="minorHAnsi" w:hAnsiTheme="minorHAnsi" w:cstheme="minorHAnsi"/>
          <w:sz w:val="14"/>
          <w:szCs w:val="14"/>
          <w:lang w:val="es-ES_tradnl"/>
        </w:rPr>
      </w:pPr>
    </w:p>
    <w:p w14:paraId="2C5B9F30" w14:textId="77777777" w:rsidR="00213E51" w:rsidRPr="00800524" w:rsidRDefault="00213E51" w:rsidP="00213E51">
      <w:pPr>
        <w:widowControl w:val="0"/>
        <w:numPr>
          <w:ilvl w:val="0"/>
          <w:numId w:val="4"/>
        </w:numPr>
        <w:tabs>
          <w:tab w:val="clear" w:pos="284"/>
          <w:tab w:val="num" w:pos="0"/>
        </w:tabs>
        <w:spacing w:before="120" w:after="120" w:line="240" w:lineRule="exact"/>
        <w:ind w:left="568" w:hanging="284"/>
        <w:jc w:val="both"/>
        <w:rPr>
          <w:rFonts w:asciiTheme="minorHAnsi" w:hAnsiTheme="minorHAnsi" w:cstheme="minorHAnsi"/>
          <w:kern w:val="18"/>
          <w:sz w:val="23"/>
          <w:szCs w:val="23"/>
          <w:lang w:val="es-ES_tradnl"/>
        </w:rPr>
      </w:pPr>
      <w:r w:rsidRPr="00800524">
        <w:rPr>
          <w:rFonts w:asciiTheme="minorHAnsi" w:hAnsiTheme="minorHAnsi" w:cstheme="minorHAnsi"/>
          <w:kern w:val="18"/>
          <w:sz w:val="23"/>
          <w:szCs w:val="23"/>
          <w:lang w:val="es-ES_tradnl"/>
        </w:rPr>
        <w:t>Conocer la naturaleza e identificar los elementos del IRPF</w:t>
      </w:r>
    </w:p>
    <w:p w14:paraId="51F6D23F" w14:textId="77777777" w:rsidR="00213E51" w:rsidRPr="00800524" w:rsidRDefault="00213E51" w:rsidP="00213E51">
      <w:pPr>
        <w:widowControl w:val="0"/>
        <w:numPr>
          <w:ilvl w:val="0"/>
          <w:numId w:val="4"/>
        </w:numPr>
        <w:tabs>
          <w:tab w:val="clear" w:pos="284"/>
          <w:tab w:val="num" w:pos="0"/>
        </w:tabs>
        <w:spacing w:before="120" w:after="120" w:line="240" w:lineRule="exact"/>
        <w:ind w:left="568" w:hanging="284"/>
        <w:jc w:val="both"/>
        <w:rPr>
          <w:rFonts w:asciiTheme="minorHAnsi" w:hAnsiTheme="minorHAnsi" w:cstheme="minorHAnsi"/>
          <w:kern w:val="18"/>
          <w:sz w:val="23"/>
          <w:szCs w:val="23"/>
          <w:lang w:val="es-ES_tradnl"/>
        </w:rPr>
      </w:pPr>
      <w:r w:rsidRPr="00800524">
        <w:rPr>
          <w:rFonts w:asciiTheme="minorHAnsi" w:hAnsiTheme="minorHAnsi" w:cstheme="minorHAnsi"/>
          <w:kern w:val="18"/>
          <w:sz w:val="23"/>
          <w:szCs w:val="23"/>
          <w:lang w:val="es-ES_tradnl"/>
        </w:rPr>
        <w:t>Identificar los distintos rendimientos integrantes de la base imponible.</w:t>
      </w:r>
    </w:p>
    <w:p w14:paraId="04ECA49D" w14:textId="77777777" w:rsidR="00213E51" w:rsidRPr="00800524" w:rsidRDefault="00213E51" w:rsidP="00213E51">
      <w:pPr>
        <w:widowControl w:val="0"/>
        <w:numPr>
          <w:ilvl w:val="0"/>
          <w:numId w:val="4"/>
        </w:numPr>
        <w:tabs>
          <w:tab w:val="clear" w:pos="284"/>
          <w:tab w:val="num" w:pos="0"/>
        </w:tabs>
        <w:spacing w:before="120" w:after="120" w:line="240" w:lineRule="exact"/>
        <w:ind w:left="568" w:hanging="284"/>
        <w:jc w:val="both"/>
        <w:rPr>
          <w:rFonts w:asciiTheme="minorHAnsi" w:hAnsiTheme="minorHAnsi" w:cstheme="minorHAnsi"/>
          <w:kern w:val="18"/>
          <w:sz w:val="23"/>
          <w:szCs w:val="23"/>
          <w:lang w:val="es-ES_tradnl"/>
        </w:rPr>
      </w:pPr>
      <w:r w:rsidRPr="00800524">
        <w:rPr>
          <w:rFonts w:asciiTheme="minorHAnsi" w:hAnsiTheme="minorHAnsi" w:cstheme="minorHAnsi"/>
          <w:kern w:val="18"/>
          <w:sz w:val="23"/>
          <w:szCs w:val="23"/>
          <w:lang w:val="es-ES_tradnl"/>
        </w:rPr>
        <w:t>Diferenciar la base imponible y liquidable general y del ahorro.</w:t>
      </w:r>
    </w:p>
    <w:p w14:paraId="0573D9D4" w14:textId="77777777" w:rsidR="00213E51" w:rsidRPr="00800524" w:rsidRDefault="00213E51" w:rsidP="00213E51">
      <w:pPr>
        <w:widowControl w:val="0"/>
        <w:numPr>
          <w:ilvl w:val="0"/>
          <w:numId w:val="4"/>
        </w:numPr>
        <w:tabs>
          <w:tab w:val="clear" w:pos="284"/>
          <w:tab w:val="num" w:pos="0"/>
        </w:tabs>
        <w:spacing w:before="120" w:after="120" w:line="240" w:lineRule="exact"/>
        <w:ind w:left="568" w:hanging="284"/>
        <w:jc w:val="both"/>
        <w:rPr>
          <w:rFonts w:asciiTheme="minorHAnsi" w:hAnsiTheme="minorHAnsi" w:cstheme="minorHAnsi"/>
          <w:kern w:val="18"/>
          <w:sz w:val="23"/>
          <w:szCs w:val="23"/>
          <w:lang w:val="es-ES_tradnl"/>
        </w:rPr>
      </w:pPr>
      <w:r w:rsidRPr="00800524">
        <w:rPr>
          <w:rFonts w:asciiTheme="minorHAnsi" w:hAnsiTheme="minorHAnsi" w:cstheme="minorHAnsi"/>
          <w:kern w:val="18"/>
          <w:sz w:val="23"/>
          <w:szCs w:val="23"/>
          <w:lang w:val="es-ES_tradnl"/>
        </w:rPr>
        <w:lastRenderedPageBreak/>
        <w:t>Conocer el procedimiento para obtener la cuota íntegra, estatal y autonómica.</w:t>
      </w:r>
    </w:p>
    <w:p w14:paraId="487855BC" w14:textId="77777777" w:rsidR="00213E51" w:rsidRPr="00800524" w:rsidRDefault="00213E51" w:rsidP="00213E51">
      <w:pPr>
        <w:widowControl w:val="0"/>
        <w:numPr>
          <w:ilvl w:val="0"/>
          <w:numId w:val="4"/>
        </w:numPr>
        <w:tabs>
          <w:tab w:val="clear" w:pos="284"/>
          <w:tab w:val="num" w:pos="0"/>
        </w:tabs>
        <w:spacing w:before="120" w:after="120" w:line="240" w:lineRule="exact"/>
        <w:ind w:left="568" w:hanging="284"/>
        <w:jc w:val="both"/>
        <w:rPr>
          <w:rFonts w:asciiTheme="minorHAnsi" w:hAnsiTheme="minorHAnsi" w:cstheme="minorHAnsi"/>
          <w:kern w:val="18"/>
          <w:sz w:val="23"/>
          <w:szCs w:val="23"/>
          <w:lang w:val="es-ES_tradnl"/>
        </w:rPr>
      </w:pPr>
      <w:r w:rsidRPr="00800524">
        <w:rPr>
          <w:rFonts w:asciiTheme="minorHAnsi" w:hAnsiTheme="minorHAnsi" w:cstheme="minorHAnsi"/>
          <w:kern w:val="18"/>
          <w:sz w:val="23"/>
          <w:szCs w:val="23"/>
          <w:lang w:val="es-ES_tradnl"/>
        </w:rPr>
        <w:t>Identificar las deducciones aplicables para obtener la cuota íntegra, estatal y autonómica.</w:t>
      </w:r>
    </w:p>
    <w:p w14:paraId="4B7DDE38" w14:textId="77777777" w:rsidR="00213E51" w:rsidRPr="00800524" w:rsidRDefault="00213E51" w:rsidP="00213E51">
      <w:pPr>
        <w:widowControl w:val="0"/>
        <w:numPr>
          <w:ilvl w:val="0"/>
          <w:numId w:val="4"/>
        </w:numPr>
        <w:tabs>
          <w:tab w:val="clear" w:pos="284"/>
          <w:tab w:val="num" w:pos="0"/>
        </w:tabs>
        <w:spacing w:before="120" w:after="120" w:line="240" w:lineRule="exact"/>
        <w:ind w:left="568" w:hanging="284"/>
        <w:jc w:val="both"/>
        <w:rPr>
          <w:rFonts w:asciiTheme="minorHAnsi" w:hAnsiTheme="minorHAnsi" w:cstheme="minorHAnsi"/>
          <w:kern w:val="18"/>
          <w:sz w:val="23"/>
          <w:szCs w:val="23"/>
          <w:lang w:val="es-ES_tradnl"/>
        </w:rPr>
      </w:pPr>
      <w:r w:rsidRPr="00800524">
        <w:rPr>
          <w:rFonts w:asciiTheme="minorHAnsi" w:hAnsiTheme="minorHAnsi" w:cstheme="minorHAnsi"/>
          <w:kern w:val="18"/>
          <w:sz w:val="23"/>
          <w:szCs w:val="23"/>
          <w:lang w:val="es-ES_tradnl"/>
        </w:rPr>
        <w:t>Distinguir cada uno de los componentes que integran la renta de un contribuyente. Valorarlos, conociendo todos los gastos deducibles para obtener el neto de dichos rendimientos.</w:t>
      </w:r>
    </w:p>
    <w:p w14:paraId="36C2EAC7" w14:textId="77777777" w:rsidR="00213E51" w:rsidRPr="00800524" w:rsidRDefault="00213E51" w:rsidP="00213E51">
      <w:pPr>
        <w:widowControl w:val="0"/>
        <w:numPr>
          <w:ilvl w:val="0"/>
          <w:numId w:val="4"/>
        </w:numPr>
        <w:tabs>
          <w:tab w:val="clear" w:pos="284"/>
          <w:tab w:val="num" w:pos="0"/>
        </w:tabs>
        <w:spacing w:before="120" w:after="120" w:line="240" w:lineRule="exact"/>
        <w:ind w:left="568" w:hanging="284"/>
        <w:jc w:val="both"/>
        <w:rPr>
          <w:rFonts w:asciiTheme="minorHAnsi" w:hAnsiTheme="minorHAnsi" w:cstheme="minorHAnsi"/>
          <w:kern w:val="18"/>
          <w:sz w:val="23"/>
          <w:szCs w:val="23"/>
          <w:lang w:val="es-ES_tradnl"/>
        </w:rPr>
      </w:pPr>
      <w:r w:rsidRPr="00800524">
        <w:rPr>
          <w:rFonts w:asciiTheme="minorHAnsi" w:hAnsiTheme="minorHAnsi" w:cstheme="minorHAnsi"/>
          <w:kern w:val="18"/>
          <w:sz w:val="23"/>
          <w:szCs w:val="23"/>
          <w:lang w:val="es-ES_tradnl"/>
        </w:rPr>
        <w:t>Identificar las obligaciones fiscales que corresponden a los regímenes de estimación objetiva y directa.</w:t>
      </w:r>
    </w:p>
    <w:p w14:paraId="4995CF27" w14:textId="095B3C58" w:rsidR="00213E51" w:rsidRPr="00800524" w:rsidRDefault="00213E51" w:rsidP="00DA7808">
      <w:pPr>
        <w:widowControl w:val="0"/>
        <w:numPr>
          <w:ilvl w:val="0"/>
          <w:numId w:val="4"/>
        </w:numPr>
        <w:tabs>
          <w:tab w:val="clear" w:pos="284"/>
          <w:tab w:val="num" w:pos="0"/>
        </w:tabs>
        <w:spacing w:before="120" w:after="120" w:line="240" w:lineRule="exact"/>
        <w:ind w:left="568" w:hanging="284"/>
        <w:jc w:val="both"/>
        <w:rPr>
          <w:rFonts w:asciiTheme="minorHAnsi" w:hAnsiTheme="minorHAnsi" w:cstheme="minorHAnsi"/>
          <w:kern w:val="18"/>
          <w:sz w:val="23"/>
          <w:szCs w:val="23"/>
          <w:lang w:val="es-ES_tradnl"/>
        </w:rPr>
      </w:pPr>
      <w:r w:rsidRPr="00800524">
        <w:rPr>
          <w:rFonts w:asciiTheme="minorHAnsi" w:hAnsiTheme="minorHAnsi" w:cstheme="minorHAnsi"/>
          <w:kern w:val="18"/>
          <w:sz w:val="23"/>
          <w:szCs w:val="23"/>
          <w:lang w:val="es-ES_tradnl"/>
        </w:rPr>
        <w:t>Desarrollar correctamente la estructura del impuesto, a través de casos prácticos. Determinar con exactitud la cuota diferencial a partir de los datos del contribuyente.</w:t>
      </w:r>
    </w:p>
    <w:p w14:paraId="78ABDF28" w14:textId="77777777" w:rsidR="00800524" w:rsidRPr="00815593" w:rsidRDefault="00800524" w:rsidP="00800524">
      <w:pPr>
        <w:pStyle w:val="Ttulo6"/>
        <w:jc w:val="both"/>
        <w:rPr>
          <w:rFonts w:asciiTheme="minorHAnsi" w:hAnsiTheme="minorHAnsi" w:cstheme="minorHAnsi"/>
          <w:sz w:val="26"/>
          <w:szCs w:val="26"/>
          <w:u w:val="none"/>
        </w:rPr>
      </w:pPr>
      <w:bookmarkStart w:id="8" w:name="_Hlk157942760"/>
      <w:r w:rsidRPr="00815593">
        <w:rPr>
          <w:rFonts w:asciiTheme="minorHAnsi" w:hAnsiTheme="minorHAnsi" w:cstheme="minorHAnsi"/>
          <w:sz w:val="26"/>
          <w:szCs w:val="26"/>
        </w:rPr>
        <w:t>Criterios de corrección</w:t>
      </w:r>
    </w:p>
    <w:p w14:paraId="749D02B4" w14:textId="77777777" w:rsidR="00800524" w:rsidRPr="00815593" w:rsidRDefault="00800524" w:rsidP="00800524">
      <w:pPr>
        <w:rPr>
          <w:rFonts w:asciiTheme="minorHAnsi" w:hAnsiTheme="minorHAnsi" w:cstheme="minorHAnsi"/>
          <w:sz w:val="14"/>
          <w:szCs w:val="14"/>
          <w:lang w:val="es-ES_tradnl"/>
        </w:rPr>
      </w:pPr>
    </w:p>
    <w:p w14:paraId="467DB94A" w14:textId="22EBB017" w:rsidR="00800524" w:rsidRPr="00815593" w:rsidRDefault="00800524" w:rsidP="00800524">
      <w:pPr>
        <w:spacing w:after="120"/>
        <w:ind w:firstLine="709"/>
        <w:jc w:val="both"/>
        <w:rPr>
          <w:rFonts w:asciiTheme="minorHAnsi" w:hAnsiTheme="minorHAnsi" w:cstheme="minorHAnsi"/>
          <w:szCs w:val="24"/>
          <w:lang w:val="es-ES_tradnl"/>
        </w:rPr>
      </w:pPr>
      <w:r w:rsidRPr="00815593">
        <w:rPr>
          <w:rFonts w:asciiTheme="minorHAnsi" w:hAnsiTheme="minorHAnsi" w:cstheme="minorHAnsi"/>
          <w:szCs w:val="24"/>
        </w:rPr>
        <w:t xml:space="preserve">La UD N.º </w:t>
      </w:r>
      <w:bookmarkStart w:id="9" w:name="_Hlk157942575"/>
      <w:r>
        <w:rPr>
          <w:rFonts w:asciiTheme="minorHAnsi" w:hAnsiTheme="minorHAnsi" w:cstheme="minorHAnsi"/>
          <w:szCs w:val="24"/>
        </w:rPr>
        <w:t>8</w:t>
      </w:r>
      <w:r w:rsidRPr="00815593">
        <w:rPr>
          <w:rFonts w:asciiTheme="minorHAnsi" w:hAnsiTheme="minorHAnsi" w:cstheme="minorHAnsi"/>
          <w:szCs w:val="24"/>
        </w:rPr>
        <w:t xml:space="preserve"> forma parte del bloque I</w:t>
      </w:r>
      <w:r>
        <w:rPr>
          <w:rFonts w:asciiTheme="minorHAnsi" w:hAnsiTheme="minorHAnsi" w:cstheme="minorHAnsi"/>
          <w:szCs w:val="24"/>
        </w:rPr>
        <w:t>I</w:t>
      </w:r>
      <w:r w:rsidRPr="00815593">
        <w:rPr>
          <w:rFonts w:asciiTheme="minorHAnsi" w:hAnsiTheme="minorHAnsi" w:cstheme="minorHAnsi"/>
          <w:szCs w:val="24"/>
        </w:rPr>
        <w:t xml:space="preserve"> de </w:t>
      </w:r>
      <w:r>
        <w:rPr>
          <w:rFonts w:asciiTheme="minorHAnsi" w:hAnsiTheme="minorHAnsi" w:cstheme="minorHAnsi"/>
          <w:szCs w:val="24"/>
        </w:rPr>
        <w:t>Fiscalidad</w:t>
      </w:r>
      <w:bookmarkEnd w:id="9"/>
      <w:r w:rsidRPr="00815593">
        <w:rPr>
          <w:rFonts w:asciiTheme="minorHAnsi" w:hAnsiTheme="minorHAnsi" w:cstheme="minorHAnsi"/>
          <w:szCs w:val="24"/>
        </w:rPr>
        <w:t>, se hará una prueba de control en la primera evaluación</w:t>
      </w:r>
      <w:r>
        <w:rPr>
          <w:rFonts w:asciiTheme="minorHAnsi" w:hAnsiTheme="minorHAnsi" w:cstheme="minorHAnsi"/>
          <w:szCs w:val="24"/>
        </w:rPr>
        <w:t xml:space="preserve"> parcial</w:t>
      </w:r>
      <w:r w:rsidRPr="00815593">
        <w:rPr>
          <w:rFonts w:asciiTheme="minorHAnsi" w:hAnsiTheme="minorHAnsi" w:cstheme="minorHAnsi"/>
          <w:szCs w:val="24"/>
        </w:rPr>
        <w:t>, durante el mes de</w:t>
      </w:r>
      <w:r>
        <w:rPr>
          <w:rFonts w:asciiTheme="minorHAnsi" w:hAnsiTheme="minorHAnsi" w:cstheme="minorHAnsi"/>
          <w:szCs w:val="24"/>
        </w:rPr>
        <w:t xml:space="preserve"> noviem</w:t>
      </w:r>
      <w:r w:rsidRPr="00815593">
        <w:rPr>
          <w:rFonts w:asciiTheme="minorHAnsi" w:hAnsiTheme="minorHAnsi" w:cstheme="minorHAnsi"/>
          <w:szCs w:val="24"/>
        </w:rPr>
        <w:t xml:space="preserve">bre, a través, </w:t>
      </w:r>
      <w:r w:rsidRPr="00800524">
        <w:rPr>
          <w:rFonts w:asciiTheme="minorHAnsi" w:hAnsiTheme="minorHAnsi" w:cstheme="minorHAnsi"/>
          <w:szCs w:val="24"/>
        </w:rPr>
        <w:t xml:space="preserve">de un examen competencial de una prueba teórica </w:t>
      </w:r>
      <w:r>
        <w:rPr>
          <w:rFonts w:asciiTheme="minorHAnsi" w:hAnsiTheme="minorHAnsi" w:cstheme="minorHAnsi"/>
          <w:szCs w:val="24"/>
        </w:rPr>
        <w:t xml:space="preserve">de un cuestionario tipo test y/o preguntas cortas y muy cortas; </w:t>
      </w:r>
      <w:r w:rsidRPr="00800524">
        <w:rPr>
          <w:rFonts w:asciiTheme="minorHAnsi" w:hAnsiTheme="minorHAnsi" w:cstheme="minorHAnsi"/>
          <w:szCs w:val="24"/>
        </w:rPr>
        <w:t>y</w:t>
      </w:r>
      <w:r>
        <w:rPr>
          <w:rFonts w:asciiTheme="minorHAnsi" w:hAnsiTheme="minorHAnsi" w:cstheme="minorHAnsi"/>
          <w:szCs w:val="24"/>
        </w:rPr>
        <w:t>,</w:t>
      </w:r>
      <w:r w:rsidRPr="00800524">
        <w:rPr>
          <w:rFonts w:asciiTheme="minorHAnsi" w:hAnsiTheme="minorHAnsi" w:cstheme="minorHAnsi"/>
          <w:szCs w:val="24"/>
        </w:rPr>
        <w:t xml:space="preserve"> otra de carácter práctico sobre cuestiones y ejercicios relacionados con el IRPF, estudiados y analizados</w:t>
      </w:r>
      <w:r>
        <w:rPr>
          <w:rFonts w:asciiTheme="minorHAnsi" w:hAnsiTheme="minorHAnsi" w:cstheme="minorHAnsi"/>
          <w:szCs w:val="24"/>
        </w:rPr>
        <w:t xml:space="preserve"> en las semanas anteriores</w:t>
      </w:r>
      <w:r w:rsidRPr="00815593">
        <w:rPr>
          <w:rFonts w:asciiTheme="minorHAnsi" w:hAnsiTheme="minorHAnsi" w:cstheme="minorHAnsi"/>
          <w:szCs w:val="24"/>
        </w:rPr>
        <w:t xml:space="preserve">, aplicándose lo referido en </w:t>
      </w:r>
      <w:r w:rsidRPr="00815593">
        <w:rPr>
          <w:rFonts w:asciiTheme="minorHAnsi" w:hAnsiTheme="minorHAnsi" w:cstheme="minorHAnsi"/>
          <w:b/>
          <w:szCs w:val="24"/>
          <w:lang w:val="es-ES_tradnl"/>
        </w:rPr>
        <w:t>8.1. Procedimientos de evaluación.</w:t>
      </w:r>
      <w:r w:rsidRPr="00815593">
        <w:rPr>
          <w:rFonts w:asciiTheme="minorHAnsi" w:hAnsiTheme="minorHAnsi" w:cstheme="minorHAnsi"/>
          <w:szCs w:val="24"/>
          <w:lang w:val="es-ES_tradnl"/>
        </w:rPr>
        <w:t xml:space="preserve"> </w:t>
      </w:r>
    </w:p>
    <w:p w14:paraId="603A1623" w14:textId="3733B469" w:rsidR="00800524" w:rsidRPr="00815593" w:rsidRDefault="00800524" w:rsidP="00800524">
      <w:pPr>
        <w:suppressLineNumbers/>
        <w:suppressAutoHyphens/>
        <w:ind w:firstLine="709"/>
        <w:jc w:val="both"/>
        <w:rPr>
          <w:rFonts w:asciiTheme="minorHAnsi" w:hAnsiTheme="minorHAnsi" w:cstheme="minorHAnsi"/>
          <w:b/>
          <w:szCs w:val="24"/>
          <w:lang w:val="es-ES_tradnl"/>
        </w:rPr>
      </w:pPr>
      <w:r>
        <w:rPr>
          <w:rFonts w:asciiTheme="minorHAnsi" w:hAnsiTheme="minorHAnsi" w:cstheme="minorHAnsi"/>
          <w:color w:val="000000"/>
          <w:szCs w:val="24"/>
        </w:rPr>
        <w:t xml:space="preserve">La </w:t>
      </w:r>
      <w:r w:rsidRPr="00815593">
        <w:rPr>
          <w:rFonts w:asciiTheme="minorHAnsi" w:hAnsiTheme="minorHAnsi" w:cstheme="minorHAnsi"/>
          <w:color w:val="000000"/>
          <w:szCs w:val="24"/>
        </w:rPr>
        <w:t>valoración y criterios de corrección se indicarán en cada una de las pruebas.</w:t>
      </w:r>
      <w:r w:rsidRPr="00815593">
        <w:rPr>
          <w:rFonts w:asciiTheme="minorHAnsi" w:hAnsiTheme="minorHAnsi" w:cstheme="minorHAnsi"/>
          <w:b/>
          <w:szCs w:val="24"/>
        </w:rPr>
        <w:t xml:space="preserve"> </w:t>
      </w:r>
      <w:r w:rsidRPr="00815593">
        <w:rPr>
          <w:rFonts w:asciiTheme="minorHAnsi" w:hAnsiTheme="minorHAnsi" w:cstheme="minorHAnsi"/>
          <w:szCs w:val="24"/>
        </w:rPr>
        <w:t>Respecto a la aplicación de los criterios de corrección se ajustará al apartado de esta programación</w:t>
      </w:r>
      <w:r w:rsidRPr="00815593">
        <w:rPr>
          <w:rFonts w:asciiTheme="minorHAnsi" w:hAnsiTheme="minorHAnsi" w:cstheme="minorHAnsi"/>
          <w:b/>
          <w:szCs w:val="24"/>
        </w:rPr>
        <w:t xml:space="preserve">, 8.2. Criterios de corrección generales de pruebas y trabajos </w:t>
      </w:r>
      <w:r w:rsidRPr="00815593">
        <w:rPr>
          <w:rFonts w:asciiTheme="minorHAnsi" w:hAnsiTheme="minorHAnsi" w:cstheme="minorHAnsi"/>
          <w:szCs w:val="24"/>
        </w:rPr>
        <w:t>de cuestionarios, exámenes competenciales, actividades evaluables, mapas conceptuales, lista de cotejo, exposiciones individuales y trabajos en grupo.</w:t>
      </w:r>
    </w:p>
    <w:p w14:paraId="2F7016C8" w14:textId="77777777" w:rsidR="00800524" w:rsidRPr="00815593" w:rsidRDefault="00800524" w:rsidP="00800524">
      <w:pPr>
        <w:pStyle w:val="Ttulo6"/>
        <w:jc w:val="both"/>
        <w:rPr>
          <w:rFonts w:asciiTheme="minorHAnsi" w:hAnsiTheme="minorHAnsi" w:cstheme="minorHAnsi"/>
          <w:szCs w:val="24"/>
        </w:rPr>
      </w:pPr>
    </w:p>
    <w:p w14:paraId="7A26B6DE" w14:textId="77777777" w:rsidR="00800524" w:rsidRPr="00815593" w:rsidRDefault="00800524" w:rsidP="00800524">
      <w:pPr>
        <w:pStyle w:val="Ttulo6"/>
        <w:jc w:val="both"/>
        <w:rPr>
          <w:rFonts w:asciiTheme="minorHAnsi" w:hAnsiTheme="minorHAnsi" w:cstheme="minorHAnsi"/>
          <w:sz w:val="26"/>
          <w:szCs w:val="26"/>
        </w:rPr>
      </w:pPr>
      <w:r w:rsidRPr="00815593">
        <w:rPr>
          <w:rFonts w:asciiTheme="minorHAnsi" w:hAnsiTheme="minorHAnsi" w:cstheme="minorHAnsi"/>
          <w:sz w:val="26"/>
          <w:szCs w:val="26"/>
        </w:rPr>
        <w:t>Criterios de recuperación</w:t>
      </w:r>
    </w:p>
    <w:p w14:paraId="3A42560A" w14:textId="77777777" w:rsidR="00800524" w:rsidRPr="00815593" w:rsidRDefault="00800524" w:rsidP="00800524">
      <w:pPr>
        <w:pStyle w:val="Sinespaciado"/>
        <w:jc w:val="both"/>
        <w:rPr>
          <w:rFonts w:asciiTheme="minorHAnsi" w:hAnsiTheme="minorHAnsi" w:cstheme="minorHAnsi"/>
          <w:sz w:val="16"/>
          <w:szCs w:val="16"/>
        </w:rPr>
      </w:pPr>
    </w:p>
    <w:p w14:paraId="5D073E0A" w14:textId="77777777" w:rsidR="00AA26A1" w:rsidRPr="00815593" w:rsidRDefault="00800524" w:rsidP="00AA26A1">
      <w:pPr>
        <w:spacing w:after="120"/>
        <w:ind w:firstLine="709"/>
        <w:jc w:val="both"/>
        <w:rPr>
          <w:rFonts w:asciiTheme="minorHAnsi" w:hAnsiTheme="minorHAnsi" w:cstheme="minorHAnsi"/>
          <w:szCs w:val="24"/>
          <w:lang w:val="es-ES_tradnl"/>
        </w:rPr>
      </w:pPr>
      <w:r w:rsidRPr="00815593">
        <w:rPr>
          <w:rFonts w:asciiTheme="minorHAnsi" w:hAnsiTheme="minorHAnsi" w:cstheme="minorHAnsi"/>
          <w:szCs w:val="24"/>
        </w:rPr>
        <w:t xml:space="preserve">La recuperación de la UD N.º </w:t>
      </w:r>
      <w:r w:rsidRPr="00800524">
        <w:rPr>
          <w:rFonts w:asciiTheme="minorHAnsi" w:hAnsiTheme="minorHAnsi" w:cstheme="minorHAnsi"/>
          <w:szCs w:val="24"/>
        </w:rPr>
        <w:t xml:space="preserve">8 forma parte del bloque II de Fiscalidad </w:t>
      </w:r>
      <w:r w:rsidRPr="00815593">
        <w:rPr>
          <w:rFonts w:asciiTheme="minorHAnsi" w:hAnsiTheme="minorHAnsi" w:cstheme="minorHAnsi"/>
          <w:szCs w:val="24"/>
        </w:rPr>
        <w:t xml:space="preserve">se hará mediante exámenes competenciales con pruebas escritas, realizándose al final de la segunda evaluación parcial, durante el mes de marzo y, finalmente, en otros períodos comprendidos entre los meses de abril y junio, referida a la evaluación ordinaria que sería la final. Efectuándose </w:t>
      </w:r>
      <w:r w:rsidR="00AA26A1" w:rsidRPr="00800524">
        <w:rPr>
          <w:rFonts w:asciiTheme="minorHAnsi" w:hAnsiTheme="minorHAnsi" w:cstheme="minorHAnsi"/>
          <w:szCs w:val="24"/>
        </w:rPr>
        <w:t xml:space="preserve">un examen competencial de una prueba teórica </w:t>
      </w:r>
      <w:r w:rsidR="00AA26A1">
        <w:rPr>
          <w:rFonts w:asciiTheme="minorHAnsi" w:hAnsiTheme="minorHAnsi" w:cstheme="minorHAnsi"/>
          <w:szCs w:val="24"/>
        </w:rPr>
        <w:t xml:space="preserve">de un cuestionario tipo test y/o preguntas cortas y muy cortas; </w:t>
      </w:r>
      <w:r w:rsidR="00AA26A1" w:rsidRPr="00800524">
        <w:rPr>
          <w:rFonts w:asciiTheme="minorHAnsi" w:hAnsiTheme="minorHAnsi" w:cstheme="minorHAnsi"/>
          <w:szCs w:val="24"/>
        </w:rPr>
        <w:t>y</w:t>
      </w:r>
      <w:r w:rsidR="00AA26A1">
        <w:rPr>
          <w:rFonts w:asciiTheme="minorHAnsi" w:hAnsiTheme="minorHAnsi" w:cstheme="minorHAnsi"/>
          <w:szCs w:val="24"/>
        </w:rPr>
        <w:t>,</w:t>
      </w:r>
      <w:r w:rsidR="00AA26A1" w:rsidRPr="00800524">
        <w:rPr>
          <w:rFonts w:asciiTheme="minorHAnsi" w:hAnsiTheme="minorHAnsi" w:cstheme="minorHAnsi"/>
          <w:szCs w:val="24"/>
        </w:rPr>
        <w:t xml:space="preserve"> otra de carácter práctico sobre cuestiones y ejercicios relacionados con el IRPF, estudiados y analizados</w:t>
      </w:r>
      <w:r w:rsidR="00AA26A1" w:rsidRPr="00815593">
        <w:rPr>
          <w:rFonts w:asciiTheme="minorHAnsi" w:hAnsiTheme="minorHAnsi" w:cstheme="minorHAnsi"/>
          <w:szCs w:val="24"/>
        </w:rPr>
        <w:t xml:space="preserve">, aplicándose lo referido en </w:t>
      </w:r>
      <w:r w:rsidR="00AA26A1" w:rsidRPr="00815593">
        <w:rPr>
          <w:rFonts w:asciiTheme="minorHAnsi" w:hAnsiTheme="minorHAnsi" w:cstheme="minorHAnsi"/>
          <w:b/>
          <w:szCs w:val="24"/>
          <w:lang w:val="es-ES_tradnl"/>
        </w:rPr>
        <w:t>8.1. Procedimientos de evaluación.</w:t>
      </w:r>
      <w:r w:rsidR="00AA26A1" w:rsidRPr="00815593">
        <w:rPr>
          <w:rFonts w:asciiTheme="minorHAnsi" w:hAnsiTheme="minorHAnsi" w:cstheme="minorHAnsi"/>
          <w:szCs w:val="24"/>
          <w:lang w:val="es-ES_tradnl"/>
        </w:rPr>
        <w:t xml:space="preserve"> </w:t>
      </w:r>
    </w:p>
    <w:p w14:paraId="56C7A3BA" w14:textId="77777777" w:rsidR="00AA26A1" w:rsidRPr="00815593" w:rsidRDefault="00AA26A1" w:rsidP="00AA26A1">
      <w:pPr>
        <w:suppressLineNumbers/>
        <w:suppressAutoHyphens/>
        <w:ind w:firstLine="709"/>
        <w:jc w:val="both"/>
        <w:rPr>
          <w:rFonts w:asciiTheme="minorHAnsi" w:hAnsiTheme="minorHAnsi" w:cstheme="minorHAnsi"/>
          <w:b/>
          <w:szCs w:val="24"/>
          <w:lang w:val="es-ES_tradnl"/>
        </w:rPr>
      </w:pPr>
      <w:r>
        <w:rPr>
          <w:rFonts w:asciiTheme="minorHAnsi" w:hAnsiTheme="minorHAnsi" w:cstheme="minorHAnsi"/>
          <w:color w:val="000000"/>
          <w:szCs w:val="24"/>
        </w:rPr>
        <w:t xml:space="preserve">La </w:t>
      </w:r>
      <w:r w:rsidRPr="00815593">
        <w:rPr>
          <w:rFonts w:asciiTheme="minorHAnsi" w:hAnsiTheme="minorHAnsi" w:cstheme="minorHAnsi"/>
          <w:color w:val="000000"/>
          <w:szCs w:val="24"/>
        </w:rPr>
        <w:t>valoración y criterios de corrección se indicarán en cada una de las pruebas.</w:t>
      </w:r>
      <w:r w:rsidRPr="00815593">
        <w:rPr>
          <w:rFonts w:asciiTheme="minorHAnsi" w:hAnsiTheme="minorHAnsi" w:cstheme="minorHAnsi"/>
          <w:b/>
          <w:szCs w:val="24"/>
        </w:rPr>
        <w:t xml:space="preserve"> </w:t>
      </w:r>
      <w:r w:rsidRPr="00815593">
        <w:rPr>
          <w:rFonts w:asciiTheme="minorHAnsi" w:hAnsiTheme="minorHAnsi" w:cstheme="minorHAnsi"/>
          <w:szCs w:val="24"/>
        </w:rPr>
        <w:t>Respecto a la aplicación de los criterios de corrección se ajustará al apartado de esta programación</w:t>
      </w:r>
      <w:r w:rsidRPr="00815593">
        <w:rPr>
          <w:rFonts w:asciiTheme="minorHAnsi" w:hAnsiTheme="minorHAnsi" w:cstheme="minorHAnsi"/>
          <w:b/>
          <w:szCs w:val="24"/>
        </w:rPr>
        <w:t xml:space="preserve">, 8.2. Criterios de corrección generales de pruebas y trabajos </w:t>
      </w:r>
      <w:r w:rsidRPr="00815593">
        <w:rPr>
          <w:rFonts w:asciiTheme="minorHAnsi" w:hAnsiTheme="minorHAnsi" w:cstheme="minorHAnsi"/>
          <w:szCs w:val="24"/>
        </w:rPr>
        <w:t>de cuestionarios, exámenes competenciales, actividades evaluables, mapas conceptuales, lista de cotejo, exposiciones individuales y trabajos en grupo.</w:t>
      </w:r>
    </w:p>
    <w:bookmarkEnd w:id="8"/>
    <w:p w14:paraId="7633DE9D" w14:textId="77777777" w:rsidR="00213E51" w:rsidRDefault="00213E51" w:rsidP="00DA7808">
      <w:pPr>
        <w:pStyle w:val="Textonotapie"/>
        <w:tabs>
          <w:tab w:val="clear" w:pos="560"/>
          <w:tab w:val="clear" w:pos="680"/>
        </w:tabs>
        <w:spacing w:after="0" w:line="240" w:lineRule="auto"/>
        <w:ind w:firstLine="0"/>
        <w:rPr>
          <w:rFonts w:ascii="Arial" w:hAnsi="Arial" w:cs="Arial"/>
          <w:spacing w:val="0"/>
          <w:lang w:val="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19"/>
        <w:gridCol w:w="5125"/>
        <w:gridCol w:w="2184"/>
      </w:tblGrid>
      <w:tr w:rsidR="00213E51" w:rsidRPr="004A3AAC" w14:paraId="0613510C" w14:textId="77777777" w:rsidTr="00F41F62">
        <w:tc>
          <w:tcPr>
            <w:tcW w:w="2450" w:type="dxa"/>
            <w:shd w:val="clear" w:color="auto" w:fill="D9D9D9"/>
          </w:tcPr>
          <w:p w14:paraId="3EF022BF" w14:textId="77777777" w:rsidR="00213E51" w:rsidRPr="00DA4DE5" w:rsidRDefault="00213E51" w:rsidP="00F41F62">
            <w:pPr>
              <w:pStyle w:val="Ttulo6"/>
              <w:spacing w:before="120" w:after="120"/>
              <w:jc w:val="center"/>
              <w:rPr>
                <w:rFonts w:cs="Arial"/>
                <w:bCs w:val="0"/>
                <w:szCs w:val="24"/>
                <w:u w:val="none"/>
              </w:rPr>
            </w:pPr>
            <w:r w:rsidRPr="004A3AAC">
              <w:rPr>
                <w:rFonts w:cs="Arial"/>
                <w:bCs w:val="0"/>
                <w:szCs w:val="24"/>
                <w:u w:val="none"/>
              </w:rPr>
              <w:t>Unidad Didáctica Nº</w:t>
            </w:r>
            <w:r>
              <w:rPr>
                <w:rFonts w:cs="Arial"/>
                <w:bCs w:val="0"/>
                <w:szCs w:val="24"/>
                <w:u w:val="none"/>
              </w:rPr>
              <w:t xml:space="preserve"> 9</w:t>
            </w:r>
          </w:p>
        </w:tc>
        <w:tc>
          <w:tcPr>
            <w:tcW w:w="5436" w:type="dxa"/>
            <w:shd w:val="clear" w:color="auto" w:fill="D9D9D9"/>
          </w:tcPr>
          <w:p w14:paraId="1D71E104" w14:textId="77777777" w:rsidR="00213E51" w:rsidRPr="004A3AAC" w:rsidRDefault="00213E51" w:rsidP="00F41F62">
            <w:pPr>
              <w:pStyle w:val="Ttulo6"/>
              <w:spacing w:before="120" w:after="120"/>
              <w:jc w:val="center"/>
              <w:rPr>
                <w:rFonts w:cs="Arial"/>
                <w:bCs w:val="0"/>
                <w:szCs w:val="24"/>
                <w:u w:val="none"/>
              </w:rPr>
            </w:pPr>
            <w:r w:rsidRPr="004A3AAC">
              <w:rPr>
                <w:rFonts w:cs="Arial"/>
                <w:bCs w:val="0"/>
                <w:szCs w:val="24"/>
                <w:u w:val="none"/>
              </w:rPr>
              <w:t>EL IMPUESTO SOBRE SOCIEDADES</w:t>
            </w:r>
          </w:p>
          <w:p w14:paraId="34D211F2" w14:textId="77777777" w:rsidR="00213E51" w:rsidRPr="004A3AAC" w:rsidRDefault="00213E51" w:rsidP="00F41F62">
            <w:pPr>
              <w:jc w:val="center"/>
              <w:rPr>
                <w:rFonts w:cs="Arial"/>
                <w:b/>
                <w:szCs w:val="24"/>
                <w:lang w:val="es-ES_tradnl"/>
              </w:rPr>
            </w:pPr>
          </w:p>
        </w:tc>
        <w:tc>
          <w:tcPr>
            <w:tcW w:w="2308" w:type="dxa"/>
            <w:shd w:val="clear" w:color="auto" w:fill="D9D9D9"/>
          </w:tcPr>
          <w:p w14:paraId="7A07534B" w14:textId="2483FFD9" w:rsidR="00213E51" w:rsidRPr="004A3AAC" w:rsidRDefault="00213E51" w:rsidP="00F41F62">
            <w:pPr>
              <w:pStyle w:val="Ttulo6"/>
              <w:spacing w:before="120" w:after="120"/>
              <w:rPr>
                <w:rFonts w:cs="Arial"/>
                <w:b w:val="0"/>
                <w:szCs w:val="24"/>
              </w:rPr>
            </w:pPr>
            <w:r w:rsidRPr="004A3AAC">
              <w:rPr>
                <w:rFonts w:cs="Arial"/>
                <w:bCs w:val="0"/>
                <w:szCs w:val="24"/>
                <w:u w:val="none"/>
              </w:rPr>
              <w:t>Nº de horas previstas</w:t>
            </w:r>
            <w:r>
              <w:rPr>
                <w:rFonts w:cs="Arial"/>
                <w:bCs w:val="0"/>
                <w:szCs w:val="24"/>
                <w:u w:val="none"/>
              </w:rPr>
              <w:t xml:space="preserve">      </w:t>
            </w:r>
            <w:r w:rsidR="00D0526C">
              <w:rPr>
                <w:rFonts w:cs="Arial"/>
                <w:szCs w:val="24"/>
                <w:u w:val="none"/>
              </w:rPr>
              <w:t>6</w:t>
            </w:r>
          </w:p>
        </w:tc>
      </w:tr>
    </w:tbl>
    <w:p w14:paraId="2E18E2F2" w14:textId="77777777" w:rsidR="00213E51" w:rsidRPr="004A3AAC" w:rsidRDefault="00213E51" w:rsidP="00213E51">
      <w:pPr>
        <w:pStyle w:val="Ttulo6"/>
        <w:jc w:val="both"/>
        <w:rPr>
          <w:rFonts w:cs="Arial"/>
          <w:b w:val="0"/>
          <w:szCs w:val="24"/>
          <w:u w:val="none"/>
        </w:rPr>
      </w:pPr>
    </w:p>
    <w:p w14:paraId="0BC7307D" w14:textId="77777777" w:rsidR="00213E51" w:rsidRPr="00AA26A1" w:rsidRDefault="00213E51" w:rsidP="00213E51">
      <w:pPr>
        <w:pStyle w:val="Ttulo6"/>
        <w:jc w:val="both"/>
        <w:rPr>
          <w:rFonts w:asciiTheme="minorHAnsi" w:hAnsiTheme="minorHAnsi" w:cstheme="minorHAnsi"/>
          <w:b w:val="0"/>
          <w:sz w:val="26"/>
          <w:szCs w:val="26"/>
          <w:u w:val="none"/>
        </w:rPr>
      </w:pPr>
      <w:r w:rsidRPr="00AA26A1">
        <w:rPr>
          <w:rFonts w:asciiTheme="minorHAnsi" w:hAnsiTheme="minorHAnsi" w:cstheme="minorHAnsi"/>
          <w:sz w:val="26"/>
          <w:szCs w:val="26"/>
        </w:rPr>
        <w:t>Contenidos</w:t>
      </w:r>
      <w:r w:rsidRPr="00AA26A1">
        <w:rPr>
          <w:rFonts w:asciiTheme="minorHAnsi" w:hAnsiTheme="minorHAnsi" w:cstheme="minorHAnsi"/>
          <w:sz w:val="26"/>
          <w:szCs w:val="26"/>
          <w:u w:val="none"/>
        </w:rPr>
        <w:t>:</w:t>
      </w:r>
      <w:r w:rsidRPr="00AA26A1">
        <w:rPr>
          <w:rFonts w:asciiTheme="minorHAnsi" w:hAnsiTheme="minorHAnsi" w:cstheme="minorHAnsi"/>
          <w:b w:val="0"/>
          <w:sz w:val="26"/>
          <w:szCs w:val="26"/>
          <w:u w:val="none"/>
        </w:rPr>
        <w:t xml:space="preserve"> </w:t>
      </w:r>
    </w:p>
    <w:p w14:paraId="739BE554" w14:textId="77777777" w:rsidR="00213E51" w:rsidRPr="00AA26A1" w:rsidRDefault="00213E51" w:rsidP="00213E51">
      <w:pPr>
        <w:rPr>
          <w:rFonts w:asciiTheme="minorHAnsi" w:hAnsiTheme="minorHAnsi" w:cstheme="minorHAnsi"/>
          <w:szCs w:val="24"/>
          <w:lang w:val="es-ES_tradnl"/>
        </w:rPr>
      </w:pPr>
    </w:p>
    <w:p w14:paraId="3EB9B104" w14:textId="77777777" w:rsidR="00213E51" w:rsidRPr="00AA26A1" w:rsidRDefault="00213E51" w:rsidP="00213E51">
      <w:pPr>
        <w:widowControl w:val="0"/>
        <w:numPr>
          <w:ilvl w:val="0"/>
          <w:numId w:val="4"/>
        </w:numPr>
        <w:tabs>
          <w:tab w:val="clear" w:pos="284"/>
          <w:tab w:val="num" w:pos="0"/>
        </w:tabs>
        <w:spacing w:after="120" w:line="240" w:lineRule="exact"/>
        <w:ind w:left="568" w:hanging="284"/>
        <w:jc w:val="both"/>
        <w:rPr>
          <w:rFonts w:asciiTheme="minorHAnsi" w:hAnsiTheme="minorHAnsi" w:cstheme="minorHAnsi"/>
          <w:kern w:val="18"/>
          <w:szCs w:val="24"/>
          <w:lang w:val="es-ES_tradnl"/>
        </w:rPr>
      </w:pPr>
      <w:r w:rsidRPr="00AA26A1">
        <w:rPr>
          <w:rFonts w:asciiTheme="minorHAnsi" w:hAnsiTheme="minorHAnsi" w:cstheme="minorHAnsi"/>
          <w:kern w:val="18"/>
          <w:szCs w:val="24"/>
          <w:lang w:val="es-ES_tradnl"/>
        </w:rPr>
        <w:t>Aspectos generales del impuesto.</w:t>
      </w:r>
    </w:p>
    <w:p w14:paraId="74C8B6B3" w14:textId="77777777" w:rsidR="00213E51" w:rsidRPr="00AA26A1" w:rsidRDefault="00213E51" w:rsidP="00213E51">
      <w:pPr>
        <w:numPr>
          <w:ilvl w:val="0"/>
          <w:numId w:val="5"/>
        </w:numPr>
        <w:tabs>
          <w:tab w:val="left" w:pos="180"/>
        </w:tabs>
        <w:spacing w:before="120" w:after="120" w:line="240" w:lineRule="exact"/>
        <w:ind w:left="1211"/>
        <w:jc w:val="both"/>
        <w:rPr>
          <w:rFonts w:asciiTheme="minorHAnsi" w:hAnsiTheme="minorHAnsi" w:cstheme="minorHAnsi"/>
          <w:szCs w:val="24"/>
        </w:rPr>
      </w:pPr>
      <w:r w:rsidRPr="00AA26A1">
        <w:rPr>
          <w:rFonts w:asciiTheme="minorHAnsi" w:hAnsiTheme="minorHAnsi" w:cstheme="minorHAnsi"/>
          <w:szCs w:val="24"/>
        </w:rPr>
        <w:t>Hecho imponible.</w:t>
      </w:r>
    </w:p>
    <w:p w14:paraId="5315DF79" w14:textId="77777777" w:rsidR="00213E51" w:rsidRPr="00AA26A1" w:rsidRDefault="00213E51" w:rsidP="00213E51">
      <w:pPr>
        <w:numPr>
          <w:ilvl w:val="0"/>
          <w:numId w:val="5"/>
        </w:numPr>
        <w:tabs>
          <w:tab w:val="left" w:pos="180"/>
        </w:tabs>
        <w:spacing w:before="120" w:after="120" w:line="240" w:lineRule="exact"/>
        <w:ind w:left="1211"/>
        <w:jc w:val="both"/>
        <w:rPr>
          <w:rFonts w:asciiTheme="minorHAnsi" w:hAnsiTheme="minorHAnsi" w:cstheme="minorHAnsi"/>
          <w:szCs w:val="24"/>
        </w:rPr>
      </w:pPr>
      <w:r w:rsidRPr="00AA26A1">
        <w:rPr>
          <w:rFonts w:asciiTheme="minorHAnsi" w:hAnsiTheme="minorHAnsi" w:cstheme="minorHAnsi"/>
          <w:szCs w:val="24"/>
        </w:rPr>
        <w:t>El sujeto pasivo.</w:t>
      </w:r>
    </w:p>
    <w:p w14:paraId="092AF4E9" w14:textId="77777777" w:rsidR="00213E51" w:rsidRPr="00AA26A1" w:rsidRDefault="00213E51" w:rsidP="00213E51">
      <w:pPr>
        <w:numPr>
          <w:ilvl w:val="0"/>
          <w:numId w:val="5"/>
        </w:numPr>
        <w:tabs>
          <w:tab w:val="left" w:pos="180"/>
        </w:tabs>
        <w:spacing w:before="120" w:after="120" w:line="240" w:lineRule="exact"/>
        <w:ind w:left="1211"/>
        <w:jc w:val="both"/>
        <w:rPr>
          <w:rFonts w:asciiTheme="minorHAnsi" w:hAnsiTheme="minorHAnsi" w:cstheme="minorHAnsi"/>
          <w:szCs w:val="24"/>
        </w:rPr>
      </w:pPr>
      <w:r w:rsidRPr="00AA26A1">
        <w:rPr>
          <w:rFonts w:asciiTheme="minorHAnsi" w:hAnsiTheme="minorHAnsi" w:cstheme="minorHAnsi"/>
          <w:szCs w:val="24"/>
        </w:rPr>
        <w:t>Periodo impositivo y devengo del impuesto.</w:t>
      </w:r>
    </w:p>
    <w:p w14:paraId="50023ADA" w14:textId="77777777" w:rsidR="00213E51" w:rsidRPr="00AA26A1" w:rsidRDefault="00213E51" w:rsidP="00213E51">
      <w:pPr>
        <w:numPr>
          <w:ilvl w:val="0"/>
          <w:numId w:val="5"/>
        </w:numPr>
        <w:tabs>
          <w:tab w:val="left" w:pos="180"/>
        </w:tabs>
        <w:spacing w:before="120" w:after="120" w:line="240" w:lineRule="exact"/>
        <w:ind w:left="1211"/>
        <w:jc w:val="both"/>
        <w:rPr>
          <w:rFonts w:asciiTheme="minorHAnsi" w:hAnsiTheme="minorHAnsi" w:cstheme="minorHAnsi"/>
          <w:szCs w:val="24"/>
        </w:rPr>
      </w:pPr>
      <w:r w:rsidRPr="00AA26A1">
        <w:rPr>
          <w:rFonts w:asciiTheme="minorHAnsi" w:hAnsiTheme="minorHAnsi" w:cstheme="minorHAnsi"/>
          <w:szCs w:val="24"/>
        </w:rPr>
        <w:t>Plazo de presentación de la liquidación.</w:t>
      </w:r>
    </w:p>
    <w:p w14:paraId="00989D7B" w14:textId="77777777" w:rsidR="00213E51" w:rsidRPr="00AA26A1" w:rsidRDefault="00213E51" w:rsidP="00213E51">
      <w:pPr>
        <w:numPr>
          <w:ilvl w:val="0"/>
          <w:numId w:val="5"/>
        </w:numPr>
        <w:tabs>
          <w:tab w:val="left" w:pos="180"/>
        </w:tabs>
        <w:spacing w:before="120" w:after="120" w:line="240" w:lineRule="exact"/>
        <w:ind w:left="1211"/>
        <w:jc w:val="both"/>
        <w:rPr>
          <w:rFonts w:asciiTheme="minorHAnsi" w:hAnsiTheme="minorHAnsi" w:cstheme="minorHAnsi"/>
          <w:szCs w:val="24"/>
        </w:rPr>
      </w:pPr>
      <w:r w:rsidRPr="00AA26A1">
        <w:rPr>
          <w:rFonts w:asciiTheme="minorHAnsi" w:hAnsiTheme="minorHAnsi" w:cstheme="minorHAnsi"/>
          <w:szCs w:val="24"/>
        </w:rPr>
        <w:t>Modelos de declaración.</w:t>
      </w:r>
    </w:p>
    <w:p w14:paraId="79DE3AD1" w14:textId="77777777" w:rsidR="00213E51" w:rsidRPr="00AA26A1" w:rsidRDefault="00213E51" w:rsidP="00213E51">
      <w:pPr>
        <w:numPr>
          <w:ilvl w:val="0"/>
          <w:numId w:val="5"/>
        </w:numPr>
        <w:tabs>
          <w:tab w:val="left" w:pos="180"/>
        </w:tabs>
        <w:spacing w:before="120" w:after="120" w:line="240" w:lineRule="exact"/>
        <w:ind w:left="1211"/>
        <w:jc w:val="both"/>
        <w:rPr>
          <w:rFonts w:asciiTheme="minorHAnsi" w:hAnsiTheme="minorHAnsi" w:cstheme="minorHAnsi"/>
          <w:szCs w:val="24"/>
        </w:rPr>
      </w:pPr>
      <w:r w:rsidRPr="00AA26A1">
        <w:rPr>
          <w:rFonts w:asciiTheme="minorHAnsi" w:hAnsiTheme="minorHAnsi" w:cstheme="minorHAnsi"/>
          <w:szCs w:val="24"/>
        </w:rPr>
        <w:lastRenderedPageBreak/>
        <w:t>Esquema de liquidación.</w:t>
      </w:r>
    </w:p>
    <w:p w14:paraId="5D835A89" w14:textId="77777777" w:rsidR="00213E51" w:rsidRPr="00AA26A1" w:rsidRDefault="00213E51" w:rsidP="00213E51">
      <w:pPr>
        <w:numPr>
          <w:ilvl w:val="0"/>
          <w:numId w:val="5"/>
        </w:numPr>
        <w:tabs>
          <w:tab w:val="left" w:pos="180"/>
        </w:tabs>
        <w:spacing w:before="120" w:after="120" w:line="240" w:lineRule="exact"/>
        <w:ind w:left="1211"/>
        <w:jc w:val="both"/>
        <w:rPr>
          <w:rFonts w:asciiTheme="minorHAnsi" w:hAnsiTheme="minorHAnsi" w:cstheme="minorHAnsi"/>
          <w:szCs w:val="24"/>
        </w:rPr>
      </w:pPr>
      <w:r w:rsidRPr="00AA26A1">
        <w:rPr>
          <w:rFonts w:asciiTheme="minorHAnsi" w:hAnsiTheme="minorHAnsi" w:cstheme="minorHAnsi"/>
          <w:szCs w:val="24"/>
        </w:rPr>
        <w:t>Base imponible.</w:t>
      </w:r>
    </w:p>
    <w:p w14:paraId="133533D5" w14:textId="77777777" w:rsidR="00213E51" w:rsidRPr="00AA26A1" w:rsidRDefault="00213E51" w:rsidP="00213E51">
      <w:pPr>
        <w:widowControl w:val="0"/>
        <w:numPr>
          <w:ilvl w:val="0"/>
          <w:numId w:val="4"/>
        </w:numPr>
        <w:tabs>
          <w:tab w:val="clear" w:pos="284"/>
          <w:tab w:val="num" w:pos="0"/>
        </w:tabs>
        <w:spacing w:before="120" w:after="120" w:line="240" w:lineRule="exact"/>
        <w:ind w:left="568" w:hanging="284"/>
        <w:jc w:val="both"/>
        <w:rPr>
          <w:rFonts w:asciiTheme="minorHAnsi" w:hAnsiTheme="minorHAnsi" w:cstheme="minorHAnsi"/>
          <w:kern w:val="18"/>
          <w:szCs w:val="24"/>
          <w:lang w:val="es-ES_tradnl"/>
        </w:rPr>
      </w:pPr>
      <w:r w:rsidRPr="00AA26A1">
        <w:rPr>
          <w:rFonts w:asciiTheme="minorHAnsi" w:hAnsiTheme="minorHAnsi" w:cstheme="minorHAnsi"/>
          <w:kern w:val="18"/>
          <w:szCs w:val="24"/>
          <w:lang w:val="es-ES_tradnl"/>
        </w:rPr>
        <w:t>Ajustes de la base imponible.</w:t>
      </w:r>
    </w:p>
    <w:p w14:paraId="7B1221BB" w14:textId="77777777" w:rsidR="00213E51" w:rsidRPr="00AA26A1" w:rsidRDefault="00213E51" w:rsidP="00213E51">
      <w:pPr>
        <w:numPr>
          <w:ilvl w:val="0"/>
          <w:numId w:val="5"/>
        </w:numPr>
        <w:tabs>
          <w:tab w:val="left" w:pos="180"/>
        </w:tabs>
        <w:spacing w:before="120" w:after="120" w:line="240" w:lineRule="exact"/>
        <w:ind w:left="1211"/>
        <w:jc w:val="both"/>
        <w:rPr>
          <w:rFonts w:asciiTheme="minorHAnsi" w:hAnsiTheme="minorHAnsi" w:cstheme="minorHAnsi"/>
          <w:szCs w:val="24"/>
        </w:rPr>
      </w:pPr>
      <w:r w:rsidRPr="00AA26A1">
        <w:rPr>
          <w:rFonts w:asciiTheme="minorHAnsi" w:hAnsiTheme="minorHAnsi" w:cstheme="minorHAnsi"/>
          <w:szCs w:val="24"/>
        </w:rPr>
        <w:t>Amortizaciones.</w:t>
      </w:r>
    </w:p>
    <w:p w14:paraId="01A4FB59" w14:textId="77777777" w:rsidR="00213E51" w:rsidRPr="00AA26A1" w:rsidRDefault="00213E51" w:rsidP="00213E51">
      <w:pPr>
        <w:numPr>
          <w:ilvl w:val="0"/>
          <w:numId w:val="5"/>
        </w:numPr>
        <w:tabs>
          <w:tab w:val="left" w:pos="180"/>
        </w:tabs>
        <w:spacing w:before="120" w:after="120" w:line="240" w:lineRule="exact"/>
        <w:ind w:left="1211"/>
        <w:jc w:val="both"/>
        <w:rPr>
          <w:rFonts w:asciiTheme="minorHAnsi" w:hAnsiTheme="minorHAnsi" w:cstheme="minorHAnsi"/>
          <w:szCs w:val="24"/>
        </w:rPr>
      </w:pPr>
      <w:r w:rsidRPr="00AA26A1">
        <w:rPr>
          <w:rFonts w:asciiTheme="minorHAnsi" w:hAnsiTheme="minorHAnsi" w:cstheme="minorHAnsi"/>
          <w:szCs w:val="24"/>
        </w:rPr>
        <w:t>Pérdida de valor de los elementos patrimoniales.</w:t>
      </w:r>
    </w:p>
    <w:p w14:paraId="314B34EA" w14:textId="77777777" w:rsidR="00213E51" w:rsidRPr="00AA26A1" w:rsidRDefault="00213E51" w:rsidP="00213E51">
      <w:pPr>
        <w:numPr>
          <w:ilvl w:val="0"/>
          <w:numId w:val="5"/>
        </w:numPr>
        <w:tabs>
          <w:tab w:val="left" w:pos="180"/>
        </w:tabs>
        <w:spacing w:before="120" w:after="120" w:line="240" w:lineRule="exact"/>
        <w:ind w:left="1211"/>
        <w:jc w:val="both"/>
        <w:rPr>
          <w:rFonts w:asciiTheme="minorHAnsi" w:hAnsiTheme="minorHAnsi" w:cstheme="minorHAnsi"/>
          <w:szCs w:val="24"/>
        </w:rPr>
      </w:pPr>
      <w:r w:rsidRPr="00AA26A1">
        <w:rPr>
          <w:rFonts w:asciiTheme="minorHAnsi" w:hAnsiTheme="minorHAnsi" w:cstheme="minorHAnsi"/>
          <w:szCs w:val="24"/>
        </w:rPr>
        <w:t>Provisiones.</w:t>
      </w:r>
    </w:p>
    <w:p w14:paraId="2D39B599" w14:textId="77777777" w:rsidR="00213E51" w:rsidRPr="00AA26A1" w:rsidRDefault="00213E51" w:rsidP="00213E51">
      <w:pPr>
        <w:numPr>
          <w:ilvl w:val="0"/>
          <w:numId w:val="5"/>
        </w:numPr>
        <w:tabs>
          <w:tab w:val="left" w:pos="180"/>
        </w:tabs>
        <w:spacing w:before="120" w:after="120" w:line="240" w:lineRule="exact"/>
        <w:ind w:left="1211"/>
        <w:jc w:val="both"/>
        <w:rPr>
          <w:rFonts w:asciiTheme="minorHAnsi" w:hAnsiTheme="minorHAnsi" w:cstheme="minorHAnsi"/>
          <w:szCs w:val="24"/>
        </w:rPr>
      </w:pPr>
      <w:r w:rsidRPr="00AA26A1">
        <w:rPr>
          <w:rFonts w:asciiTheme="minorHAnsi" w:hAnsiTheme="minorHAnsi" w:cstheme="minorHAnsi"/>
          <w:szCs w:val="24"/>
        </w:rPr>
        <w:t>Ajustes derivados de contratos de arrendamiento financiero.</w:t>
      </w:r>
    </w:p>
    <w:p w14:paraId="19F88397" w14:textId="77777777" w:rsidR="00213E51" w:rsidRPr="00AA26A1" w:rsidRDefault="00213E51" w:rsidP="00213E51">
      <w:pPr>
        <w:numPr>
          <w:ilvl w:val="0"/>
          <w:numId w:val="5"/>
        </w:numPr>
        <w:tabs>
          <w:tab w:val="left" w:pos="180"/>
        </w:tabs>
        <w:spacing w:before="120" w:after="120" w:line="240" w:lineRule="exact"/>
        <w:ind w:left="1211"/>
        <w:jc w:val="both"/>
        <w:rPr>
          <w:rFonts w:asciiTheme="minorHAnsi" w:hAnsiTheme="minorHAnsi" w:cstheme="minorHAnsi"/>
          <w:szCs w:val="24"/>
        </w:rPr>
      </w:pPr>
      <w:r w:rsidRPr="00AA26A1">
        <w:rPr>
          <w:rFonts w:asciiTheme="minorHAnsi" w:hAnsiTheme="minorHAnsi" w:cstheme="minorHAnsi"/>
          <w:szCs w:val="24"/>
        </w:rPr>
        <w:t>Gastos no deducibles fiscalmente.</w:t>
      </w:r>
    </w:p>
    <w:p w14:paraId="6DDD013F" w14:textId="77777777" w:rsidR="00213E51" w:rsidRPr="00AA26A1" w:rsidRDefault="00213E51" w:rsidP="00213E51">
      <w:pPr>
        <w:numPr>
          <w:ilvl w:val="0"/>
          <w:numId w:val="5"/>
        </w:numPr>
        <w:tabs>
          <w:tab w:val="left" w:pos="180"/>
        </w:tabs>
        <w:spacing w:before="120" w:after="120" w:line="240" w:lineRule="exact"/>
        <w:ind w:left="1211"/>
        <w:jc w:val="both"/>
        <w:rPr>
          <w:rFonts w:asciiTheme="minorHAnsi" w:hAnsiTheme="minorHAnsi" w:cstheme="minorHAnsi"/>
          <w:szCs w:val="24"/>
        </w:rPr>
      </w:pPr>
      <w:r w:rsidRPr="00AA26A1">
        <w:rPr>
          <w:rFonts w:asciiTheme="minorHAnsi" w:hAnsiTheme="minorHAnsi" w:cstheme="minorHAnsi"/>
          <w:szCs w:val="24"/>
        </w:rPr>
        <w:t>Operaciones vinculadas.</w:t>
      </w:r>
    </w:p>
    <w:p w14:paraId="5285B7B9" w14:textId="77777777" w:rsidR="00213E51" w:rsidRPr="00AA26A1" w:rsidRDefault="00213E51" w:rsidP="00213E51">
      <w:pPr>
        <w:numPr>
          <w:ilvl w:val="0"/>
          <w:numId w:val="5"/>
        </w:numPr>
        <w:tabs>
          <w:tab w:val="left" w:pos="180"/>
        </w:tabs>
        <w:spacing w:before="120" w:after="120" w:line="240" w:lineRule="exact"/>
        <w:ind w:left="1211"/>
        <w:jc w:val="both"/>
        <w:rPr>
          <w:rFonts w:asciiTheme="minorHAnsi" w:hAnsiTheme="minorHAnsi" w:cstheme="minorHAnsi"/>
          <w:szCs w:val="24"/>
        </w:rPr>
      </w:pPr>
      <w:r w:rsidRPr="00AA26A1">
        <w:rPr>
          <w:rFonts w:asciiTheme="minorHAnsi" w:hAnsiTheme="minorHAnsi" w:cstheme="minorHAnsi"/>
          <w:szCs w:val="24"/>
        </w:rPr>
        <w:t>Imputación temporal de ingresos y gastos.</w:t>
      </w:r>
    </w:p>
    <w:p w14:paraId="6EE610BE" w14:textId="77777777" w:rsidR="00213E51" w:rsidRPr="00AA26A1" w:rsidRDefault="00213E51" w:rsidP="00213E51">
      <w:pPr>
        <w:widowControl w:val="0"/>
        <w:numPr>
          <w:ilvl w:val="0"/>
          <w:numId w:val="4"/>
        </w:numPr>
        <w:tabs>
          <w:tab w:val="clear" w:pos="284"/>
          <w:tab w:val="num" w:pos="0"/>
        </w:tabs>
        <w:spacing w:before="120" w:after="120" w:line="240" w:lineRule="exact"/>
        <w:ind w:left="568" w:hanging="284"/>
        <w:jc w:val="both"/>
        <w:rPr>
          <w:rFonts w:asciiTheme="minorHAnsi" w:hAnsiTheme="minorHAnsi" w:cstheme="minorHAnsi"/>
          <w:kern w:val="18"/>
          <w:szCs w:val="24"/>
          <w:lang w:val="es-ES_tradnl"/>
        </w:rPr>
      </w:pPr>
      <w:r w:rsidRPr="00AA26A1">
        <w:rPr>
          <w:rFonts w:asciiTheme="minorHAnsi" w:hAnsiTheme="minorHAnsi" w:cstheme="minorHAnsi"/>
          <w:kern w:val="18"/>
          <w:szCs w:val="24"/>
          <w:lang w:val="es-ES_tradnl"/>
        </w:rPr>
        <w:t>Determinación de la deuda tributaria.</w:t>
      </w:r>
    </w:p>
    <w:p w14:paraId="0B1D2F61" w14:textId="77777777" w:rsidR="00213E51" w:rsidRPr="00AA26A1" w:rsidRDefault="00213E51" w:rsidP="00213E51">
      <w:pPr>
        <w:numPr>
          <w:ilvl w:val="0"/>
          <w:numId w:val="5"/>
        </w:numPr>
        <w:tabs>
          <w:tab w:val="left" w:pos="180"/>
        </w:tabs>
        <w:spacing w:before="120" w:after="120" w:line="240" w:lineRule="exact"/>
        <w:ind w:left="1211"/>
        <w:jc w:val="both"/>
        <w:rPr>
          <w:rFonts w:asciiTheme="minorHAnsi" w:hAnsiTheme="minorHAnsi" w:cstheme="minorHAnsi"/>
          <w:szCs w:val="24"/>
        </w:rPr>
      </w:pPr>
      <w:r w:rsidRPr="00AA26A1">
        <w:rPr>
          <w:rFonts w:asciiTheme="minorHAnsi" w:hAnsiTheme="minorHAnsi" w:cstheme="minorHAnsi"/>
          <w:szCs w:val="24"/>
        </w:rPr>
        <w:t>Compensación de bases imponibles negativas.</w:t>
      </w:r>
    </w:p>
    <w:p w14:paraId="79AF5482" w14:textId="77777777" w:rsidR="00213E51" w:rsidRPr="00AA26A1" w:rsidRDefault="00213E51" w:rsidP="00213E51">
      <w:pPr>
        <w:numPr>
          <w:ilvl w:val="0"/>
          <w:numId w:val="5"/>
        </w:numPr>
        <w:tabs>
          <w:tab w:val="left" w:pos="180"/>
        </w:tabs>
        <w:spacing w:before="120" w:after="120" w:line="240" w:lineRule="exact"/>
        <w:ind w:left="1211"/>
        <w:jc w:val="both"/>
        <w:rPr>
          <w:rFonts w:asciiTheme="minorHAnsi" w:hAnsiTheme="minorHAnsi" w:cstheme="minorHAnsi"/>
          <w:szCs w:val="24"/>
        </w:rPr>
      </w:pPr>
      <w:r w:rsidRPr="00AA26A1">
        <w:rPr>
          <w:rFonts w:asciiTheme="minorHAnsi" w:hAnsiTheme="minorHAnsi" w:cstheme="minorHAnsi"/>
          <w:szCs w:val="24"/>
        </w:rPr>
        <w:t>Tipo de gravamen y cuota íntegra.</w:t>
      </w:r>
    </w:p>
    <w:p w14:paraId="5649E8E0" w14:textId="77777777" w:rsidR="00213E51" w:rsidRPr="00AA26A1" w:rsidRDefault="00213E51" w:rsidP="00213E51">
      <w:pPr>
        <w:numPr>
          <w:ilvl w:val="0"/>
          <w:numId w:val="5"/>
        </w:numPr>
        <w:tabs>
          <w:tab w:val="left" w:pos="180"/>
        </w:tabs>
        <w:spacing w:before="120" w:after="120" w:line="240" w:lineRule="exact"/>
        <w:ind w:left="1211"/>
        <w:jc w:val="both"/>
        <w:rPr>
          <w:rFonts w:asciiTheme="minorHAnsi" w:hAnsiTheme="minorHAnsi" w:cstheme="minorHAnsi"/>
          <w:szCs w:val="24"/>
        </w:rPr>
      </w:pPr>
      <w:r w:rsidRPr="00AA26A1">
        <w:rPr>
          <w:rFonts w:asciiTheme="minorHAnsi" w:hAnsiTheme="minorHAnsi" w:cstheme="minorHAnsi"/>
          <w:szCs w:val="24"/>
        </w:rPr>
        <w:t>Deducciones para evitar la doble imposición.</w:t>
      </w:r>
    </w:p>
    <w:p w14:paraId="6C77B7B5" w14:textId="77777777" w:rsidR="00213E51" w:rsidRPr="00AA26A1" w:rsidRDefault="00213E51" w:rsidP="00213E51">
      <w:pPr>
        <w:numPr>
          <w:ilvl w:val="0"/>
          <w:numId w:val="5"/>
        </w:numPr>
        <w:tabs>
          <w:tab w:val="left" w:pos="180"/>
        </w:tabs>
        <w:spacing w:before="120" w:after="120" w:line="240" w:lineRule="exact"/>
        <w:ind w:left="1211"/>
        <w:jc w:val="both"/>
        <w:rPr>
          <w:rFonts w:asciiTheme="minorHAnsi" w:hAnsiTheme="minorHAnsi" w:cstheme="minorHAnsi"/>
          <w:szCs w:val="24"/>
        </w:rPr>
      </w:pPr>
      <w:r w:rsidRPr="00AA26A1">
        <w:rPr>
          <w:rFonts w:asciiTheme="minorHAnsi" w:hAnsiTheme="minorHAnsi" w:cstheme="minorHAnsi"/>
          <w:szCs w:val="24"/>
        </w:rPr>
        <w:t>Bonificaciones de la cuota íntegra.</w:t>
      </w:r>
    </w:p>
    <w:p w14:paraId="47CF8EE5" w14:textId="77777777" w:rsidR="00213E51" w:rsidRPr="00AA26A1" w:rsidRDefault="00213E51" w:rsidP="00213E51">
      <w:pPr>
        <w:numPr>
          <w:ilvl w:val="0"/>
          <w:numId w:val="5"/>
        </w:numPr>
        <w:tabs>
          <w:tab w:val="left" w:pos="180"/>
        </w:tabs>
        <w:spacing w:before="120" w:after="120" w:line="240" w:lineRule="exact"/>
        <w:ind w:left="1211"/>
        <w:jc w:val="both"/>
        <w:rPr>
          <w:rFonts w:asciiTheme="minorHAnsi" w:hAnsiTheme="minorHAnsi" w:cstheme="minorHAnsi"/>
          <w:szCs w:val="24"/>
        </w:rPr>
      </w:pPr>
      <w:r w:rsidRPr="00AA26A1">
        <w:rPr>
          <w:rFonts w:asciiTheme="minorHAnsi" w:hAnsiTheme="minorHAnsi" w:cstheme="minorHAnsi"/>
          <w:szCs w:val="24"/>
        </w:rPr>
        <w:t>Deducciones para incentivar la realización de determinadas actividades.</w:t>
      </w:r>
    </w:p>
    <w:p w14:paraId="00A9AFA7" w14:textId="77777777" w:rsidR="00213E51" w:rsidRPr="00AA26A1" w:rsidRDefault="00213E51" w:rsidP="00213E51">
      <w:pPr>
        <w:widowControl w:val="0"/>
        <w:numPr>
          <w:ilvl w:val="0"/>
          <w:numId w:val="4"/>
        </w:numPr>
        <w:tabs>
          <w:tab w:val="clear" w:pos="284"/>
          <w:tab w:val="num" w:pos="0"/>
        </w:tabs>
        <w:spacing w:before="120" w:after="120" w:line="240" w:lineRule="exact"/>
        <w:ind w:left="568" w:hanging="284"/>
        <w:jc w:val="both"/>
        <w:rPr>
          <w:rFonts w:asciiTheme="minorHAnsi" w:hAnsiTheme="minorHAnsi" w:cstheme="minorHAnsi"/>
          <w:kern w:val="18"/>
          <w:szCs w:val="24"/>
          <w:lang w:val="es-ES_tradnl"/>
        </w:rPr>
      </w:pPr>
      <w:r w:rsidRPr="00AA26A1">
        <w:rPr>
          <w:rFonts w:asciiTheme="minorHAnsi" w:hAnsiTheme="minorHAnsi" w:cstheme="minorHAnsi"/>
          <w:kern w:val="18"/>
          <w:szCs w:val="24"/>
          <w:lang w:val="es-ES_tradnl"/>
        </w:rPr>
        <w:t>Retenciones e ingresos a cuenta. Pagos fraccionados.</w:t>
      </w:r>
    </w:p>
    <w:p w14:paraId="08C43F96" w14:textId="77777777" w:rsidR="00213E51" w:rsidRPr="00AA26A1" w:rsidRDefault="00213E51" w:rsidP="00213E51">
      <w:pPr>
        <w:widowControl w:val="0"/>
        <w:numPr>
          <w:ilvl w:val="0"/>
          <w:numId w:val="4"/>
        </w:numPr>
        <w:tabs>
          <w:tab w:val="clear" w:pos="284"/>
          <w:tab w:val="num" w:pos="0"/>
        </w:tabs>
        <w:spacing w:before="120" w:after="120" w:line="240" w:lineRule="exact"/>
        <w:ind w:left="568" w:hanging="284"/>
        <w:jc w:val="both"/>
        <w:rPr>
          <w:rFonts w:asciiTheme="minorHAnsi" w:hAnsiTheme="minorHAnsi" w:cstheme="minorHAnsi"/>
          <w:kern w:val="18"/>
          <w:szCs w:val="24"/>
          <w:lang w:val="es-ES_tradnl"/>
        </w:rPr>
      </w:pPr>
      <w:r w:rsidRPr="00AA26A1">
        <w:rPr>
          <w:rFonts w:asciiTheme="minorHAnsi" w:hAnsiTheme="minorHAnsi" w:cstheme="minorHAnsi"/>
          <w:kern w:val="18"/>
          <w:szCs w:val="24"/>
          <w:lang w:val="es-ES_tradnl"/>
        </w:rPr>
        <w:t>Aspectos contables del impuesto sobre sociedades (Norma 13ª PGC).</w:t>
      </w:r>
    </w:p>
    <w:p w14:paraId="6BC80D85" w14:textId="77777777" w:rsidR="00213E51" w:rsidRPr="00AA26A1" w:rsidRDefault="00213E51" w:rsidP="00213E51">
      <w:pPr>
        <w:numPr>
          <w:ilvl w:val="0"/>
          <w:numId w:val="5"/>
        </w:numPr>
        <w:tabs>
          <w:tab w:val="left" w:pos="180"/>
        </w:tabs>
        <w:spacing w:before="120" w:after="120" w:line="240" w:lineRule="exact"/>
        <w:ind w:left="1211"/>
        <w:jc w:val="both"/>
        <w:rPr>
          <w:rFonts w:asciiTheme="minorHAnsi" w:hAnsiTheme="minorHAnsi" w:cstheme="minorHAnsi"/>
          <w:szCs w:val="24"/>
        </w:rPr>
      </w:pPr>
      <w:r w:rsidRPr="00AA26A1">
        <w:rPr>
          <w:rFonts w:asciiTheme="minorHAnsi" w:hAnsiTheme="minorHAnsi" w:cstheme="minorHAnsi"/>
          <w:szCs w:val="24"/>
        </w:rPr>
        <w:t>Cuentas que integran la liquidación del impuesto sobre sociedades.</w:t>
      </w:r>
    </w:p>
    <w:p w14:paraId="74BB9D37" w14:textId="77777777" w:rsidR="00213E51" w:rsidRPr="00AA26A1" w:rsidRDefault="00213E51" w:rsidP="00213E51">
      <w:pPr>
        <w:numPr>
          <w:ilvl w:val="0"/>
          <w:numId w:val="5"/>
        </w:numPr>
        <w:tabs>
          <w:tab w:val="left" w:pos="180"/>
        </w:tabs>
        <w:spacing w:before="120" w:line="240" w:lineRule="exact"/>
        <w:ind w:left="1208" w:hanging="357"/>
        <w:jc w:val="both"/>
        <w:rPr>
          <w:rFonts w:asciiTheme="minorHAnsi" w:hAnsiTheme="minorHAnsi" w:cstheme="minorHAnsi"/>
          <w:szCs w:val="24"/>
        </w:rPr>
      </w:pPr>
      <w:r w:rsidRPr="00AA26A1">
        <w:rPr>
          <w:rFonts w:asciiTheme="minorHAnsi" w:hAnsiTheme="minorHAnsi" w:cstheme="minorHAnsi"/>
          <w:szCs w:val="24"/>
        </w:rPr>
        <w:t>Contabilización del impuesto de sociedades.</w:t>
      </w:r>
    </w:p>
    <w:p w14:paraId="5C8B2CCE" w14:textId="77777777" w:rsidR="00213E51" w:rsidRPr="00AA26A1" w:rsidRDefault="00213E51" w:rsidP="00213E51">
      <w:pPr>
        <w:numPr>
          <w:ilvl w:val="1"/>
          <w:numId w:val="4"/>
        </w:numPr>
        <w:autoSpaceDE w:val="0"/>
        <w:autoSpaceDN w:val="0"/>
        <w:adjustRightInd w:val="0"/>
        <w:spacing w:before="120" w:after="120" w:line="240" w:lineRule="exact"/>
        <w:ind w:left="1843" w:hanging="305"/>
        <w:jc w:val="both"/>
        <w:rPr>
          <w:rFonts w:asciiTheme="minorHAnsi" w:hAnsiTheme="minorHAnsi" w:cstheme="minorHAnsi"/>
          <w:szCs w:val="24"/>
        </w:rPr>
      </w:pPr>
      <w:r w:rsidRPr="00AA26A1">
        <w:rPr>
          <w:rFonts w:asciiTheme="minorHAnsi" w:hAnsiTheme="minorHAnsi" w:cstheme="minorHAnsi"/>
          <w:szCs w:val="24"/>
        </w:rPr>
        <w:t>Caso 1. Diferencias permanentes.</w:t>
      </w:r>
    </w:p>
    <w:p w14:paraId="6242D558" w14:textId="77777777" w:rsidR="00213E51" w:rsidRPr="00AA26A1" w:rsidRDefault="00213E51" w:rsidP="00213E51">
      <w:pPr>
        <w:numPr>
          <w:ilvl w:val="1"/>
          <w:numId w:val="4"/>
        </w:numPr>
        <w:autoSpaceDE w:val="0"/>
        <w:autoSpaceDN w:val="0"/>
        <w:adjustRightInd w:val="0"/>
        <w:spacing w:before="120" w:after="120" w:line="240" w:lineRule="exact"/>
        <w:ind w:left="1843" w:hanging="305"/>
        <w:jc w:val="both"/>
        <w:rPr>
          <w:rFonts w:asciiTheme="minorHAnsi" w:hAnsiTheme="minorHAnsi" w:cstheme="minorHAnsi"/>
          <w:szCs w:val="24"/>
        </w:rPr>
      </w:pPr>
      <w:r w:rsidRPr="00AA26A1">
        <w:rPr>
          <w:rFonts w:asciiTheme="minorHAnsi" w:hAnsiTheme="minorHAnsi" w:cstheme="minorHAnsi"/>
          <w:szCs w:val="24"/>
        </w:rPr>
        <w:t>Caso 2. Diferencia temporaria imponible.</w:t>
      </w:r>
    </w:p>
    <w:p w14:paraId="38FF6A22" w14:textId="77777777" w:rsidR="00213E51" w:rsidRPr="00AA26A1" w:rsidRDefault="00213E51" w:rsidP="00213E51">
      <w:pPr>
        <w:numPr>
          <w:ilvl w:val="1"/>
          <w:numId w:val="4"/>
        </w:numPr>
        <w:autoSpaceDE w:val="0"/>
        <w:autoSpaceDN w:val="0"/>
        <w:adjustRightInd w:val="0"/>
        <w:spacing w:before="120" w:after="120" w:line="240" w:lineRule="exact"/>
        <w:ind w:left="1843" w:hanging="305"/>
        <w:jc w:val="both"/>
        <w:rPr>
          <w:rFonts w:asciiTheme="minorHAnsi" w:hAnsiTheme="minorHAnsi" w:cstheme="minorHAnsi"/>
          <w:szCs w:val="24"/>
        </w:rPr>
      </w:pPr>
      <w:r w:rsidRPr="00AA26A1">
        <w:rPr>
          <w:rFonts w:asciiTheme="minorHAnsi" w:hAnsiTheme="minorHAnsi" w:cstheme="minorHAnsi"/>
          <w:szCs w:val="24"/>
        </w:rPr>
        <w:t>Caso 3. Diferencia temporaria imponible y diferencia temporaria deducible.</w:t>
      </w:r>
    </w:p>
    <w:p w14:paraId="39977A09" w14:textId="77777777" w:rsidR="00213E51" w:rsidRPr="00AA26A1" w:rsidRDefault="00213E51" w:rsidP="00213E51">
      <w:pPr>
        <w:numPr>
          <w:ilvl w:val="1"/>
          <w:numId w:val="4"/>
        </w:numPr>
        <w:autoSpaceDE w:val="0"/>
        <w:autoSpaceDN w:val="0"/>
        <w:adjustRightInd w:val="0"/>
        <w:spacing w:before="120" w:after="120" w:line="240" w:lineRule="exact"/>
        <w:ind w:left="1843" w:hanging="305"/>
        <w:jc w:val="both"/>
        <w:rPr>
          <w:rFonts w:asciiTheme="minorHAnsi" w:hAnsiTheme="minorHAnsi" w:cstheme="minorHAnsi"/>
          <w:szCs w:val="24"/>
        </w:rPr>
      </w:pPr>
      <w:r w:rsidRPr="00AA26A1">
        <w:rPr>
          <w:rFonts w:asciiTheme="minorHAnsi" w:hAnsiTheme="minorHAnsi" w:cstheme="minorHAnsi"/>
          <w:szCs w:val="24"/>
        </w:rPr>
        <w:t>Caso 4. Créditos por pérdidas a compensar.</w:t>
      </w:r>
    </w:p>
    <w:p w14:paraId="03318364" w14:textId="77777777" w:rsidR="00213E51" w:rsidRPr="00AA26A1" w:rsidRDefault="00213E51" w:rsidP="00213E51">
      <w:pPr>
        <w:numPr>
          <w:ilvl w:val="1"/>
          <w:numId w:val="4"/>
        </w:numPr>
        <w:autoSpaceDE w:val="0"/>
        <w:autoSpaceDN w:val="0"/>
        <w:adjustRightInd w:val="0"/>
        <w:spacing w:before="120" w:line="240" w:lineRule="exact"/>
        <w:ind w:left="1843" w:hanging="306"/>
        <w:jc w:val="both"/>
        <w:rPr>
          <w:rFonts w:asciiTheme="minorHAnsi" w:hAnsiTheme="minorHAnsi" w:cstheme="minorHAnsi"/>
          <w:szCs w:val="24"/>
        </w:rPr>
      </w:pPr>
      <w:r w:rsidRPr="00AA26A1">
        <w:rPr>
          <w:rFonts w:asciiTheme="minorHAnsi" w:hAnsiTheme="minorHAnsi" w:cstheme="minorHAnsi"/>
          <w:szCs w:val="24"/>
        </w:rPr>
        <w:t>Caso 5. Cambios en el tipo impositivo.</w:t>
      </w:r>
    </w:p>
    <w:p w14:paraId="1D8A37D2" w14:textId="77777777" w:rsidR="00213E51" w:rsidRPr="00AA26A1" w:rsidRDefault="00213E51" w:rsidP="00213E51">
      <w:pPr>
        <w:rPr>
          <w:rFonts w:asciiTheme="minorHAnsi" w:hAnsiTheme="minorHAnsi" w:cstheme="minorHAnsi"/>
          <w:szCs w:val="24"/>
        </w:rPr>
      </w:pPr>
    </w:p>
    <w:p w14:paraId="5A8C3860" w14:textId="77777777" w:rsidR="00213E51" w:rsidRPr="00AA26A1" w:rsidRDefault="00213E51" w:rsidP="00213E51">
      <w:pPr>
        <w:rPr>
          <w:rFonts w:asciiTheme="minorHAnsi" w:hAnsiTheme="minorHAnsi" w:cstheme="minorHAnsi"/>
          <w:b/>
          <w:szCs w:val="24"/>
          <w:u w:val="single"/>
        </w:rPr>
      </w:pPr>
      <w:r w:rsidRPr="00AA26A1">
        <w:rPr>
          <w:rFonts w:asciiTheme="minorHAnsi" w:hAnsiTheme="minorHAnsi" w:cstheme="minorHAnsi"/>
          <w:b/>
          <w:szCs w:val="24"/>
          <w:u w:val="single"/>
        </w:rPr>
        <w:t>Competencias clave</w:t>
      </w:r>
    </w:p>
    <w:p w14:paraId="505B977C" w14:textId="77777777" w:rsidR="00213E51" w:rsidRPr="00AA26A1" w:rsidRDefault="00213E51" w:rsidP="00213E51">
      <w:pPr>
        <w:rPr>
          <w:rFonts w:asciiTheme="minorHAnsi" w:hAnsiTheme="minorHAnsi" w:cstheme="minorHAnsi"/>
          <w:b/>
          <w:sz w:val="23"/>
          <w:szCs w:val="23"/>
          <w:u w:val="single"/>
        </w:rPr>
      </w:pPr>
    </w:p>
    <w:tbl>
      <w:tblPr>
        <w:tblW w:w="104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65"/>
        <w:gridCol w:w="1627"/>
        <w:gridCol w:w="1309"/>
        <w:gridCol w:w="1811"/>
      </w:tblGrid>
      <w:tr w:rsidR="00213E51" w:rsidRPr="00AA26A1" w14:paraId="0584C8F8" w14:textId="77777777" w:rsidTr="00F41F62">
        <w:trPr>
          <w:trHeight w:val="480"/>
        </w:trPr>
        <w:tc>
          <w:tcPr>
            <w:tcW w:w="5665" w:type="dxa"/>
            <w:vAlign w:val="center"/>
          </w:tcPr>
          <w:p w14:paraId="64CF5D5E" w14:textId="77777777" w:rsidR="00213E51" w:rsidRPr="00AA26A1" w:rsidRDefault="00213E51" w:rsidP="00F41F62">
            <w:pPr>
              <w:pStyle w:val="Ttulo6"/>
              <w:jc w:val="center"/>
              <w:rPr>
                <w:rFonts w:asciiTheme="minorHAnsi" w:hAnsiTheme="minorHAnsi" w:cstheme="minorHAnsi"/>
                <w:sz w:val="23"/>
                <w:szCs w:val="23"/>
                <w:u w:val="none"/>
              </w:rPr>
            </w:pPr>
            <w:r w:rsidRPr="00AA26A1">
              <w:rPr>
                <w:rFonts w:asciiTheme="minorHAnsi" w:hAnsiTheme="minorHAnsi" w:cstheme="minorHAnsi"/>
                <w:sz w:val="23"/>
                <w:szCs w:val="23"/>
                <w:u w:val="none"/>
              </w:rPr>
              <w:t>Actividades</w:t>
            </w:r>
          </w:p>
        </w:tc>
        <w:tc>
          <w:tcPr>
            <w:tcW w:w="1627" w:type="dxa"/>
            <w:vAlign w:val="center"/>
          </w:tcPr>
          <w:p w14:paraId="023DB984" w14:textId="77777777" w:rsidR="00213E51" w:rsidRPr="00AA26A1" w:rsidRDefault="00213E51" w:rsidP="00F41F62">
            <w:pPr>
              <w:pStyle w:val="Ttulo6"/>
              <w:ind w:firstLine="9"/>
              <w:jc w:val="center"/>
              <w:rPr>
                <w:rFonts w:asciiTheme="minorHAnsi" w:hAnsiTheme="minorHAnsi" w:cstheme="minorHAnsi"/>
                <w:sz w:val="23"/>
                <w:szCs w:val="23"/>
                <w:u w:val="none"/>
              </w:rPr>
            </w:pPr>
            <w:r w:rsidRPr="00AA26A1">
              <w:rPr>
                <w:rFonts w:asciiTheme="minorHAnsi" w:hAnsiTheme="minorHAnsi" w:cstheme="minorHAnsi"/>
                <w:sz w:val="23"/>
                <w:szCs w:val="23"/>
                <w:u w:val="none"/>
              </w:rPr>
              <w:t>Criterios de evaluación</w:t>
            </w:r>
          </w:p>
        </w:tc>
        <w:tc>
          <w:tcPr>
            <w:tcW w:w="1309" w:type="dxa"/>
            <w:vAlign w:val="center"/>
          </w:tcPr>
          <w:p w14:paraId="1502B2AE" w14:textId="77777777" w:rsidR="00213E51" w:rsidRPr="00AA26A1" w:rsidRDefault="00213E51" w:rsidP="00F41F62">
            <w:pPr>
              <w:pStyle w:val="Ttulo6"/>
              <w:ind w:firstLine="9"/>
              <w:jc w:val="center"/>
              <w:rPr>
                <w:rFonts w:asciiTheme="minorHAnsi" w:hAnsiTheme="minorHAnsi" w:cstheme="minorHAnsi"/>
                <w:sz w:val="23"/>
                <w:szCs w:val="23"/>
                <w:u w:val="none"/>
              </w:rPr>
            </w:pPr>
            <w:r w:rsidRPr="00AA26A1">
              <w:rPr>
                <w:rFonts w:asciiTheme="minorHAnsi" w:hAnsiTheme="minorHAnsi" w:cstheme="minorHAnsi"/>
                <w:sz w:val="23"/>
                <w:szCs w:val="23"/>
                <w:u w:val="none"/>
              </w:rPr>
              <w:t xml:space="preserve">Objetivos generales </w:t>
            </w:r>
          </w:p>
        </w:tc>
        <w:tc>
          <w:tcPr>
            <w:tcW w:w="1811" w:type="dxa"/>
            <w:vAlign w:val="center"/>
          </w:tcPr>
          <w:p w14:paraId="238D79C2" w14:textId="77777777" w:rsidR="00213E51" w:rsidRPr="00AA26A1" w:rsidRDefault="00213E51" w:rsidP="00F41F62">
            <w:pPr>
              <w:pStyle w:val="Ttulo6"/>
              <w:jc w:val="center"/>
              <w:rPr>
                <w:rFonts w:asciiTheme="minorHAnsi" w:hAnsiTheme="minorHAnsi" w:cstheme="minorHAnsi"/>
                <w:sz w:val="23"/>
                <w:szCs w:val="23"/>
                <w:u w:val="none"/>
              </w:rPr>
            </w:pPr>
            <w:r w:rsidRPr="00AA26A1">
              <w:rPr>
                <w:rFonts w:asciiTheme="minorHAnsi" w:hAnsiTheme="minorHAnsi" w:cstheme="minorHAnsi"/>
                <w:sz w:val="23"/>
                <w:szCs w:val="23"/>
                <w:u w:val="none"/>
              </w:rPr>
              <w:t>Competencias asociadas</w:t>
            </w:r>
          </w:p>
        </w:tc>
      </w:tr>
      <w:tr w:rsidR="00213E51" w:rsidRPr="00AA26A1" w14:paraId="306B87DF" w14:textId="77777777" w:rsidTr="00F41F62">
        <w:trPr>
          <w:trHeight w:val="1220"/>
        </w:trPr>
        <w:tc>
          <w:tcPr>
            <w:tcW w:w="5665" w:type="dxa"/>
          </w:tcPr>
          <w:p w14:paraId="521E7C21" w14:textId="77777777" w:rsidR="00213E51" w:rsidRPr="00AA26A1" w:rsidRDefault="00213E51" w:rsidP="00F41F62">
            <w:pPr>
              <w:pStyle w:val="Ttulo6"/>
              <w:jc w:val="both"/>
              <w:rPr>
                <w:rFonts w:asciiTheme="minorHAnsi" w:hAnsiTheme="minorHAnsi" w:cstheme="minorHAnsi"/>
                <w:b w:val="0"/>
                <w:sz w:val="12"/>
                <w:szCs w:val="12"/>
                <w:u w:val="none"/>
                <w:lang w:val="es-ES"/>
              </w:rPr>
            </w:pPr>
          </w:p>
          <w:p w14:paraId="768CD401" w14:textId="77777777" w:rsidR="00213E51" w:rsidRPr="00AA26A1" w:rsidRDefault="00213E51" w:rsidP="00F41F62">
            <w:pPr>
              <w:tabs>
                <w:tab w:val="left" w:pos="1305"/>
              </w:tabs>
              <w:jc w:val="both"/>
              <w:rPr>
                <w:rFonts w:asciiTheme="minorHAnsi" w:hAnsiTheme="minorHAnsi" w:cstheme="minorHAnsi"/>
                <w:sz w:val="23"/>
                <w:szCs w:val="23"/>
              </w:rPr>
            </w:pPr>
            <w:r w:rsidRPr="00AA26A1">
              <w:rPr>
                <w:rFonts w:asciiTheme="minorHAnsi" w:hAnsiTheme="minorHAnsi" w:cstheme="minorHAnsi"/>
                <w:sz w:val="23"/>
                <w:szCs w:val="23"/>
              </w:rPr>
              <w:t xml:space="preserve">* Identificar, determinar y saber los aspectos </w:t>
            </w:r>
            <w:r w:rsidRPr="00AA26A1">
              <w:rPr>
                <w:rFonts w:asciiTheme="minorHAnsi" w:hAnsiTheme="minorHAnsi" w:cstheme="minorHAnsi"/>
                <w:kern w:val="18"/>
                <w:sz w:val="23"/>
                <w:szCs w:val="23"/>
                <w:lang w:val="es-ES_tradnl"/>
              </w:rPr>
              <w:t>generales del impuesto</w:t>
            </w:r>
            <w:r w:rsidRPr="00AA26A1">
              <w:rPr>
                <w:rFonts w:asciiTheme="minorHAnsi" w:hAnsiTheme="minorHAnsi" w:cstheme="minorHAnsi"/>
                <w:sz w:val="23"/>
                <w:szCs w:val="23"/>
              </w:rPr>
              <w:t xml:space="preserve"> </w:t>
            </w:r>
          </w:p>
          <w:p w14:paraId="13AE1849" w14:textId="77777777" w:rsidR="00213E51" w:rsidRPr="00AA26A1" w:rsidRDefault="00213E51" w:rsidP="00F41F62">
            <w:pPr>
              <w:tabs>
                <w:tab w:val="left" w:pos="1305"/>
              </w:tabs>
              <w:jc w:val="both"/>
              <w:rPr>
                <w:rFonts w:asciiTheme="minorHAnsi" w:hAnsiTheme="minorHAnsi" w:cstheme="minorHAnsi"/>
                <w:sz w:val="23"/>
                <w:szCs w:val="23"/>
              </w:rPr>
            </w:pPr>
            <w:r w:rsidRPr="00AA26A1">
              <w:rPr>
                <w:rFonts w:asciiTheme="minorHAnsi" w:hAnsiTheme="minorHAnsi" w:cstheme="minorHAnsi"/>
                <w:sz w:val="23"/>
                <w:szCs w:val="23"/>
              </w:rPr>
              <w:t>* Calcular los a</w:t>
            </w:r>
            <w:r w:rsidRPr="00AA26A1">
              <w:rPr>
                <w:rFonts w:asciiTheme="minorHAnsi" w:hAnsiTheme="minorHAnsi" w:cstheme="minorHAnsi"/>
                <w:kern w:val="18"/>
                <w:sz w:val="23"/>
                <w:szCs w:val="23"/>
                <w:lang w:val="es-ES_tradnl"/>
              </w:rPr>
              <w:t>justes de la base imponible</w:t>
            </w:r>
          </w:p>
          <w:p w14:paraId="18E66DFB" w14:textId="77777777" w:rsidR="00213E51" w:rsidRPr="00AA26A1" w:rsidRDefault="00213E51" w:rsidP="00F41F62">
            <w:pPr>
              <w:tabs>
                <w:tab w:val="left" w:pos="1305"/>
              </w:tabs>
              <w:jc w:val="both"/>
              <w:rPr>
                <w:rFonts w:asciiTheme="minorHAnsi" w:hAnsiTheme="minorHAnsi" w:cstheme="minorHAnsi"/>
                <w:sz w:val="23"/>
                <w:szCs w:val="23"/>
              </w:rPr>
            </w:pPr>
            <w:r w:rsidRPr="00AA26A1">
              <w:rPr>
                <w:rFonts w:asciiTheme="minorHAnsi" w:hAnsiTheme="minorHAnsi" w:cstheme="minorHAnsi"/>
                <w:sz w:val="23"/>
                <w:szCs w:val="23"/>
              </w:rPr>
              <w:t>* Determinar la deuda tributaria.</w:t>
            </w:r>
          </w:p>
          <w:p w14:paraId="5B15F845" w14:textId="77777777" w:rsidR="00213E51" w:rsidRPr="00AA26A1" w:rsidRDefault="00213E51" w:rsidP="00F41F62">
            <w:pPr>
              <w:tabs>
                <w:tab w:val="left" w:pos="1305"/>
              </w:tabs>
              <w:jc w:val="both"/>
              <w:rPr>
                <w:rFonts w:asciiTheme="minorHAnsi" w:hAnsiTheme="minorHAnsi" w:cstheme="minorHAnsi"/>
                <w:sz w:val="23"/>
                <w:szCs w:val="23"/>
              </w:rPr>
            </w:pPr>
            <w:r w:rsidRPr="00AA26A1">
              <w:rPr>
                <w:rFonts w:asciiTheme="minorHAnsi" w:hAnsiTheme="minorHAnsi" w:cstheme="minorHAnsi"/>
                <w:sz w:val="23"/>
                <w:szCs w:val="23"/>
              </w:rPr>
              <w:t xml:space="preserve">* Determinar </w:t>
            </w:r>
            <w:r w:rsidRPr="00AA26A1">
              <w:rPr>
                <w:rFonts w:asciiTheme="minorHAnsi" w:hAnsiTheme="minorHAnsi" w:cstheme="minorHAnsi"/>
                <w:sz w:val="23"/>
                <w:szCs w:val="23"/>
                <w:lang w:val="es-ES_tradnl"/>
              </w:rPr>
              <w:t>Retenciones e ingresos a cuenta. Pagos fraccionados.</w:t>
            </w:r>
          </w:p>
          <w:p w14:paraId="74E250D8" w14:textId="77777777" w:rsidR="00213E51" w:rsidRPr="00AA26A1" w:rsidRDefault="00213E51" w:rsidP="00F41F62">
            <w:pPr>
              <w:tabs>
                <w:tab w:val="left" w:pos="1305"/>
              </w:tabs>
              <w:jc w:val="both"/>
              <w:rPr>
                <w:rFonts w:asciiTheme="minorHAnsi" w:hAnsiTheme="minorHAnsi" w:cstheme="minorHAnsi"/>
                <w:sz w:val="23"/>
                <w:szCs w:val="23"/>
              </w:rPr>
            </w:pPr>
            <w:r w:rsidRPr="00AA26A1">
              <w:rPr>
                <w:rFonts w:asciiTheme="minorHAnsi" w:hAnsiTheme="minorHAnsi" w:cstheme="minorHAnsi"/>
                <w:sz w:val="23"/>
                <w:szCs w:val="23"/>
              </w:rPr>
              <w:t>* Contabilizar el impuesto de sociedades con diferencias temporarias</w:t>
            </w:r>
          </w:p>
          <w:p w14:paraId="2944703F" w14:textId="77777777" w:rsidR="00213E51" w:rsidRPr="00AA26A1" w:rsidRDefault="00213E51" w:rsidP="00F41F62">
            <w:pPr>
              <w:tabs>
                <w:tab w:val="left" w:pos="1305"/>
              </w:tabs>
              <w:jc w:val="both"/>
              <w:rPr>
                <w:rFonts w:asciiTheme="minorHAnsi" w:hAnsiTheme="minorHAnsi" w:cstheme="minorHAnsi"/>
                <w:sz w:val="12"/>
                <w:szCs w:val="12"/>
              </w:rPr>
            </w:pPr>
          </w:p>
        </w:tc>
        <w:tc>
          <w:tcPr>
            <w:tcW w:w="1627" w:type="dxa"/>
            <w:vAlign w:val="center"/>
          </w:tcPr>
          <w:p w14:paraId="4192EB71" w14:textId="1C17B8C3" w:rsidR="00213E51" w:rsidRPr="00AA26A1" w:rsidRDefault="00213E51" w:rsidP="00F41F62">
            <w:pPr>
              <w:pStyle w:val="Ttulo6"/>
              <w:rPr>
                <w:rFonts w:asciiTheme="minorHAnsi" w:hAnsiTheme="minorHAnsi" w:cstheme="minorHAnsi"/>
                <w:b w:val="0"/>
                <w:sz w:val="23"/>
                <w:szCs w:val="23"/>
                <w:u w:val="none"/>
              </w:rPr>
            </w:pPr>
            <w:r w:rsidRPr="00AA26A1">
              <w:rPr>
                <w:rFonts w:asciiTheme="minorHAnsi" w:hAnsiTheme="minorHAnsi" w:cstheme="minorHAnsi"/>
                <w:b w:val="0"/>
                <w:sz w:val="23"/>
                <w:szCs w:val="23"/>
                <w:u w:val="none"/>
              </w:rPr>
              <w:t>2</w:t>
            </w:r>
            <w:r w:rsidR="00A10948" w:rsidRPr="00AA26A1">
              <w:rPr>
                <w:rFonts w:asciiTheme="minorHAnsi" w:hAnsiTheme="minorHAnsi" w:cstheme="minorHAnsi"/>
                <w:b w:val="0"/>
                <w:sz w:val="23"/>
                <w:szCs w:val="23"/>
                <w:u w:val="none"/>
              </w:rPr>
              <w:t>a</w:t>
            </w:r>
            <w:r w:rsidRPr="00AA26A1">
              <w:rPr>
                <w:rFonts w:asciiTheme="minorHAnsi" w:hAnsiTheme="minorHAnsi" w:cstheme="minorHAnsi"/>
                <w:b w:val="0"/>
                <w:sz w:val="23"/>
                <w:szCs w:val="23"/>
                <w:u w:val="none"/>
              </w:rPr>
              <w:t>, 2</w:t>
            </w:r>
            <w:r w:rsidR="00A10948" w:rsidRPr="00AA26A1">
              <w:rPr>
                <w:rFonts w:asciiTheme="minorHAnsi" w:hAnsiTheme="minorHAnsi" w:cstheme="minorHAnsi"/>
                <w:b w:val="0"/>
                <w:sz w:val="23"/>
                <w:szCs w:val="23"/>
                <w:u w:val="none"/>
              </w:rPr>
              <w:t>b</w:t>
            </w:r>
            <w:r w:rsidRPr="00AA26A1">
              <w:rPr>
                <w:rFonts w:asciiTheme="minorHAnsi" w:hAnsiTheme="minorHAnsi" w:cstheme="minorHAnsi"/>
                <w:b w:val="0"/>
                <w:sz w:val="23"/>
                <w:szCs w:val="23"/>
                <w:u w:val="none"/>
              </w:rPr>
              <w:t>, 2</w:t>
            </w:r>
            <w:r w:rsidR="00A10948" w:rsidRPr="00AA26A1">
              <w:rPr>
                <w:rFonts w:asciiTheme="minorHAnsi" w:hAnsiTheme="minorHAnsi" w:cstheme="minorHAnsi"/>
                <w:b w:val="0"/>
                <w:sz w:val="23"/>
                <w:szCs w:val="23"/>
                <w:u w:val="none"/>
              </w:rPr>
              <w:t>d</w:t>
            </w:r>
            <w:r w:rsidRPr="00AA26A1">
              <w:rPr>
                <w:rFonts w:asciiTheme="minorHAnsi" w:hAnsiTheme="minorHAnsi" w:cstheme="minorHAnsi"/>
                <w:b w:val="0"/>
                <w:sz w:val="23"/>
                <w:szCs w:val="23"/>
                <w:u w:val="none"/>
              </w:rPr>
              <w:t>, 2</w:t>
            </w:r>
            <w:r w:rsidR="00A10948" w:rsidRPr="00AA26A1">
              <w:rPr>
                <w:rFonts w:asciiTheme="minorHAnsi" w:hAnsiTheme="minorHAnsi" w:cstheme="minorHAnsi"/>
                <w:b w:val="0"/>
                <w:sz w:val="23"/>
                <w:szCs w:val="23"/>
                <w:u w:val="none"/>
              </w:rPr>
              <w:t>f</w:t>
            </w:r>
            <w:r w:rsidRPr="00AA26A1">
              <w:rPr>
                <w:rFonts w:asciiTheme="minorHAnsi" w:hAnsiTheme="minorHAnsi" w:cstheme="minorHAnsi"/>
                <w:b w:val="0"/>
                <w:sz w:val="23"/>
                <w:szCs w:val="23"/>
                <w:u w:val="none"/>
              </w:rPr>
              <w:t>, 2</w:t>
            </w:r>
            <w:r w:rsidR="00A10948" w:rsidRPr="00AA26A1">
              <w:rPr>
                <w:rFonts w:asciiTheme="minorHAnsi" w:hAnsiTheme="minorHAnsi" w:cstheme="minorHAnsi"/>
                <w:b w:val="0"/>
                <w:sz w:val="23"/>
                <w:szCs w:val="23"/>
                <w:u w:val="none"/>
              </w:rPr>
              <w:t>g</w:t>
            </w:r>
            <w:r w:rsidRPr="00AA26A1">
              <w:rPr>
                <w:rFonts w:asciiTheme="minorHAnsi" w:hAnsiTheme="minorHAnsi" w:cstheme="minorHAnsi"/>
                <w:b w:val="0"/>
                <w:sz w:val="23"/>
                <w:szCs w:val="23"/>
                <w:u w:val="none"/>
              </w:rPr>
              <w:t>, 2</w:t>
            </w:r>
            <w:r w:rsidR="00A10948" w:rsidRPr="00AA26A1">
              <w:rPr>
                <w:rFonts w:asciiTheme="minorHAnsi" w:hAnsiTheme="minorHAnsi" w:cstheme="minorHAnsi"/>
                <w:b w:val="0"/>
                <w:sz w:val="23"/>
                <w:szCs w:val="23"/>
                <w:u w:val="none"/>
              </w:rPr>
              <w:t>j</w:t>
            </w:r>
            <w:r w:rsidRPr="00AA26A1">
              <w:rPr>
                <w:rFonts w:asciiTheme="minorHAnsi" w:hAnsiTheme="minorHAnsi" w:cstheme="minorHAnsi"/>
                <w:b w:val="0"/>
                <w:sz w:val="23"/>
                <w:szCs w:val="23"/>
                <w:u w:val="none"/>
              </w:rPr>
              <w:t>,</w:t>
            </w:r>
          </w:p>
        </w:tc>
        <w:tc>
          <w:tcPr>
            <w:tcW w:w="1309" w:type="dxa"/>
            <w:vAlign w:val="center"/>
          </w:tcPr>
          <w:p w14:paraId="3C5F1DA0" w14:textId="77777777" w:rsidR="00213E51" w:rsidRPr="00AA26A1" w:rsidRDefault="00213E51" w:rsidP="00F41F62">
            <w:pPr>
              <w:pStyle w:val="Ttulo6"/>
              <w:ind w:firstLine="9"/>
              <w:jc w:val="center"/>
              <w:rPr>
                <w:rFonts w:asciiTheme="minorHAnsi" w:hAnsiTheme="minorHAnsi" w:cstheme="minorHAnsi"/>
                <w:b w:val="0"/>
                <w:color w:val="000000"/>
                <w:sz w:val="23"/>
                <w:szCs w:val="23"/>
                <w:u w:val="none"/>
              </w:rPr>
            </w:pPr>
            <w:r w:rsidRPr="00AA26A1">
              <w:rPr>
                <w:rFonts w:asciiTheme="minorHAnsi" w:hAnsiTheme="minorHAnsi" w:cstheme="minorHAnsi"/>
                <w:b w:val="0"/>
                <w:color w:val="000000"/>
                <w:sz w:val="23"/>
                <w:szCs w:val="23"/>
                <w:u w:val="none"/>
              </w:rPr>
              <w:t>H – I – Ñ - Q</w:t>
            </w:r>
          </w:p>
        </w:tc>
        <w:tc>
          <w:tcPr>
            <w:tcW w:w="1811" w:type="dxa"/>
            <w:vAlign w:val="center"/>
          </w:tcPr>
          <w:p w14:paraId="28005938" w14:textId="77777777" w:rsidR="00213E51" w:rsidRPr="00AA26A1" w:rsidRDefault="00213E51" w:rsidP="00F41F62">
            <w:pPr>
              <w:pStyle w:val="Ttulo6"/>
              <w:jc w:val="center"/>
              <w:rPr>
                <w:rFonts w:asciiTheme="minorHAnsi" w:hAnsiTheme="minorHAnsi" w:cstheme="minorHAnsi"/>
                <w:b w:val="0"/>
                <w:color w:val="000000"/>
                <w:sz w:val="23"/>
                <w:szCs w:val="23"/>
                <w:u w:val="none"/>
              </w:rPr>
            </w:pPr>
            <w:r w:rsidRPr="00AA26A1">
              <w:rPr>
                <w:rFonts w:asciiTheme="minorHAnsi" w:hAnsiTheme="minorHAnsi" w:cstheme="minorHAnsi"/>
                <w:b w:val="0"/>
                <w:color w:val="000000"/>
                <w:sz w:val="23"/>
                <w:szCs w:val="23"/>
                <w:u w:val="none"/>
              </w:rPr>
              <w:t>G - M</w:t>
            </w:r>
          </w:p>
        </w:tc>
      </w:tr>
    </w:tbl>
    <w:p w14:paraId="28483747" w14:textId="77777777" w:rsidR="00213E51" w:rsidRPr="00AA26A1" w:rsidRDefault="00213E51" w:rsidP="00213E51">
      <w:pPr>
        <w:rPr>
          <w:rFonts w:asciiTheme="minorHAnsi" w:hAnsiTheme="minorHAnsi" w:cstheme="minorHAnsi"/>
          <w:b/>
          <w:sz w:val="23"/>
          <w:szCs w:val="23"/>
          <w:u w:val="single"/>
        </w:rPr>
      </w:pPr>
    </w:p>
    <w:p w14:paraId="757D5A48" w14:textId="77777777" w:rsidR="00213E51" w:rsidRPr="00AA26A1" w:rsidRDefault="00213E51" w:rsidP="00213E51">
      <w:pPr>
        <w:pStyle w:val="Ttulo6"/>
        <w:jc w:val="both"/>
        <w:rPr>
          <w:rFonts w:asciiTheme="minorHAnsi" w:hAnsiTheme="minorHAnsi" w:cstheme="minorHAnsi"/>
          <w:sz w:val="26"/>
          <w:szCs w:val="26"/>
        </w:rPr>
      </w:pPr>
      <w:r w:rsidRPr="00AA26A1">
        <w:rPr>
          <w:rFonts w:asciiTheme="minorHAnsi" w:hAnsiTheme="minorHAnsi" w:cstheme="minorHAnsi"/>
          <w:sz w:val="26"/>
          <w:szCs w:val="26"/>
        </w:rPr>
        <w:t>Criterios de evaluación</w:t>
      </w:r>
    </w:p>
    <w:p w14:paraId="64FD84E6" w14:textId="77777777" w:rsidR="00213E51" w:rsidRPr="00AA26A1" w:rsidRDefault="00213E51" w:rsidP="00DA7808">
      <w:pPr>
        <w:pStyle w:val="Textonotapie"/>
        <w:tabs>
          <w:tab w:val="clear" w:pos="560"/>
          <w:tab w:val="clear" w:pos="680"/>
        </w:tabs>
        <w:spacing w:after="0" w:line="240" w:lineRule="auto"/>
        <w:ind w:firstLine="0"/>
        <w:rPr>
          <w:rFonts w:asciiTheme="minorHAnsi" w:hAnsiTheme="minorHAnsi" w:cstheme="minorHAnsi"/>
          <w:spacing w:val="0"/>
          <w:sz w:val="23"/>
          <w:szCs w:val="23"/>
          <w:lang w:val="es-ES_tradnl"/>
        </w:rPr>
      </w:pPr>
    </w:p>
    <w:p w14:paraId="45EFCAC9" w14:textId="77777777" w:rsidR="00DA7808" w:rsidRPr="00AA26A1" w:rsidRDefault="00DA7808" w:rsidP="00DA7808">
      <w:pPr>
        <w:autoSpaceDE w:val="0"/>
        <w:autoSpaceDN w:val="0"/>
        <w:adjustRightInd w:val="0"/>
        <w:jc w:val="both"/>
        <w:rPr>
          <w:rFonts w:asciiTheme="minorHAnsi" w:hAnsiTheme="minorHAnsi" w:cstheme="minorHAnsi"/>
          <w:bCs/>
          <w:sz w:val="23"/>
          <w:szCs w:val="23"/>
          <w:lang w:val="es-ES_tradnl"/>
        </w:rPr>
      </w:pPr>
      <w:r w:rsidRPr="00AA26A1">
        <w:rPr>
          <w:rFonts w:asciiTheme="minorHAnsi" w:hAnsiTheme="minorHAnsi" w:cstheme="minorHAnsi"/>
          <w:b/>
          <w:sz w:val="23"/>
          <w:szCs w:val="23"/>
        </w:rPr>
        <w:t>2a)</w:t>
      </w:r>
      <w:r w:rsidRPr="00AA26A1">
        <w:rPr>
          <w:rFonts w:asciiTheme="minorHAnsi" w:eastAsiaTheme="minorHAnsi" w:hAnsiTheme="minorHAnsi" w:cstheme="minorHAnsi"/>
          <w:sz w:val="23"/>
          <w:szCs w:val="23"/>
          <w:lang w:val="es-ES_tradnl" w:eastAsia="en-US"/>
        </w:rPr>
        <w:t xml:space="preserve"> </w:t>
      </w:r>
      <w:r w:rsidRPr="00AA26A1">
        <w:rPr>
          <w:rFonts w:asciiTheme="minorHAnsi" w:hAnsiTheme="minorHAnsi" w:cstheme="minorHAnsi"/>
          <w:bCs/>
          <w:sz w:val="23"/>
          <w:szCs w:val="23"/>
          <w:lang w:val="es-ES_tradnl"/>
        </w:rPr>
        <w:t>Se ha analizado la normativa fiscal vigente y las normas aplicables en cada tipo de impuesto.</w:t>
      </w:r>
    </w:p>
    <w:p w14:paraId="502B25DB" w14:textId="77777777" w:rsidR="00DA7808" w:rsidRPr="00AA26A1" w:rsidRDefault="00DA7808" w:rsidP="00DA7808">
      <w:pPr>
        <w:autoSpaceDE w:val="0"/>
        <w:autoSpaceDN w:val="0"/>
        <w:adjustRightInd w:val="0"/>
        <w:jc w:val="both"/>
        <w:rPr>
          <w:rFonts w:asciiTheme="minorHAnsi" w:hAnsiTheme="minorHAnsi" w:cstheme="minorHAnsi"/>
          <w:sz w:val="8"/>
          <w:szCs w:val="8"/>
        </w:rPr>
      </w:pPr>
    </w:p>
    <w:p w14:paraId="22582850" w14:textId="77777777" w:rsidR="00DA7808" w:rsidRPr="00AA26A1" w:rsidRDefault="00DA7808" w:rsidP="00DA7808">
      <w:pPr>
        <w:autoSpaceDE w:val="0"/>
        <w:autoSpaceDN w:val="0"/>
        <w:adjustRightInd w:val="0"/>
        <w:ind w:left="426"/>
        <w:jc w:val="both"/>
        <w:rPr>
          <w:rFonts w:asciiTheme="minorHAnsi" w:hAnsiTheme="minorHAnsi" w:cstheme="minorHAnsi"/>
          <w:sz w:val="23"/>
          <w:szCs w:val="23"/>
        </w:rPr>
      </w:pPr>
      <w:r w:rsidRPr="00AA26A1">
        <w:rPr>
          <w:rFonts w:asciiTheme="minorHAnsi" w:hAnsiTheme="minorHAnsi" w:cstheme="minorHAnsi"/>
          <w:b/>
          <w:sz w:val="23"/>
          <w:szCs w:val="23"/>
        </w:rPr>
        <w:lastRenderedPageBreak/>
        <w:t xml:space="preserve">2a3) </w:t>
      </w:r>
      <w:r w:rsidRPr="00AA26A1">
        <w:rPr>
          <w:rFonts w:asciiTheme="minorHAnsi" w:hAnsiTheme="minorHAnsi" w:cstheme="minorHAnsi"/>
          <w:sz w:val="23"/>
          <w:szCs w:val="23"/>
        </w:rPr>
        <w:t>Se ha analizado la normativa fiscal vigente y las normas aplicables en el Impuesto sobre Sociedades, IS.</w:t>
      </w:r>
    </w:p>
    <w:p w14:paraId="5F686AF7" w14:textId="77777777" w:rsidR="00DA7808" w:rsidRPr="00AA26A1" w:rsidRDefault="00DA7808" w:rsidP="00DA7808">
      <w:pPr>
        <w:autoSpaceDE w:val="0"/>
        <w:autoSpaceDN w:val="0"/>
        <w:adjustRightInd w:val="0"/>
        <w:jc w:val="both"/>
        <w:rPr>
          <w:rFonts w:asciiTheme="minorHAnsi" w:hAnsiTheme="minorHAnsi" w:cstheme="minorHAnsi"/>
          <w:bCs/>
          <w:sz w:val="10"/>
          <w:szCs w:val="10"/>
        </w:rPr>
      </w:pPr>
    </w:p>
    <w:p w14:paraId="66D556F2" w14:textId="01100A51" w:rsidR="00DA7808" w:rsidRPr="00AA26A1" w:rsidRDefault="00DA7808" w:rsidP="00DA7808">
      <w:pPr>
        <w:autoSpaceDE w:val="0"/>
        <w:autoSpaceDN w:val="0"/>
        <w:adjustRightInd w:val="0"/>
        <w:jc w:val="both"/>
        <w:rPr>
          <w:rFonts w:asciiTheme="minorHAnsi" w:hAnsiTheme="minorHAnsi" w:cstheme="minorHAnsi"/>
          <w:bCs/>
          <w:sz w:val="23"/>
          <w:szCs w:val="23"/>
        </w:rPr>
      </w:pPr>
      <w:r w:rsidRPr="00AA26A1">
        <w:rPr>
          <w:rFonts w:asciiTheme="minorHAnsi" w:hAnsiTheme="minorHAnsi" w:cstheme="minorHAnsi"/>
          <w:b/>
          <w:sz w:val="23"/>
          <w:szCs w:val="23"/>
        </w:rPr>
        <w:t>2b)</w:t>
      </w:r>
      <w:r w:rsidRPr="00AA26A1">
        <w:rPr>
          <w:rFonts w:asciiTheme="minorHAnsi" w:hAnsiTheme="minorHAnsi" w:cstheme="minorHAnsi"/>
          <w:bCs/>
          <w:sz w:val="23"/>
          <w:szCs w:val="23"/>
        </w:rPr>
        <w:t xml:space="preserve"> Se han realizado los cálculos oportunos para cuantificar los elementos tributarios de los impuestos que gravan la actividad económica.</w:t>
      </w:r>
    </w:p>
    <w:p w14:paraId="0C7CC2D6" w14:textId="77777777" w:rsidR="00DA7808" w:rsidRPr="00AA26A1" w:rsidRDefault="00DA7808" w:rsidP="00DA7808">
      <w:pPr>
        <w:autoSpaceDE w:val="0"/>
        <w:autoSpaceDN w:val="0"/>
        <w:adjustRightInd w:val="0"/>
        <w:ind w:left="426"/>
        <w:jc w:val="both"/>
        <w:rPr>
          <w:rFonts w:asciiTheme="minorHAnsi" w:hAnsiTheme="minorHAnsi" w:cstheme="minorHAnsi"/>
          <w:sz w:val="8"/>
          <w:szCs w:val="8"/>
        </w:rPr>
      </w:pPr>
    </w:p>
    <w:p w14:paraId="294B51BA" w14:textId="77777777" w:rsidR="00DA7808" w:rsidRPr="00AA26A1" w:rsidRDefault="00DA7808" w:rsidP="00DA7808">
      <w:pPr>
        <w:autoSpaceDE w:val="0"/>
        <w:autoSpaceDN w:val="0"/>
        <w:adjustRightInd w:val="0"/>
        <w:ind w:left="426"/>
        <w:jc w:val="both"/>
        <w:rPr>
          <w:rFonts w:asciiTheme="minorHAnsi" w:hAnsiTheme="minorHAnsi" w:cstheme="minorHAnsi"/>
          <w:sz w:val="23"/>
          <w:szCs w:val="23"/>
        </w:rPr>
      </w:pPr>
      <w:r w:rsidRPr="00AA26A1">
        <w:rPr>
          <w:rFonts w:asciiTheme="minorHAnsi" w:hAnsiTheme="minorHAnsi" w:cstheme="minorHAnsi"/>
          <w:b/>
          <w:sz w:val="23"/>
          <w:szCs w:val="23"/>
        </w:rPr>
        <w:t xml:space="preserve">2b2) </w:t>
      </w:r>
      <w:r w:rsidRPr="00AA26A1">
        <w:rPr>
          <w:rFonts w:asciiTheme="minorHAnsi" w:hAnsiTheme="minorHAnsi" w:cstheme="minorHAnsi"/>
          <w:sz w:val="23"/>
          <w:szCs w:val="23"/>
        </w:rPr>
        <w:t>Se han realizado los cálculos oportunos para cuantificar los elementos tributarios del Impuesto sobre Sociedades (IS) que grava la actividad económica.</w:t>
      </w:r>
    </w:p>
    <w:p w14:paraId="6EE27785" w14:textId="77777777" w:rsidR="00DA7808" w:rsidRPr="00AA26A1" w:rsidRDefault="00DA7808" w:rsidP="00DA7808">
      <w:pPr>
        <w:autoSpaceDE w:val="0"/>
        <w:autoSpaceDN w:val="0"/>
        <w:adjustRightInd w:val="0"/>
        <w:jc w:val="both"/>
        <w:rPr>
          <w:rFonts w:asciiTheme="minorHAnsi" w:hAnsiTheme="minorHAnsi" w:cstheme="minorHAnsi"/>
          <w:bCs/>
          <w:sz w:val="10"/>
          <w:szCs w:val="10"/>
        </w:rPr>
      </w:pPr>
    </w:p>
    <w:p w14:paraId="57BDEEA4" w14:textId="25D81D22" w:rsidR="00DA7808" w:rsidRPr="00AA26A1" w:rsidRDefault="00DA7808" w:rsidP="00DA7808">
      <w:pPr>
        <w:autoSpaceDE w:val="0"/>
        <w:autoSpaceDN w:val="0"/>
        <w:adjustRightInd w:val="0"/>
        <w:jc w:val="both"/>
        <w:rPr>
          <w:rFonts w:asciiTheme="minorHAnsi" w:hAnsiTheme="minorHAnsi" w:cstheme="minorHAnsi"/>
          <w:sz w:val="23"/>
          <w:szCs w:val="23"/>
        </w:rPr>
      </w:pPr>
      <w:r w:rsidRPr="00AA26A1">
        <w:rPr>
          <w:rFonts w:asciiTheme="minorHAnsi" w:hAnsiTheme="minorHAnsi" w:cstheme="minorHAnsi"/>
          <w:b/>
          <w:sz w:val="23"/>
          <w:szCs w:val="23"/>
        </w:rPr>
        <w:t xml:space="preserve">2d) </w:t>
      </w:r>
      <w:r w:rsidRPr="00AA26A1">
        <w:rPr>
          <w:rFonts w:asciiTheme="minorHAnsi" w:hAnsiTheme="minorHAnsi" w:cstheme="minorHAnsi"/>
          <w:sz w:val="23"/>
          <w:szCs w:val="23"/>
        </w:rPr>
        <w:t xml:space="preserve">Se ha diferenciado entre resultado contable y resultado fiscal y se han especificado los procedimientos para la conciliación de ambos, en el Impuesto sobre Sociedades (IS). </w:t>
      </w:r>
    </w:p>
    <w:p w14:paraId="2C78E1FF" w14:textId="77777777" w:rsidR="00DA7808" w:rsidRPr="00AA26A1" w:rsidRDefault="00DA7808" w:rsidP="00DA7808">
      <w:pPr>
        <w:autoSpaceDE w:val="0"/>
        <w:autoSpaceDN w:val="0"/>
        <w:adjustRightInd w:val="0"/>
        <w:jc w:val="both"/>
        <w:rPr>
          <w:rFonts w:asciiTheme="minorHAnsi" w:hAnsiTheme="minorHAnsi" w:cstheme="minorHAnsi"/>
          <w:sz w:val="10"/>
          <w:szCs w:val="10"/>
        </w:rPr>
      </w:pPr>
    </w:p>
    <w:p w14:paraId="3482B400" w14:textId="77777777" w:rsidR="00DA7808" w:rsidRPr="00AA26A1" w:rsidRDefault="00DA7808" w:rsidP="00DA7808">
      <w:pPr>
        <w:autoSpaceDE w:val="0"/>
        <w:autoSpaceDN w:val="0"/>
        <w:adjustRightInd w:val="0"/>
        <w:jc w:val="both"/>
        <w:rPr>
          <w:rFonts w:asciiTheme="minorHAnsi" w:hAnsiTheme="minorHAnsi" w:cstheme="minorHAnsi"/>
          <w:sz w:val="23"/>
          <w:szCs w:val="23"/>
        </w:rPr>
      </w:pPr>
      <w:r w:rsidRPr="00AA26A1">
        <w:rPr>
          <w:rFonts w:asciiTheme="minorHAnsi" w:hAnsiTheme="minorHAnsi" w:cstheme="minorHAnsi"/>
          <w:b/>
          <w:sz w:val="23"/>
          <w:szCs w:val="23"/>
        </w:rPr>
        <w:t xml:space="preserve">2e) </w:t>
      </w:r>
      <w:r w:rsidRPr="00AA26A1">
        <w:rPr>
          <w:rFonts w:asciiTheme="minorHAnsi" w:hAnsiTheme="minorHAnsi" w:cstheme="minorHAnsi"/>
          <w:sz w:val="23"/>
          <w:szCs w:val="23"/>
        </w:rPr>
        <w:t xml:space="preserve">Se han contabilizado los hechos contables relacionados con el cumplimiento de las obligaciones fiscales, incluyendo los ajustes fiscales correspondientes, en el Impuesto sobre Sociedades (IS). </w:t>
      </w:r>
    </w:p>
    <w:p w14:paraId="15403EF7" w14:textId="77777777" w:rsidR="00DA7808" w:rsidRPr="00AA26A1" w:rsidRDefault="00DA7808" w:rsidP="00DA7808">
      <w:pPr>
        <w:autoSpaceDE w:val="0"/>
        <w:autoSpaceDN w:val="0"/>
        <w:adjustRightInd w:val="0"/>
        <w:jc w:val="both"/>
        <w:rPr>
          <w:rFonts w:asciiTheme="minorHAnsi" w:hAnsiTheme="minorHAnsi" w:cstheme="minorHAnsi"/>
          <w:sz w:val="10"/>
          <w:szCs w:val="10"/>
        </w:rPr>
      </w:pPr>
    </w:p>
    <w:p w14:paraId="5CBC50D6" w14:textId="77777777" w:rsidR="00DA7808" w:rsidRPr="00AA26A1" w:rsidRDefault="00DA7808" w:rsidP="00DA7808">
      <w:pPr>
        <w:autoSpaceDE w:val="0"/>
        <w:autoSpaceDN w:val="0"/>
        <w:adjustRightInd w:val="0"/>
        <w:jc w:val="both"/>
        <w:rPr>
          <w:rFonts w:asciiTheme="minorHAnsi" w:hAnsiTheme="minorHAnsi" w:cstheme="minorHAnsi"/>
          <w:bCs/>
          <w:sz w:val="23"/>
          <w:szCs w:val="23"/>
          <w:lang w:val="es-ES_tradnl"/>
        </w:rPr>
      </w:pPr>
      <w:r w:rsidRPr="00AA26A1">
        <w:rPr>
          <w:rFonts w:asciiTheme="minorHAnsi" w:hAnsiTheme="minorHAnsi" w:cstheme="minorHAnsi"/>
          <w:b/>
          <w:sz w:val="23"/>
          <w:szCs w:val="23"/>
          <w:lang w:val="es-ES_tradnl"/>
        </w:rPr>
        <w:t xml:space="preserve">2f) </w:t>
      </w:r>
      <w:r w:rsidRPr="00AA26A1">
        <w:rPr>
          <w:rFonts w:asciiTheme="minorHAnsi" w:hAnsiTheme="minorHAnsi" w:cstheme="minorHAnsi"/>
          <w:bCs/>
          <w:sz w:val="23"/>
          <w:szCs w:val="23"/>
          <w:lang w:val="es-ES_tradnl"/>
        </w:rPr>
        <w:t>Se han identificado los plazos establecidos por la Hacienda Pública para cumplir con las obligaciones fiscales.</w:t>
      </w:r>
    </w:p>
    <w:p w14:paraId="0474EAC4" w14:textId="77777777" w:rsidR="00DA7808" w:rsidRPr="00AA26A1" w:rsidRDefault="00DA7808" w:rsidP="00DA7808">
      <w:pPr>
        <w:autoSpaceDE w:val="0"/>
        <w:autoSpaceDN w:val="0"/>
        <w:adjustRightInd w:val="0"/>
        <w:jc w:val="both"/>
        <w:rPr>
          <w:rFonts w:asciiTheme="minorHAnsi" w:hAnsiTheme="minorHAnsi" w:cstheme="minorHAnsi"/>
          <w:sz w:val="10"/>
          <w:szCs w:val="10"/>
        </w:rPr>
      </w:pPr>
    </w:p>
    <w:p w14:paraId="145F04A6" w14:textId="77777777" w:rsidR="00DA7808" w:rsidRPr="00AA26A1" w:rsidRDefault="00DA7808" w:rsidP="00DA7808">
      <w:pPr>
        <w:autoSpaceDE w:val="0"/>
        <w:autoSpaceDN w:val="0"/>
        <w:adjustRightInd w:val="0"/>
        <w:ind w:left="426"/>
        <w:jc w:val="both"/>
        <w:rPr>
          <w:rFonts w:asciiTheme="minorHAnsi" w:hAnsiTheme="minorHAnsi" w:cstheme="minorHAnsi"/>
          <w:sz w:val="23"/>
          <w:szCs w:val="23"/>
        </w:rPr>
      </w:pPr>
      <w:r w:rsidRPr="00AA26A1">
        <w:rPr>
          <w:rFonts w:asciiTheme="minorHAnsi" w:hAnsiTheme="minorHAnsi" w:cstheme="minorHAnsi"/>
          <w:b/>
          <w:sz w:val="23"/>
          <w:szCs w:val="23"/>
        </w:rPr>
        <w:t xml:space="preserve">2f2) </w:t>
      </w:r>
      <w:r w:rsidRPr="00AA26A1">
        <w:rPr>
          <w:rFonts w:asciiTheme="minorHAnsi" w:hAnsiTheme="minorHAnsi" w:cstheme="minorHAnsi"/>
          <w:sz w:val="23"/>
          <w:szCs w:val="23"/>
        </w:rPr>
        <w:t>Se han identificado los plazos establecidos por la Hacienda Pública para cumplir con las obligaciones fiscales, en los impuestos del IS.</w:t>
      </w:r>
    </w:p>
    <w:p w14:paraId="1C420490" w14:textId="77777777" w:rsidR="00DA7808" w:rsidRPr="00AA26A1" w:rsidRDefault="00DA7808" w:rsidP="00DA7808">
      <w:pPr>
        <w:autoSpaceDE w:val="0"/>
        <w:autoSpaceDN w:val="0"/>
        <w:adjustRightInd w:val="0"/>
        <w:jc w:val="both"/>
        <w:rPr>
          <w:rFonts w:asciiTheme="minorHAnsi" w:hAnsiTheme="minorHAnsi" w:cstheme="minorHAnsi"/>
          <w:sz w:val="10"/>
          <w:szCs w:val="10"/>
        </w:rPr>
      </w:pPr>
    </w:p>
    <w:p w14:paraId="3A990B6C" w14:textId="77777777" w:rsidR="00DA7808" w:rsidRPr="00AA26A1" w:rsidRDefault="00DA7808" w:rsidP="00DA7808">
      <w:pPr>
        <w:autoSpaceDE w:val="0"/>
        <w:autoSpaceDN w:val="0"/>
        <w:adjustRightInd w:val="0"/>
        <w:jc w:val="both"/>
        <w:rPr>
          <w:rFonts w:asciiTheme="minorHAnsi" w:hAnsiTheme="minorHAnsi" w:cstheme="minorHAnsi"/>
          <w:sz w:val="23"/>
          <w:szCs w:val="23"/>
        </w:rPr>
      </w:pPr>
      <w:r w:rsidRPr="00AA26A1">
        <w:rPr>
          <w:rFonts w:asciiTheme="minorHAnsi" w:hAnsiTheme="minorHAnsi" w:cstheme="minorHAnsi"/>
          <w:b/>
          <w:sz w:val="23"/>
          <w:szCs w:val="23"/>
          <w:lang w:val="es-ES_tradnl"/>
        </w:rPr>
        <w:t xml:space="preserve">2g) </w:t>
      </w:r>
      <w:r w:rsidRPr="00AA26A1">
        <w:rPr>
          <w:rFonts w:asciiTheme="minorHAnsi" w:hAnsiTheme="minorHAnsi" w:cstheme="minorHAnsi"/>
          <w:sz w:val="23"/>
          <w:szCs w:val="23"/>
        </w:rPr>
        <w:t>Se han seleccionado los modelos establecidos por la Hacienda Pública para atender el procedimiento de declaración-liquidación de los distintos impuestos.</w:t>
      </w:r>
    </w:p>
    <w:p w14:paraId="169A2C10" w14:textId="77777777" w:rsidR="00DA7808" w:rsidRPr="00AA26A1" w:rsidRDefault="00DA7808" w:rsidP="00DA7808">
      <w:pPr>
        <w:rPr>
          <w:rFonts w:asciiTheme="minorHAnsi" w:hAnsiTheme="minorHAnsi" w:cstheme="minorHAnsi"/>
          <w:bCs/>
          <w:sz w:val="8"/>
          <w:szCs w:val="8"/>
        </w:rPr>
      </w:pPr>
    </w:p>
    <w:p w14:paraId="22B392D1" w14:textId="0D0F14B5" w:rsidR="00DA7808" w:rsidRPr="00AA26A1" w:rsidRDefault="00DA7808" w:rsidP="00DA7808">
      <w:pPr>
        <w:ind w:left="426"/>
        <w:rPr>
          <w:rFonts w:asciiTheme="minorHAnsi" w:hAnsiTheme="minorHAnsi" w:cstheme="minorHAnsi"/>
          <w:sz w:val="23"/>
          <w:szCs w:val="23"/>
        </w:rPr>
      </w:pPr>
      <w:r w:rsidRPr="00AA26A1">
        <w:rPr>
          <w:rFonts w:asciiTheme="minorHAnsi" w:hAnsiTheme="minorHAnsi" w:cstheme="minorHAnsi"/>
          <w:b/>
          <w:sz w:val="23"/>
          <w:szCs w:val="23"/>
        </w:rPr>
        <w:t xml:space="preserve">2g2) </w:t>
      </w:r>
      <w:r w:rsidRPr="00AA26A1">
        <w:rPr>
          <w:rFonts w:asciiTheme="minorHAnsi" w:hAnsiTheme="minorHAnsi" w:cstheme="minorHAnsi"/>
          <w:sz w:val="23"/>
          <w:szCs w:val="23"/>
        </w:rPr>
        <w:t>Se han seleccionado los modelos establecidos por la Hacienda Pública para atender el procedimiento de declaración-liquidación del IS.</w:t>
      </w:r>
    </w:p>
    <w:p w14:paraId="6F394274" w14:textId="77777777" w:rsidR="00DA7808" w:rsidRPr="00AA26A1" w:rsidRDefault="00DA7808" w:rsidP="00213E51">
      <w:pPr>
        <w:autoSpaceDE w:val="0"/>
        <w:autoSpaceDN w:val="0"/>
        <w:adjustRightInd w:val="0"/>
        <w:jc w:val="both"/>
        <w:rPr>
          <w:rFonts w:asciiTheme="minorHAnsi" w:hAnsiTheme="minorHAnsi" w:cstheme="minorHAnsi"/>
          <w:sz w:val="10"/>
          <w:szCs w:val="10"/>
        </w:rPr>
      </w:pPr>
    </w:p>
    <w:p w14:paraId="43DCE714" w14:textId="77777777" w:rsidR="00DA7808" w:rsidRPr="00AA26A1" w:rsidRDefault="00DA7808" w:rsidP="00DA7808">
      <w:pPr>
        <w:suppressLineNumbers/>
        <w:suppressAutoHyphens/>
        <w:jc w:val="both"/>
        <w:rPr>
          <w:rFonts w:asciiTheme="minorHAnsi" w:hAnsiTheme="minorHAnsi" w:cstheme="minorHAnsi"/>
          <w:b/>
          <w:sz w:val="23"/>
          <w:szCs w:val="23"/>
        </w:rPr>
      </w:pPr>
      <w:r w:rsidRPr="00AA26A1">
        <w:rPr>
          <w:rFonts w:asciiTheme="minorHAnsi" w:hAnsiTheme="minorHAnsi" w:cstheme="minorHAnsi"/>
          <w:b/>
          <w:bCs/>
          <w:sz w:val="23"/>
          <w:szCs w:val="23"/>
        </w:rPr>
        <w:t>2j)</w:t>
      </w:r>
      <w:r w:rsidRPr="00AA26A1">
        <w:rPr>
          <w:rFonts w:asciiTheme="minorHAnsi" w:hAnsiTheme="minorHAnsi" w:cstheme="minorHAnsi"/>
          <w:sz w:val="23"/>
          <w:szCs w:val="23"/>
        </w:rPr>
        <w:t xml:space="preserve"> Se han descrito y cuantificado, en su caso, las consecuencias de la falta de rigor en el cumplimiento de las obligaciones fiscales.</w:t>
      </w:r>
    </w:p>
    <w:p w14:paraId="013BDA8A" w14:textId="77777777" w:rsidR="00DA7808" w:rsidRPr="00AA26A1" w:rsidRDefault="00DA7808" w:rsidP="00DA7808">
      <w:pPr>
        <w:suppressLineNumbers/>
        <w:suppressAutoHyphens/>
        <w:ind w:left="426"/>
        <w:jc w:val="both"/>
        <w:rPr>
          <w:rFonts w:asciiTheme="minorHAnsi" w:hAnsiTheme="minorHAnsi" w:cstheme="minorHAnsi"/>
          <w:sz w:val="8"/>
          <w:szCs w:val="8"/>
        </w:rPr>
      </w:pPr>
    </w:p>
    <w:p w14:paraId="703B80B9" w14:textId="77777777" w:rsidR="00DA7808" w:rsidRPr="00AA26A1" w:rsidRDefault="00DA7808" w:rsidP="00DA7808">
      <w:pPr>
        <w:suppressLineNumbers/>
        <w:suppressAutoHyphens/>
        <w:ind w:left="426"/>
        <w:jc w:val="both"/>
        <w:rPr>
          <w:rFonts w:asciiTheme="minorHAnsi" w:hAnsiTheme="minorHAnsi" w:cstheme="minorHAnsi"/>
          <w:sz w:val="23"/>
          <w:szCs w:val="23"/>
        </w:rPr>
      </w:pPr>
      <w:r w:rsidRPr="00AA26A1">
        <w:rPr>
          <w:rFonts w:asciiTheme="minorHAnsi" w:hAnsiTheme="minorHAnsi" w:cstheme="minorHAnsi"/>
          <w:b/>
          <w:sz w:val="23"/>
          <w:szCs w:val="23"/>
        </w:rPr>
        <w:t xml:space="preserve">2j2) </w:t>
      </w:r>
      <w:r w:rsidRPr="00AA26A1">
        <w:rPr>
          <w:rFonts w:asciiTheme="minorHAnsi" w:hAnsiTheme="minorHAnsi" w:cstheme="minorHAnsi"/>
          <w:sz w:val="23"/>
          <w:szCs w:val="23"/>
        </w:rPr>
        <w:t>Se han descrito y cuantificado, en su caso, las consecuencias de la falta de rigor en el cumplimiento de las obligaciones fiscales del Impuesto sobre Sociedades (IS).</w:t>
      </w:r>
    </w:p>
    <w:p w14:paraId="1F92B84D" w14:textId="77777777" w:rsidR="00DA7808" w:rsidRPr="00AA26A1" w:rsidRDefault="00DA7808" w:rsidP="00213E51">
      <w:pPr>
        <w:autoSpaceDE w:val="0"/>
        <w:autoSpaceDN w:val="0"/>
        <w:adjustRightInd w:val="0"/>
        <w:jc w:val="both"/>
        <w:rPr>
          <w:rFonts w:asciiTheme="minorHAnsi" w:hAnsiTheme="minorHAnsi" w:cstheme="minorHAnsi"/>
          <w:sz w:val="14"/>
          <w:szCs w:val="14"/>
        </w:rPr>
      </w:pPr>
    </w:p>
    <w:p w14:paraId="7D789CD1" w14:textId="77777777" w:rsidR="00213E51" w:rsidRPr="00AA26A1" w:rsidRDefault="00213E51" w:rsidP="00213E51">
      <w:pPr>
        <w:widowControl w:val="0"/>
        <w:numPr>
          <w:ilvl w:val="0"/>
          <w:numId w:val="4"/>
        </w:numPr>
        <w:tabs>
          <w:tab w:val="clear" w:pos="284"/>
          <w:tab w:val="num" w:pos="0"/>
        </w:tabs>
        <w:spacing w:before="120" w:after="120" w:line="240" w:lineRule="exact"/>
        <w:ind w:left="568" w:hanging="284"/>
        <w:jc w:val="both"/>
        <w:rPr>
          <w:rFonts w:asciiTheme="minorHAnsi" w:hAnsiTheme="minorHAnsi" w:cstheme="minorHAnsi"/>
          <w:kern w:val="18"/>
          <w:szCs w:val="24"/>
          <w:lang w:val="es-ES_tradnl"/>
        </w:rPr>
      </w:pPr>
      <w:r w:rsidRPr="00AA26A1">
        <w:rPr>
          <w:rFonts w:asciiTheme="minorHAnsi" w:hAnsiTheme="minorHAnsi" w:cstheme="minorHAnsi"/>
          <w:kern w:val="18"/>
          <w:szCs w:val="24"/>
          <w:lang w:val="es-ES_tradnl"/>
        </w:rPr>
        <w:t>Desarrollar adecuadamente la estructura del impuesto.</w:t>
      </w:r>
    </w:p>
    <w:p w14:paraId="1724FE35" w14:textId="77777777" w:rsidR="00213E51" w:rsidRPr="00AA26A1" w:rsidRDefault="00213E51" w:rsidP="00213E51">
      <w:pPr>
        <w:widowControl w:val="0"/>
        <w:numPr>
          <w:ilvl w:val="0"/>
          <w:numId w:val="4"/>
        </w:numPr>
        <w:tabs>
          <w:tab w:val="clear" w:pos="284"/>
          <w:tab w:val="num" w:pos="0"/>
        </w:tabs>
        <w:spacing w:before="120" w:after="120" w:line="240" w:lineRule="exact"/>
        <w:ind w:left="568" w:hanging="284"/>
        <w:jc w:val="both"/>
        <w:rPr>
          <w:rFonts w:asciiTheme="minorHAnsi" w:hAnsiTheme="minorHAnsi" w:cstheme="minorHAnsi"/>
          <w:kern w:val="18"/>
          <w:szCs w:val="24"/>
          <w:lang w:val="es-ES_tradnl"/>
        </w:rPr>
      </w:pPr>
      <w:r w:rsidRPr="00AA26A1">
        <w:rPr>
          <w:rFonts w:asciiTheme="minorHAnsi" w:hAnsiTheme="minorHAnsi" w:cstheme="minorHAnsi"/>
          <w:kern w:val="18"/>
          <w:szCs w:val="24"/>
          <w:lang w:val="es-ES_tradnl"/>
        </w:rPr>
        <w:t>Calcular correctamente el impuesto sobre sociedades a partir del resultado contable.</w:t>
      </w:r>
    </w:p>
    <w:p w14:paraId="0138E989" w14:textId="77777777" w:rsidR="00213E51" w:rsidRPr="00AA26A1" w:rsidRDefault="00213E51" w:rsidP="00213E51">
      <w:pPr>
        <w:widowControl w:val="0"/>
        <w:numPr>
          <w:ilvl w:val="0"/>
          <w:numId w:val="4"/>
        </w:numPr>
        <w:tabs>
          <w:tab w:val="clear" w:pos="284"/>
          <w:tab w:val="num" w:pos="0"/>
        </w:tabs>
        <w:spacing w:before="120" w:after="120" w:line="240" w:lineRule="exact"/>
        <w:ind w:left="568" w:hanging="284"/>
        <w:jc w:val="both"/>
        <w:rPr>
          <w:rFonts w:asciiTheme="minorHAnsi" w:hAnsiTheme="minorHAnsi" w:cstheme="minorHAnsi"/>
          <w:kern w:val="18"/>
          <w:szCs w:val="24"/>
          <w:lang w:val="es-ES_tradnl"/>
        </w:rPr>
      </w:pPr>
      <w:r w:rsidRPr="00AA26A1">
        <w:rPr>
          <w:rFonts w:asciiTheme="minorHAnsi" w:hAnsiTheme="minorHAnsi" w:cstheme="minorHAnsi"/>
          <w:kern w:val="18"/>
          <w:szCs w:val="24"/>
          <w:lang w:val="es-ES_tradnl"/>
        </w:rPr>
        <w:t>Realizar los asientos contables correspondientes a los ajustes</w:t>
      </w:r>
    </w:p>
    <w:p w14:paraId="7F63DBAC" w14:textId="77777777" w:rsidR="00213E51" w:rsidRPr="00DA7808" w:rsidRDefault="00213E51" w:rsidP="00213E51">
      <w:pPr>
        <w:pStyle w:val="Ttulo6"/>
        <w:jc w:val="both"/>
        <w:rPr>
          <w:rFonts w:cs="Arial"/>
          <w:b w:val="0"/>
          <w:bCs w:val="0"/>
          <w:sz w:val="18"/>
          <w:szCs w:val="18"/>
          <w:u w:val="none"/>
        </w:rPr>
      </w:pPr>
    </w:p>
    <w:p w14:paraId="27E56508" w14:textId="77777777" w:rsidR="00AA26A1" w:rsidRPr="00815593" w:rsidRDefault="00AA26A1" w:rsidP="00AA26A1">
      <w:pPr>
        <w:pStyle w:val="Ttulo6"/>
        <w:jc w:val="both"/>
        <w:rPr>
          <w:rFonts w:asciiTheme="minorHAnsi" w:hAnsiTheme="minorHAnsi" w:cstheme="minorHAnsi"/>
          <w:sz w:val="26"/>
          <w:szCs w:val="26"/>
          <w:u w:val="none"/>
        </w:rPr>
      </w:pPr>
      <w:r w:rsidRPr="00815593">
        <w:rPr>
          <w:rFonts w:asciiTheme="minorHAnsi" w:hAnsiTheme="minorHAnsi" w:cstheme="minorHAnsi"/>
          <w:sz w:val="26"/>
          <w:szCs w:val="26"/>
        </w:rPr>
        <w:t>Criterios de corrección</w:t>
      </w:r>
    </w:p>
    <w:p w14:paraId="2661ABFD" w14:textId="77777777" w:rsidR="00AA26A1" w:rsidRPr="00815593" w:rsidRDefault="00AA26A1" w:rsidP="00AA26A1">
      <w:pPr>
        <w:rPr>
          <w:rFonts w:asciiTheme="minorHAnsi" w:hAnsiTheme="minorHAnsi" w:cstheme="minorHAnsi"/>
          <w:sz w:val="14"/>
          <w:szCs w:val="14"/>
          <w:lang w:val="es-ES_tradnl"/>
        </w:rPr>
      </w:pPr>
    </w:p>
    <w:p w14:paraId="0C0FD8B6" w14:textId="0791D0D0" w:rsidR="00AA26A1" w:rsidRPr="00815593" w:rsidRDefault="00AA26A1" w:rsidP="00AA26A1">
      <w:pPr>
        <w:spacing w:after="120"/>
        <w:ind w:firstLine="709"/>
        <w:jc w:val="both"/>
        <w:rPr>
          <w:rFonts w:asciiTheme="minorHAnsi" w:hAnsiTheme="minorHAnsi" w:cstheme="minorHAnsi"/>
          <w:szCs w:val="24"/>
          <w:lang w:val="es-ES_tradnl"/>
        </w:rPr>
      </w:pPr>
      <w:r w:rsidRPr="00815593">
        <w:rPr>
          <w:rFonts w:asciiTheme="minorHAnsi" w:hAnsiTheme="minorHAnsi" w:cstheme="minorHAnsi"/>
          <w:szCs w:val="24"/>
        </w:rPr>
        <w:t xml:space="preserve">La UD N.º </w:t>
      </w:r>
      <w:r>
        <w:rPr>
          <w:rFonts w:asciiTheme="minorHAnsi" w:hAnsiTheme="minorHAnsi" w:cstheme="minorHAnsi"/>
          <w:szCs w:val="24"/>
        </w:rPr>
        <w:t>9</w:t>
      </w:r>
      <w:r w:rsidRPr="00815593">
        <w:rPr>
          <w:rFonts w:asciiTheme="minorHAnsi" w:hAnsiTheme="minorHAnsi" w:cstheme="minorHAnsi"/>
          <w:szCs w:val="24"/>
        </w:rPr>
        <w:t xml:space="preserve"> forma parte del bloque I</w:t>
      </w:r>
      <w:r>
        <w:rPr>
          <w:rFonts w:asciiTheme="minorHAnsi" w:hAnsiTheme="minorHAnsi" w:cstheme="minorHAnsi"/>
          <w:szCs w:val="24"/>
        </w:rPr>
        <w:t>I</w:t>
      </w:r>
      <w:r w:rsidRPr="00815593">
        <w:rPr>
          <w:rFonts w:asciiTheme="minorHAnsi" w:hAnsiTheme="minorHAnsi" w:cstheme="minorHAnsi"/>
          <w:szCs w:val="24"/>
        </w:rPr>
        <w:t xml:space="preserve"> de </w:t>
      </w:r>
      <w:r>
        <w:rPr>
          <w:rFonts w:asciiTheme="minorHAnsi" w:hAnsiTheme="minorHAnsi" w:cstheme="minorHAnsi"/>
          <w:szCs w:val="24"/>
        </w:rPr>
        <w:t>Fiscalidad</w:t>
      </w:r>
      <w:r w:rsidRPr="00815593">
        <w:rPr>
          <w:rFonts w:asciiTheme="minorHAnsi" w:hAnsiTheme="minorHAnsi" w:cstheme="minorHAnsi"/>
          <w:szCs w:val="24"/>
        </w:rPr>
        <w:t xml:space="preserve">, se hará una prueba de control en la </w:t>
      </w:r>
      <w:r>
        <w:rPr>
          <w:rFonts w:asciiTheme="minorHAnsi" w:hAnsiTheme="minorHAnsi" w:cstheme="minorHAnsi"/>
          <w:szCs w:val="24"/>
        </w:rPr>
        <w:t>segunda</w:t>
      </w:r>
      <w:r w:rsidRPr="00815593">
        <w:rPr>
          <w:rFonts w:asciiTheme="minorHAnsi" w:hAnsiTheme="minorHAnsi" w:cstheme="minorHAnsi"/>
          <w:szCs w:val="24"/>
        </w:rPr>
        <w:t xml:space="preserve"> evaluación</w:t>
      </w:r>
      <w:r>
        <w:rPr>
          <w:rFonts w:asciiTheme="minorHAnsi" w:hAnsiTheme="minorHAnsi" w:cstheme="minorHAnsi"/>
          <w:szCs w:val="24"/>
        </w:rPr>
        <w:t xml:space="preserve"> parcial</w:t>
      </w:r>
      <w:r w:rsidRPr="00815593">
        <w:rPr>
          <w:rFonts w:asciiTheme="minorHAnsi" w:hAnsiTheme="minorHAnsi" w:cstheme="minorHAnsi"/>
          <w:szCs w:val="24"/>
        </w:rPr>
        <w:t>, durante el mes de</w:t>
      </w:r>
      <w:r>
        <w:rPr>
          <w:rFonts w:asciiTheme="minorHAnsi" w:hAnsiTheme="minorHAnsi" w:cstheme="minorHAnsi"/>
          <w:szCs w:val="24"/>
        </w:rPr>
        <w:t xml:space="preserve"> marzo</w:t>
      </w:r>
      <w:r w:rsidRPr="00815593">
        <w:rPr>
          <w:rFonts w:asciiTheme="minorHAnsi" w:hAnsiTheme="minorHAnsi" w:cstheme="minorHAnsi"/>
          <w:szCs w:val="24"/>
        </w:rPr>
        <w:t xml:space="preserve">, a través, </w:t>
      </w:r>
      <w:r w:rsidRPr="00800524">
        <w:rPr>
          <w:rFonts w:asciiTheme="minorHAnsi" w:hAnsiTheme="minorHAnsi" w:cstheme="minorHAnsi"/>
          <w:szCs w:val="24"/>
        </w:rPr>
        <w:t xml:space="preserve">de un examen competencial de una prueba teórica </w:t>
      </w:r>
      <w:r>
        <w:rPr>
          <w:rFonts w:asciiTheme="minorHAnsi" w:hAnsiTheme="minorHAnsi" w:cstheme="minorHAnsi"/>
          <w:szCs w:val="24"/>
        </w:rPr>
        <w:t xml:space="preserve">de un cuestionario tipo test y/o preguntas cortas y muy cortas; </w:t>
      </w:r>
      <w:r w:rsidRPr="00800524">
        <w:rPr>
          <w:rFonts w:asciiTheme="minorHAnsi" w:hAnsiTheme="minorHAnsi" w:cstheme="minorHAnsi"/>
          <w:szCs w:val="24"/>
        </w:rPr>
        <w:t>y</w:t>
      </w:r>
      <w:r>
        <w:rPr>
          <w:rFonts w:asciiTheme="minorHAnsi" w:hAnsiTheme="minorHAnsi" w:cstheme="minorHAnsi"/>
          <w:szCs w:val="24"/>
        </w:rPr>
        <w:t>,</w:t>
      </w:r>
      <w:r w:rsidRPr="00800524">
        <w:rPr>
          <w:rFonts w:asciiTheme="minorHAnsi" w:hAnsiTheme="minorHAnsi" w:cstheme="minorHAnsi"/>
          <w:szCs w:val="24"/>
        </w:rPr>
        <w:t xml:space="preserve"> otra de carácter práctico sobre cuestiones y ejercicios relacionados con el </w:t>
      </w:r>
      <w:r>
        <w:rPr>
          <w:rFonts w:asciiTheme="minorHAnsi" w:hAnsiTheme="minorHAnsi" w:cstheme="minorHAnsi"/>
          <w:szCs w:val="24"/>
        </w:rPr>
        <w:t>Impuesto sobre Sociedades</w:t>
      </w:r>
      <w:r w:rsidRPr="00800524">
        <w:rPr>
          <w:rFonts w:asciiTheme="minorHAnsi" w:hAnsiTheme="minorHAnsi" w:cstheme="minorHAnsi"/>
          <w:szCs w:val="24"/>
        </w:rPr>
        <w:t>, estudiados y analizados</w:t>
      </w:r>
      <w:r>
        <w:rPr>
          <w:rFonts w:asciiTheme="minorHAnsi" w:hAnsiTheme="minorHAnsi" w:cstheme="minorHAnsi"/>
          <w:szCs w:val="24"/>
        </w:rPr>
        <w:t xml:space="preserve"> en las semanas anteriores</w:t>
      </w:r>
      <w:r w:rsidRPr="00815593">
        <w:rPr>
          <w:rFonts w:asciiTheme="minorHAnsi" w:hAnsiTheme="minorHAnsi" w:cstheme="minorHAnsi"/>
          <w:szCs w:val="24"/>
        </w:rPr>
        <w:t xml:space="preserve">, aplicándose lo referido en </w:t>
      </w:r>
      <w:r w:rsidRPr="00815593">
        <w:rPr>
          <w:rFonts w:asciiTheme="minorHAnsi" w:hAnsiTheme="minorHAnsi" w:cstheme="minorHAnsi"/>
          <w:b/>
          <w:szCs w:val="24"/>
          <w:lang w:val="es-ES_tradnl"/>
        </w:rPr>
        <w:t>8.1. Procedimientos de evaluación.</w:t>
      </w:r>
      <w:r w:rsidRPr="00815593">
        <w:rPr>
          <w:rFonts w:asciiTheme="minorHAnsi" w:hAnsiTheme="minorHAnsi" w:cstheme="minorHAnsi"/>
          <w:szCs w:val="24"/>
          <w:lang w:val="es-ES_tradnl"/>
        </w:rPr>
        <w:t xml:space="preserve"> </w:t>
      </w:r>
    </w:p>
    <w:p w14:paraId="56F982C0" w14:textId="77777777" w:rsidR="00AA26A1" w:rsidRPr="00815593" w:rsidRDefault="00AA26A1" w:rsidP="00AA26A1">
      <w:pPr>
        <w:suppressLineNumbers/>
        <w:suppressAutoHyphens/>
        <w:ind w:firstLine="709"/>
        <w:jc w:val="both"/>
        <w:rPr>
          <w:rFonts w:asciiTheme="minorHAnsi" w:hAnsiTheme="minorHAnsi" w:cstheme="minorHAnsi"/>
          <w:b/>
          <w:szCs w:val="24"/>
          <w:lang w:val="es-ES_tradnl"/>
        </w:rPr>
      </w:pPr>
      <w:r>
        <w:rPr>
          <w:rFonts w:asciiTheme="minorHAnsi" w:hAnsiTheme="minorHAnsi" w:cstheme="minorHAnsi"/>
          <w:color w:val="000000"/>
          <w:szCs w:val="24"/>
        </w:rPr>
        <w:t xml:space="preserve">La </w:t>
      </w:r>
      <w:r w:rsidRPr="00815593">
        <w:rPr>
          <w:rFonts w:asciiTheme="minorHAnsi" w:hAnsiTheme="minorHAnsi" w:cstheme="minorHAnsi"/>
          <w:color w:val="000000"/>
          <w:szCs w:val="24"/>
        </w:rPr>
        <w:t>valoración y criterios de corrección se indicarán en cada una de las pruebas.</w:t>
      </w:r>
      <w:r w:rsidRPr="00815593">
        <w:rPr>
          <w:rFonts w:asciiTheme="minorHAnsi" w:hAnsiTheme="minorHAnsi" w:cstheme="minorHAnsi"/>
          <w:b/>
          <w:szCs w:val="24"/>
        </w:rPr>
        <w:t xml:space="preserve"> </w:t>
      </w:r>
      <w:r w:rsidRPr="00815593">
        <w:rPr>
          <w:rFonts w:asciiTheme="minorHAnsi" w:hAnsiTheme="minorHAnsi" w:cstheme="minorHAnsi"/>
          <w:szCs w:val="24"/>
        </w:rPr>
        <w:t>Respecto a la aplicación de los criterios de corrección se ajustará al apartado de esta programación</w:t>
      </w:r>
      <w:r w:rsidRPr="00815593">
        <w:rPr>
          <w:rFonts w:asciiTheme="minorHAnsi" w:hAnsiTheme="minorHAnsi" w:cstheme="minorHAnsi"/>
          <w:b/>
          <w:szCs w:val="24"/>
        </w:rPr>
        <w:t xml:space="preserve">, 8.2. Criterios de corrección generales de pruebas y trabajos </w:t>
      </w:r>
      <w:r w:rsidRPr="00815593">
        <w:rPr>
          <w:rFonts w:asciiTheme="minorHAnsi" w:hAnsiTheme="minorHAnsi" w:cstheme="minorHAnsi"/>
          <w:szCs w:val="24"/>
        </w:rPr>
        <w:t>de cuestionarios, exámenes competenciales, actividades evaluables, mapas conceptuales, lista de cotejo, exposiciones individuales y trabajos en grupo.</w:t>
      </w:r>
    </w:p>
    <w:p w14:paraId="3D19E847" w14:textId="77777777" w:rsidR="00AA26A1" w:rsidRPr="00815593" w:rsidRDefault="00AA26A1" w:rsidP="00AA26A1">
      <w:pPr>
        <w:pStyle w:val="Ttulo6"/>
        <w:jc w:val="both"/>
        <w:rPr>
          <w:rFonts w:asciiTheme="minorHAnsi" w:hAnsiTheme="minorHAnsi" w:cstheme="minorHAnsi"/>
          <w:szCs w:val="24"/>
        </w:rPr>
      </w:pPr>
    </w:p>
    <w:p w14:paraId="25F0AE2E" w14:textId="77777777" w:rsidR="00AA26A1" w:rsidRPr="00815593" w:rsidRDefault="00AA26A1" w:rsidP="00AA26A1">
      <w:pPr>
        <w:pStyle w:val="Ttulo6"/>
        <w:jc w:val="both"/>
        <w:rPr>
          <w:rFonts w:asciiTheme="minorHAnsi" w:hAnsiTheme="minorHAnsi" w:cstheme="minorHAnsi"/>
          <w:sz w:val="26"/>
          <w:szCs w:val="26"/>
        </w:rPr>
      </w:pPr>
      <w:r w:rsidRPr="00815593">
        <w:rPr>
          <w:rFonts w:asciiTheme="minorHAnsi" w:hAnsiTheme="minorHAnsi" w:cstheme="minorHAnsi"/>
          <w:sz w:val="26"/>
          <w:szCs w:val="26"/>
        </w:rPr>
        <w:t>Criterios de recuperación</w:t>
      </w:r>
    </w:p>
    <w:p w14:paraId="1D56F201" w14:textId="77777777" w:rsidR="00AA26A1" w:rsidRPr="00815593" w:rsidRDefault="00AA26A1" w:rsidP="00AA26A1">
      <w:pPr>
        <w:pStyle w:val="Sinespaciado"/>
        <w:jc w:val="both"/>
        <w:rPr>
          <w:rFonts w:asciiTheme="minorHAnsi" w:hAnsiTheme="minorHAnsi" w:cstheme="minorHAnsi"/>
          <w:sz w:val="16"/>
          <w:szCs w:val="16"/>
        </w:rPr>
      </w:pPr>
    </w:p>
    <w:p w14:paraId="2B8EDB4B" w14:textId="0CD27533" w:rsidR="00AA26A1" w:rsidRPr="00815593" w:rsidRDefault="00AA26A1" w:rsidP="00AA26A1">
      <w:pPr>
        <w:spacing w:after="120"/>
        <w:ind w:firstLine="709"/>
        <w:jc w:val="both"/>
        <w:rPr>
          <w:rFonts w:asciiTheme="minorHAnsi" w:hAnsiTheme="minorHAnsi" w:cstheme="minorHAnsi"/>
          <w:szCs w:val="24"/>
          <w:lang w:val="es-ES_tradnl"/>
        </w:rPr>
      </w:pPr>
      <w:r w:rsidRPr="00815593">
        <w:rPr>
          <w:rFonts w:asciiTheme="minorHAnsi" w:hAnsiTheme="minorHAnsi" w:cstheme="minorHAnsi"/>
          <w:szCs w:val="24"/>
        </w:rPr>
        <w:t xml:space="preserve">La recuperación de la UD N.º </w:t>
      </w:r>
      <w:r>
        <w:rPr>
          <w:rFonts w:asciiTheme="minorHAnsi" w:hAnsiTheme="minorHAnsi" w:cstheme="minorHAnsi"/>
          <w:szCs w:val="24"/>
        </w:rPr>
        <w:t>9</w:t>
      </w:r>
      <w:r w:rsidRPr="00800524">
        <w:rPr>
          <w:rFonts w:asciiTheme="minorHAnsi" w:hAnsiTheme="minorHAnsi" w:cstheme="minorHAnsi"/>
          <w:szCs w:val="24"/>
        </w:rPr>
        <w:t xml:space="preserve"> forma parte del bloque II de Fiscalidad </w:t>
      </w:r>
      <w:r w:rsidRPr="00815593">
        <w:rPr>
          <w:rFonts w:asciiTheme="minorHAnsi" w:hAnsiTheme="minorHAnsi" w:cstheme="minorHAnsi"/>
          <w:szCs w:val="24"/>
        </w:rPr>
        <w:t xml:space="preserve">se hará mediante exámenes competenciales con pruebas escritas, realizándose al final de la segunda evaluación parcial, durante el mes de marzo y, finalmente, en otros períodos comprendidos entre los meses de abril y junio, referida a la evaluación ordinaria que sería la final. Efectuándose </w:t>
      </w:r>
      <w:r w:rsidRPr="00800524">
        <w:rPr>
          <w:rFonts w:asciiTheme="minorHAnsi" w:hAnsiTheme="minorHAnsi" w:cstheme="minorHAnsi"/>
          <w:szCs w:val="24"/>
        </w:rPr>
        <w:t xml:space="preserve">un examen </w:t>
      </w:r>
      <w:r w:rsidRPr="00800524">
        <w:rPr>
          <w:rFonts w:asciiTheme="minorHAnsi" w:hAnsiTheme="minorHAnsi" w:cstheme="minorHAnsi"/>
          <w:szCs w:val="24"/>
        </w:rPr>
        <w:lastRenderedPageBreak/>
        <w:t xml:space="preserve">competencial de una prueba teórica </w:t>
      </w:r>
      <w:r>
        <w:rPr>
          <w:rFonts w:asciiTheme="minorHAnsi" w:hAnsiTheme="minorHAnsi" w:cstheme="minorHAnsi"/>
          <w:szCs w:val="24"/>
        </w:rPr>
        <w:t xml:space="preserve">de un cuestionario tipo test y/o preguntas cortas y muy cortas; </w:t>
      </w:r>
      <w:r w:rsidRPr="00800524">
        <w:rPr>
          <w:rFonts w:asciiTheme="minorHAnsi" w:hAnsiTheme="minorHAnsi" w:cstheme="minorHAnsi"/>
          <w:szCs w:val="24"/>
        </w:rPr>
        <w:t>y</w:t>
      </w:r>
      <w:r>
        <w:rPr>
          <w:rFonts w:asciiTheme="minorHAnsi" w:hAnsiTheme="minorHAnsi" w:cstheme="minorHAnsi"/>
          <w:szCs w:val="24"/>
        </w:rPr>
        <w:t>,</w:t>
      </w:r>
      <w:r w:rsidRPr="00800524">
        <w:rPr>
          <w:rFonts w:asciiTheme="minorHAnsi" w:hAnsiTheme="minorHAnsi" w:cstheme="minorHAnsi"/>
          <w:szCs w:val="24"/>
        </w:rPr>
        <w:t xml:space="preserve"> otra de carácter práctico sobre cuestiones y ejercicios relacionados con el </w:t>
      </w:r>
      <w:r>
        <w:rPr>
          <w:rFonts w:asciiTheme="minorHAnsi" w:hAnsiTheme="minorHAnsi" w:cstheme="minorHAnsi"/>
          <w:szCs w:val="24"/>
        </w:rPr>
        <w:t>Impuesto sobre Sociedades</w:t>
      </w:r>
      <w:r w:rsidRPr="00800524">
        <w:rPr>
          <w:rFonts w:asciiTheme="minorHAnsi" w:hAnsiTheme="minorHAnsi" w:cstheme="minorHAnsi"/>
          <w:szCs w:val="24"/>
        </w:rPr>
        <w:t>, estudiados y analizados</w:t>
      </w:r>
      <w:r w:rsidRPr="00815593">
        <w:rPr>
          <w:rFonts w:asciiTheme="minorHAnsi" w:hAnsiTheme="minorHAnsi" w:cstheme="minorHAnsi"/>
          <w:szCs w:val="24"/>
        </w:rPr>
        <w:t xml:space="preserve">, aplicándose lo referido en </w:t>
      </w:r>
      <w:r w:rsidRPr="00815593">
        <w:rPr>
          <w:rFonts w:asciiTheme="minorHAnsi" w:hAnsiTheme="minorHAnsi" w:cstheme="minorHAnsi"/>
          <w:b/>
          <w:szCs w:val="24"/>
          <w:lang w:val="es-ES_tradnl"/>
        </w:rPr>
        <w:t>8.1. Procedimientos de evaluación.</w:t>
      </w:r>
      <w:r w:rsidRPr="00815593">
        <w:rPr>
          <w:rFonts w:asciiTheme="minorHAnsi" w:hAnsiTheme="minorHAnsi" w:cstheme="minorHAnsi"/>
          <w:szCs w:val="24"/>
          <w:lang w:val="es-ES_tradnl"/>
        </w:rPr>
        <w:t xml:space="preserve"> </w:t>
      </w:r>
    </w:p>
    <w:p w14:paraId="227F984D" w14:textId="77777777" w:rsidR="00AA26A1" w:rsidRPr="00815593" w:rsidRDefault="00AA26A1" w:rsidP="00AA26A1">
      <w:pPr>
        <w:suppressLineNumbers/>
        <w:suppressAutoHyphens/>
        <w:ind w:firstLine="709"/>
        <w:jc w:val="both"/>
        <w:rPr>
          <w:rFonts w:asciiTheme="minorHAnsi" w:hAnsiTheme="minorHAnsi" w:cstheme="minorHAnsi"/>
          <w:b/>
          <w:szCs w:val="24"/>
          <w:lang w:val="es-ES_tradnl"/>
        </w:rPr>
      </w:pPr>
      <w:r>
        <w:rPr>
          <w:rFonts w:asciiTheme="minorHAnsi" w:hAnsiTheme="minorHAnsi" w:cstheme="minorHAnsi"/>
          <w:color w:val="000000"/>
          <w:szCs w:val="24"/>
        </w:rPr>
        <w:t xml:space="preserve">La </w:t>
      </w:r>
      <w:r w:rsidRPr="00815593">
        <w:rPr>
          <w:rFonts w:asciiTheme="minorHAnsi" w:hAnsiTheme="minorHAnsi" w:cstheme="minorHAnsi"/>
          <w:color w:val="000000"/>
          <w:szCs w:val="24"/>
        </w:rPr>
        <w:t>valoración y criterios de corrección se indicarán en cada una de las pruebas.</w:t>
      </w:r>
      <w:r w:rsidRPr="00815593">
        <w:rPr>
          <w:rFonts w:asciiTheme="minorHAnsi" w:hAnsiTheme="minorHAnsi" w:cstheme="minorHAnsi"/>
          <w:b/>
          <w:szCs w:val="24"/>
        </w:rPr>
        <w:t xml:space="preserve"> </w:t>
      </w:r>
      <w:r w:rsidRPr="00815593">
        <w:rPr>
          <w:rFonts w:asciiTheme="minorHAnsi" w:hAnsiTheme="minorHAnsi" w:cstheme="minorHAnsi"/>
          <w:szCs w:val="24"/>
        </w:rPr>
        <w:t>Respecto a la aplicación de los criterios de corrección se ajustará al apartado de esta programación</w:t>
      </w:r>
      <w:r w:rsidRPr="00815593">
        <w:rPr>
          <w:rFonts w:asciiTheme="minorHAnsi" w:hAnsiTheme="minorHAnsi" w:cstheme="minorHAnsi"/>
          <w:b/>
          <w:szCs w:val="24"/>
        </w:rPr>
        <w:t xml:space="preserve">, 8.2. Criterios de corrección generales de pruebas y trabajos </w:t>
      </w:r>
      <w:r w:rsidRPr="00815593">
        <w:rPr>
          <w:rFonts w:asciiTheme="minorHAnsi" w:hAnsiTheme="minorHAnsi" w:cstheme="minorHAnsi"/>
          <w:szCs w:val="24"/>
        </w:rPr>
        <w:t>de cuestionarios, exámenes competenciales, actividades evaluables, mapas conceptuales, lista de cotejo, exposiciones individuales y trabajos en grupo.</w:t>
      </w:r>
    </w:p>
    <w:p w14:paraId="15ECD7BF" w14:textId="77777777" w:rsidR="003868B8" w:rsidRPr="004A3AAC" w:rsidRDefault="003868B8" w:rsidP="003868B8">
      <w:pPr>
        <w:widowControl w:val="0"/>
        <w:jc w:val="both"/>
        <w:rPr>
          <w:rFonts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23"/>
        <w:gridCol w:w="5115"/>
        <w:gridCol w:w="2190"/>
      </w:tblGrid>
      <w:tr w:rsidR="003868B8" w:rsidRPr="004A3AAC" w14:paraId="7385EA21" w14:textId="77777777" w:rsidTr="00F41F62">
        <w:tc>
          <w:tcPr>
            <w:tcW w:w="2450" w:type="dxa"/>
            <w:shd w:val="clear" w:color="auto" w:fill="D9D9D9"/>
          </w:tcPr>
          <w:p w14:paraId="3A1D6E50" w14:textId="77777777" w:rsidR="003868B8" w:rsidRPr="004A3AAC" w:rsidRDefault="003868B8" w:rsidP="00F41F62">
            <w:pPr>
              <w:pStyle w:val="Ttulo6"/>
              <w:spacing w:before="120" w:after="120"/>
              <w:jc w:val="center"/>
              <w:rPr>
                <w:rFonts w:cs="Arial"/>
                <w:b w:val="0"/>
                <w:szCs w:val="24"/>
              </w:rPr>
            </w:pPr>
            <w:r w:rsidRPr="004A3AAC">
              <w:rPr>
                <w:rFonts w:cs="Arial"/>
                <w:bCs w:val="0"/>
                <w:szCs w:val="24"/>
                <w:u w:val="none"/>
              </w:rPr>
              <w:t>Unidad Didáctica Nº</w:t>
            </w:r>
            <w:r>
              <w:rPr>
                <w:rFonts w:cs="Arial"/>
                <w:bCs w:val="0"/>
                <w:szCs w:val="24"/>
                <w:u w:val="none"/>
              </w:rPr>
              <w:t xml:space="preserve"> </w:t>
            </w:r>
            <w:r w:rsidRPr="00C3001E">
              <w:rPr>
                <w:rFonts w:cs="Arial"/>
                <w:sz w:val="28"/>
                <w:szCs w:val="24"/>
              </w:rPr>
              <w:t>1</w:t>
            </w:r>
            <w:r>
              <w:rPr>
                <w:rFonts w:cs="Arial"/>
                <w:sz w:val="28"/>
                <w:szCs w:val="24"/>
              </w:rPr>
              <w:t>0</w:t>
            </w:r>
          </w:p>
        </w:tc>
        <w:tc>
          <w:tcPr>
            <w:tcW w:w="5435" w:type="dxa"/>
            <w:shd w:val="clear" w:color="auto" w:fill="D9D9D9"/>
          </w:tcPr>
          <w:p w14:paraId="161DC82F" w14:textId="77777777" w:rsidR="003868B8" w:rsidRPr="004A3AAC" w:rsidRDefault="003868B8" w:rsidP="00F41F62">
            <w:pPr>
              <w:pStyle w:val="Ttulo6"/>
              <w:spacing w:before="120" w:after="120"/>
              <w:jc w:val="center"/>
              <w:rPr>
                <w:rFonts w:cs="Arial"/>
                <w:szCs w:val="24"/>
                <w:u w:val="none"/>
              </w:rPr>
            </w:pPr>
            <w:r w:rsidRPr="004A3AAC">
              <w:rPr>
                <w:rFonts w:cs="Arial"/>
                <w:szCs w:val="24"/>
                <w:u w:val="none"/>
              </w:rPr>
              <w:t>LOS IMPUESTOS LOCALES</w:t>
            </w:r>
          </w:p>
        </w:tc>
        <w:tc>
          <w:tcPr>
            <w:tcW w:w="2309" w:type="dxa"/>
            <w:shd w:val="clear" w:color="auto" w:fill="D9D9D9"/>
          </w:tcPr>
          <w:p w14:paraId="0F9573BE" w14:textId="07AA7943" w:rsidR="003868B8" w:rsidRPr="004A3AAC" w:rsidRDefault="003868B8" w:rsidP="00F41F62">
            <w:pPr>
              <w:pStyle w:val="Ttulo6"/>
              <w:spacing w:before="120" w:after="120"/>
              <w:rPr>
                <w:rFonts w:cs="Arial"/>
                <w:b w:val="0"/>
                <w:szCs w:val="24"/>
              </w:rPr>
            </w:pPr>
            <w:r w:rsidRPr="004A3AAC">
              <w:rPr>
                <w:rFonts w:cs="Arial"/>
                <w:bCs w:val="0"/>
                <w:szCs w:val="24"/>
                <w:u w:val="none"/>
              </w:rPr>
              <w:t>Nº de horas previstas</w:t>
            </w:r>
            <w:r>
              <w:rPr>
                <w:rFonts w:cs="Arial"/>
                <w:bCs w:val="0"/>
                <w:szCs w:val="24"/>
                <w:u w:val="none"/>
              </w:rPr>
              <w:t xml:space="preserve">   </w:t>
            </w:r>
            <w:r w:rsidR="00D0526C">
              <w:rPr>
                <w:rFonts w:cs="Arial"/>
                <w:bCs w:val="0"/>
                <w:szCs w:val="24"/>
                <w:u w:val="none"/>
              </w:rPr>
              <w:t>0,67</w:t>
            </w:r>
          </w:p>
        </w:tc>
      </w:tr>
    </w:tbl>
    <w:p w14:paraId="7373F756" w14:textId="77777777" w:rsidR="003868B8" w:rsidRPr="004A3AAC" w:rsidRDefault="003868B8" w:rsidP="003868B8">
      <w:pPr>
        <w:pStyle w:val="Ttulo6"/>
        <w:jc w:val="both"/>
        <w:rPr>
          <w:rFonts w:cs="Arial"/>
          <w:b w:val="0"/>
          <w:szCs w:val="24"/>
          <w:u w:val="none"/>
        </w:rPr>
      </w:pPr>
    </w:p>
    <w:p w14:paraId="42E4881E" w14:textId="77777777" w:rsidR="003868B8" w:rsidRPr="00AA26A1" w:rsidRDefault="003868B8" w:rsidP="003868B8">
      <w:pPr>
        <w:pStyle w:val="Ttulo6"/>
        <w:jc w:val="both"/>
        <w:rPr>
          <w:rFonts w:asciiTheme="minorHAnsi" w:hAnsiTheme="minorHAnsi" w:cstheme="minorHAnsi"/>
          <w:b w:val="0"/>
          <w:sz w:val="26"/>
          <w:szCs w:val="26"/>
          <w:u w:val="none"/>
        </w:rPr>
      </w:pPr>
      <w:r w:rsidRPr="00AA26A1">
        <w:rPr>
          <w:rFonts w:asciiTheme="minorHAnsi" w:hAnsiTheme="minorHAnsi" w:cstheme="minorHAnsi"/>
          <w:sz w:val="26"/>
          <w:szCs w:val="26"/>
        </w:rPr>
        <w:t>Contenidos</w:t>
      </w:r>
      <w:r w:rsidRPr="00AA26A1">
        <w:rPr>
          <w:rFonts w:asciiTheme="minorHAnsi" w:hAnsiTheme="minorHAnsi" w:cstheme="minorHAnsi"/>
          <w:sz w:val="26"/>
          <w:szCs w:val="26"/>
          <w:u w:val="none"/>
        </w:rPr>
        <w:t>:</w:t>
      </w:r>
      <w:r w:rsidRPr="00AA26A1">
        <w:rPr>
          <w:rFonts w:asciiTheme="minorHAnsi" w:hAnsiTheme="minorHAnsi" w:cstheme="minorHAnsi"/>
          <w:b w:val="0"/>
          <w:sz w:val="26"/>
          <w:szCs w:val="26"/>
          <w:u w:val="none"/>
        </w:rPr>
        <w:t xml:space="preserve"> </w:t>
      </w:r>
    </w:p>
    <w:p w14:paraId="5446B3B3" w14:textId="77777777" w:rsidR="003868B8" w:rsidRPr="00AA26A1" w:rsidRDefault="003868B8" w:rsidP="003868B8">
      <w:pPr>
        <w:rPr>
          <w:rFonts w:asciiTheme="minorHAnsi" w:hAnsiTheme="minorHAnsi" w:cstheme="minorHAnsi"/>
          <w:szCs w:val="24"/>
          <w:lang w:val="es-ES_tradnl"/>
        </w:rPr>
      </w:pPr>
    </w:p>
    <w:p w14:paraId="3768BAD6" w14:textId="77777777" w:rsidR="003868B8" w:rsidRPr="00AA26A1" w:rsidRDefault="003868B8" w:rsidP="003868B8">
      <w:pPr>
        <w:widowControl w:val="0"/>
        <w:numPr>
          <w:ilvl w:val="0"/>
          <w:numId w:val="4"/>
        </w:numPr>
        <w:tabs>
          <w:tab w:val="clear" w:pos="284"/>
          <w:tab w:val="num" w:pos="0"/>
        </w:tabs>
        <w:spacing w:after="120" w:line="240" w:lineRule="exact"/>
        <w:ind w:left="568" w:hanging="284"/>
        <w:jc w:val="both"/>
        <w:rPr>
          <w:rFonts w:asciiTheme="minorHAnsi" w:hAnsiTheme="minorHAnsi" w:cstheme="minorHAnsi"/>
          <w:kern w:val="18"/>
          <w:szCs w:val="24"/>
          <w:lang w:val="es-ES_tradnl"/>
        </w:rPr>
      </w:pPr>
      <w:r w:rsidRPr="00AA26A1">
        <w:rPr>
          <w:rFonts w:asciiTheme="minorHAnsi" w:hAnsiTheme="minorHAnsi" w:cstheme="minorHAnsi"/>
          <w:kern w:val="18"/>
          <w:szCs w:val="24"/>
          <w:lang w:val="es-ES_tradnl"/>
        </w:rPr>
        <w:t>Los impuestos locales en España.</w:t>
      </w:r>
    </w:p>
    <w:p w14:paraId="47D4714B" w14:textId="77777777" w:rsidR="003868B8" w:rsidRPr="00AA26A1" w:rsidRDefault="003868B8" w:rsidP="003868B8">
      <w:pPr>
        <w:numPr>
          <w:ilvl w:val="0"/>
          <w:numId w:val="5"/>
        </w:numPr>
        <w:tabs>
          <w:tab w:val="left" w:pos="180"/>
        </w:tabs>
        <w:spacing w:before="120" w:after="120" w:line="240" w:lineRule="exact"/>
        <w:ind w:left="1211"/>
        <w:jc w:val="both"/>
        <w:rPr>
          <w:rFonts w:asciiTheme="minorHAnsi" w:hAnsiTheme="minorHAnsi" w:cstheme="minorHAnsi"/>
          <w:szCs w:val="24"/>
        </w:rPr>
      </w:pPr>
      <w:r w:rsidRPr="00AA26A1">
        <w:rPr>
          <w:rFonts w:asciiTheme="minorHAnsi" w:hAnsiTheme="minorHAnsi" w:cstheme="minorHAnsi"/>
          <w:szCs w:val="24"/>
        </w:rPr>
        <w:t>Clasificación de los impuestos locales.</w:t>
      </w:r>
    </w:p>
    <w:p w14:paraId="3C0B2403" w14:textId="77777777" w:rsidR="003868B8" w:rsidRPr="00AA26A1" w:rsidRDefault="003868B8" w:rsidP="003868B8">
      <w:pPr>
        <w:numPr>
          <w:ilvl w:val="0"/>
          <w:numId w:val="5"/>
        </w:numPr>
        <w:tabs>
          <w:tab w:val="left" w:pos="180"/>
        </w:tabs>
        <w:spacing w:before="120" w:after="120" w:line="240" w:lineRule="exact"/>
        <w:ind w:left="1211"/>
        <w:jc w:val="both"/>
        <w:rPr>
          <w:rFonts w:asciiTheme="minorHAnsi" w:hAnsiTheme="minorHAnsi" w:cstheme="minorHAnsi"/>
          <w:szCs w:val="24"/>
        </w:rPr>
      </w:pPr>
      <w:r w:rsidRPr="00AA26A1">
        <w:rPr>
          <w:rFonts w:asciiTheme="minorHAnsi" w:hAnsiTheme="minorHAnsi" w:cstheme="minorHAnsi"/>
          <w:szCs w:val="24"/>
        </w:rPr>
        <w:t>La gestión de los impuestos municipales.</w:t>
      </w:r>
    </w:p>
    <w:p w14:paraId="127151CC" w14:textId="77777777" w:rsidR="003868B8" w:rsidRPr="00AA26A1" w:rsidRDefault="003868B8" w:rsidP="003868B8">
      <w:pPr>
        <w:widowControl w:val="0"/>
        <w:numPr>
          <w:ilvl w:val="0"/>
          <w:numId w:val="4"/>
        </w:numPr>
        <w:tabs>
          <w:tab w:val="clear" w:pos="284"/>
          <w:tab w:val="num" w:pos="0"/>
        </w:tabs>
        <w:spacing w:before="120" w:after="120" w:line="240" w:lineRule="exact"/>
        <w:ind w:left="568" w:hanging="284"/>
        <w:jc w:val="both"/>
        <w:rPr>
          <w:rFonts w:asciiTheme="minorHAnsi" w:hAnsiTheme="minorHAnsi" w:cstheme="minorHAnsi"/>
          <w:kern w:val="18"/>
          <w:szCs w:val="24"/>
          <w:lang w:val="es-ES_tradnl"/>
        </w:rPr>
      </w:pPr>
      <w:r w:rsidRPr="00AA26A1">
        <w:rPr>
          <w:rFonts w:asciiTheme="minorHAnsi" w:hAnsiTheme="minorHAnsi" w:cstheme="minorHAnsi"/>
          <w:kern w:val="18"/>
          <w:szCs w:val="24"/>
          <w:lang w:val="es-ES_tradnl"/>
        </w:rPr>
        <w:t>Impuesto sobre actividades económicas.</w:t>
      </w:r>
    </w:p>
    <w:p w14:paraId="205BB642" w14:textId="77777777" w:rsidR="003868B8" w:rsidRPr="00AA26A1" w:rsidRDefault="003868B8" w:rsidP="003868B8">
      <w:pPr>
        <w:numPr>
          <w:ilvl w:val="0"/>
          <w:numId w:val="5"/>
        </w:numPr>
        <w:tabs>
          <w:tab w:val="left" w:pos="180"/>
        </w:tabs>
        <w:spacing w:before="120" w:after="120" w:line="240" w:lineRule="exact"/>
        <w:ind w:left="1211"/>
        <w:jc w:val="both"/>
        <w:rPr>
          <w:rFonts w:asciiTheme="minorHAnsi" w:hAnsiTheme="minorHAnsi" w:cstheme="minorHAnsi"/>
          <w:szCs w:val="24"/>
        </w:rPr>
      </w:pPr>
      <w:r w:rsidRPr="00AA26A1">
        <w:rPr>
          <w:rFonts w:asciiTheme="minorHAnsi" w:hAnsiTheme="minorHAnsi" w:cstheme="minorHAnsi"/>
          <w:szCs w:val="24"/>
        </w:rPr>
        <w:t>Hecho imponible.</w:t>
      </w:r>
    </w:p>
    <w:p w14:paraId="796BCFD3" w14:textId="77777777" w:rsidR="003868B8" w:rsidRPr="00AA26A1" w:rsidRDefault="003868B8" w:rsidP="003868B8">
      <w:pPr>
        <w:numPr>
          <w:ilvl w:val="0"/>
          <w:numId w:val="5"/>
        </w:numPr>
        <w:tabs>
          <w:tab w:val="left" w:pos="180"/>
        </w:tabs>
        <w:spacing w:before="120" w:after="120" w:line="240" w:lineRule="exact"/>
        <w:ind w:left="1211"/>
        <w:jc w:val="both"/>
        <w:rPr>
          <w:rFonts w:asciiTheme="minorHAnsi" w:hAnsiTheme="minorHAnsi" w:cstheme="minorHAnsi"/>
          <w:szCs w:val="24"/>
        </w:rPr>
      </w:pPr>
      <w:r w:rsidRPr="00AA26A1">
        <w:rPr>
          <w:rFonts w:asciiTheme="minorHAnsi" w:hAnsiTheme="minorHAnsi" w:cstheme="minorHAnsi"/>
          <w:szCs w:val="24"/>
        </w:rPr>
        <w:t>Concepto de actividad económica.</w:t>
      </w:r>
    </w:p>
    <w:p w14:paraId="3810C74A" w14:textId="77777777" w:rsidR="003868B8" w:rsidRPr="00AA26A1" w:rsidRDefault="003868B8" w:rsidP="003868B8">
      <w:pPr>
        <w:numPr>
          <w:ilvl w:val="0"/>
          <w:numId w:val="5"/>
        </w:numPr>
        <w:tabs>
          <w:tab w:val="left" w:pos="180"/>
        </w:tabs>
        <w:spacing w:before="120" w:after="120" w:line="240" w:lineRule="exact"/>
        <w:ind w:left="1211"/>
        <w:jc w:val="both"/>
        <w:rPr>
          <w:rFonts w:asciiTheme="minorHAnsi" w:hAnsiTheme="minorHAnsi" w:cstheme="minorHAnsi"/>
          <w:szCs w:val="24"/>
        </w:rPr>
      </w:pPr>
      <w:r w:rsidRPr="00AA26A1">
        <w:rPr>
          <w:rFonts w:asciiTheme="minorHAnsi" w:hAnsiTheme="minorHAnsi" w:cstheme="minorHAnsi"/>
          <w:szCs w:val="24"/>
        </w:rPr>
        <w:t>Actividades no sujetas al impuesto.</w:t>
      </w:r>
    </w:p>
    <w:p w14:paraId="76BA429D" w14:textId="77777777" w:rsidR="003868B8" w:rsidRPr="00AA26A1" w:rsidRDefault="003868B8" w:rsidP="003868B8">
      <w:pPr>
        <w:numPr>
          <w:ilvl w:val="0"/>
          <w:numId w:val="5"/>
        </w:numPr>
        <w:tabs>
          <w:tab w:val="left" w:pos="180"/>
        </w:tabs>
        <w:spacing w:before="120" w:after="120" w:line="240" w:lineRule="exact"/>
        <w:ind w:left="1211"/>
        <w:jc w:val="both"/>
        <w:rPr>
          <w:rFonts w:asciiTheme="minorHAnsi" w:hAnsiTheme="minorHAnsi" w:cstheme="minorHAnsi"/>
          <w:szCs w:val="24"/>
        </w:rPr>
      </w:pPr>
      <w:r w:rsidRPr="00AA26A1">
        <w:rPr>
          <w:rFonts w:asciiTheme="minorHAnsi" w:hAnsiTheme="minorHAnsi" w:cstheme="minorHAnsi"/>
          <w:szCs w:val="24"/>
        </w:rPr>
        <w:t>Sujeto pasivo.</w:t>
      </w:r>
    </w:p>
    <w:p w14:paraId="629A6DFB" w14:textId="77777777" w:rsidR="003868B8" w:rsidRPr="00AA26A1" w:rsidRDefault="003868B8" w:rsidP="003868B8">
      <w:pPr>
        <w:numPr>
          <w:ilvl w:val="0"/>
          <w:numId w:val="5"/>
        </w:numPr>
        <w:tabs>
          <w:tab w:val="left" w:pos="180"/>
        </w:tabs>
        <w:spacing w:before="120" w:after="120" w:line="240" w:lineRule="exact"/>
        <w:ind w:left="1211"/>
        <w:jc w:val="both"/>
        <w:rPr>
          <w:rFonts w:asciiTheme="minorHAnsi" w:hAnsiTheme="minorHAnsi" w:cstheme="minorHAnsi"/>
          <w:szCs w:val="24"/>
        </w:rPr>
      </w:pPr>
      <w:r w:rsidRPr="00AA26A1">
        <w:rPr>
          <w:rFonts w:asciiTheme="minorHAnsi" w:hAnsiTheme="minorHAnsi" w:cstheme="minorHAnsi"/>
          <w:szCs w:val="24"/>
        </w:rPr>
        <w:t>Exenciones.</w:t>
      </w:r>
    </w:p>
    <w:p w14:paraId="597A1438" w14:textId="77777777" w:rsidR="003868B8" w:rsidRPr="00AA26A1" w:rsidRDefault="003868B8" w:rsidP="003868B8">
      <w:pPr>
        <w:numPr>
          <w:ilvl w:val="0"/>
          <w:numId w:val="5"/>
        </w:numPr>
        <w:tabs>
          <w:tab w:val="left" w:pos="180"/>
        </w:tabs>
        <w:spacing w:before="120" w:after="120" w:line="240" w:lineRule="exact"/>
        <w:ind w:left="1211"/>
        <w:jc w:val="both"/>
        <w:rPr>
          <w:rFonts w:asciiTheme="minorHAnsi" w:hAnsiTheme="minorHAnsi" w:cstheme="minorHAnsi"/>
          <w:szCs w:val="24"/>
        </w:rPr>
      </w:pPr>
      <w:r w:rsidRPr="00AA26A1">
        <w:rPr>
          <w:rFonts w:asciiTheme="minorHAnsi" w:hAnsiTheme="minorHAnsi" w:cstheme="minorHAnsi"/>
          <w:szCs w:val="24"/>
        </w:rPr>
        <w:t>Cuota tributaria.</w:t>
      </w:r>
    </w:p>
    <w:p w14:paraId="3B66809C" w14:textId="77777777" w:rsidR="003868B8" w:rsidRPr="00AA26A1" w:rsidRDefault="003868B8" w:rsidP="003868B8">
      <w:pPr>
        <w:numPr>
          <w:ilvl w:val="0"/>
          <w:numId w:val="5"/>
        </w:numPr>
        <w:tabs>
          <w:tab w:val="left" w:pos="180"/>
        </w:tabs>
        <w:spacing w:before="120" w:after="120" w:line="240" w:lineRule="exact"/>
        <w:ind w:left="1211"/>
        <w:jc w:val="both"/>
        <w:rPr>
          <w:rFonts w:asciiTheme="minorHAnsi" w:hAnsiTheme="minorHAnsi" w:cstheme="minorHAnsi"/>
          <w:szCs w:val="24"/>
        </w:rPr>
      </w:pPr>
      <w:r w:rsidRPr="00AA26A1">
        <w:rPr>
          <w:rFonts w:asciiTheme="minorHAnsi" w:hAnsiTheme="minorHAnsi" w:cstheme="minorHAnsi"/>
          <w:szCs w:val="24"/>
        </w:rPr>
        <w:t>Recargo provincial.</w:t>
      </w:r>
    </w:p>
    <w:p w14:paraId="6660B976" w14:textId="77777777" w:rsidR="003868B8" w:rsidRPr="00AA26A1" w:rsidRDefault="003868B8" w:rsidP="003868B8">
      <w:pPr>
        <w:numPr>
          <w:ilvl w:val="0"/>
          <w:numId w:val="5"/>
        </w:numPr>
        <w:tabs>
          <w:tab w:val="left" w:pos="180"/>
        </w:tabs>
        <w:spacing w:before="120" w:after="120" w:line="240" w:lineRule="exact"/>
        <w:ind w:left="1211"/>
        <w:jc w:val="both"/>
        <w:rPr>
          <w:rFonts w:asciiTheme="minorHAnsi" w:hAnsiTheme="minorHAnsi" w:cstheme="minorHAnsi"/>
          <w:szCs w:val="24"/>
        </w:rPr>
      </w:pPr>
      <w:r w:rsidRPr="00AA26A1">
        <w:rPr>
          <w:rFonts w:asciiTheme="minorHAnsi" w:hAnsiTheme="minorHAnsi" w:cstheme="minorHAnsi"/>
          <w:szCs w:val="24"/>
        </w:rPr>
        <w:t>Periodo impositivo y devengo.</w:t>
      </w:r>
    </w:p>
    <w:p w14:paraId="27B7C713" w14:textId="77777777" w:rsidR="003868B8" w:rsidRPr="00AA26A1" w:rsidRDefault="003868B8" w:rsidP="003868B8">
      <w:pPr>
        <w:widowControl w:val="0"/>
        <w:numPr>
          <w:ilvl w:val="0"/>
          <w:numId w:val="4"/>
        </w:numPr>
        <w:tabs>
          <w:tab w:val="clear" w:pos="284"/>
          <w:tab w:val="num" w:pos="0"/>
        </w:tabs>
        <w:spacing w:before="120" w:after="120" w:line="240" w:lineRule="exact"/>
        <w:ind w:left="568" w:hanging="284"/>
        <w:jc w:val="both"/>
        <w:rPr>
          <w:rFonts w:asciiTheme="minorHAnsi" w:hAnsiTheme="minorHAnsi" w:cstheme="minorHAnsi"/>
          <w:kern w:val="18"/>
          <w:szCs w:val="24"/>
          <w:lang w:val="es-ES_tradnl"/>
        </w:rPr>
      </w:pPr>
      <w:r w:rsidRPr="00AA26A1">
        <w:rPr>
          <w:rFonts w:asciiTheme="minorHAnsi" w:hAnsiTheme="minorHAnsi" w:cstheme="minorHAnsi"/>
          <w:kern w:val="18"/>
          <w:szCs w:val="24"/>
          <w:lang w:val="es-ES_tradnl"/>
        </w:rPr>
        <w:t>Impuesto sobre bienes inmuebles.</w:t>
      </w:r>
    </w:p>
    <w:p w14:paraId="505CEA42" w14:textId="77777777" w:rsidR="003868B8" w:rsidRPr="00AA26A1" w:rsidRDefault="003868B8" w:rsidP="003868B8">
      <w:pPr>
        <w:numPr>
          <w:ilvl w:val="0"/>
          <w:numId w:val="5"/>
        </w:numPr>
        <w:tabs>
          <w:tab w:val="left" w:pos="180"/>
        </w:tabs>
        <w:spacing w:before="120" w:after="120" w:line="240" w:lineRule="exact"/>
        <w:ind w:left="1211"/>
        <w:jc w:val="both"/>
        <w:rPr>
          <w:rFonts w:asciiTheme="minorHAnsi" w:hAnsiTheme="minorHAnsi" w:cstheme="minorHAnsi"/>
          <w:szCs w:val="24"/>
        </w:rPr>
      </w:pPr>
      <w:r w:rsidRPr="00AA26A1">
        <w:rPr>
          <w:rFonts w:asciiTheme="minorHAnsi" w:hAnsiTheme="minorHAnsi" w:cstheme="minorHAnsi"/>
          <w:szCs w:val="24"/>
        </w:rPr>
        <w:t>Hecho imponible.</w:t>
      </w:r>
    </w:p>
    <w:p w14:paraId="1793D553" w14:textId="77777777" w:rsidR="003868B8" w:rsidRPr="00AA26A1" w:rsidRDefault="003868B8" w:rsidP="003868B8">
      <w:pPr>
        <w:numPr>
          <w:ilvl w:val="0"/>
          <w:numId w:val="5"/>
        </w:numPr>
        <w:tabs>
          <w:tab w:val="left" w:pos="180"/>
        </w:tabs>
        <w:spacing w:before="120" w:after="120" w:line="240" w:lineRule="exact"/>
        <w:ind w:left="1211"/>
        <w:jc w:val="both"/>
        <w:rPr>
          <w:rFonts w:asciiTheme="minorHAnsi" w:hAnsiTheme="minorHAnsi" w:cstheme="minorHAnsi"/>
          <w:szCs w:val="24"/>
        </w:rPr>
      </w:pPr>
      <w:r w:rsidRPr="00AA26A1">
        <w:rPr>
          <w:rFonts w:asciiTheme="minorHAnsi" w:hAnsiTheme="minorHAnsi" w:cstheme="minorHAnsi"/>
          <w:szCs w:val="24"/>
        </w:rPr>
        <w:t>Sujeto pasivo.</w:t>
      </w:r>
    </w:p>
    <w:p w14:paraId="1D6B817C" w14:textId="77777777" w:rsidR="003868B8" w:rsidRPr="00AA26A1" w:rsidRDefault="003868B8" w:rsidP="003868B8">
      <w:pPr>
        <w:numPr>
          <w:ilvl w:val="0"/>
          <w:numId w:val="5"/>
        </w:numPr>
        <w:tabs>
          <w:tab w:val="left" w:pos="180"/>
        </w:tabs>
        <w:spacing w:before="120" w:after="120" w:line="240" w:lineRule="exact"/>
        <w:ind w:left="1211"/>
        <w:jc w:val="both"/>
        <w:rPr>
          <w:rFonts w:asciiTheme="minorHAnsi" w:hAnsiTheme="minorHAnsi" w:cstheme="minorHAnsi"/>
          <w:szCs w:val="24"/>
        </w:rPr>
      </w:pPr>
      <w:r w:rsidRPr="00AA26A1">
        <w:rPr>
          <w:rFonts w:asciiTheme="minorHAnsi" w:hAnsiTheme="minorHAnsi" w:cstheme="minorHAnsi"/>
          <w:szCs w:val="24"/>
        </w:rPr>
        <w:t>Base imponible.</w:t>
      </w:r>
    </w:p>
    <w:p w14:paraId="40532B98" w14:textId="77777777" w:rsidR="003868B8" w:rsidRPr="00AA26A1" w:rsidRDefault="003868B8" w:rsidP="003868B8">
      <w:pPr>
        <w:numPr>
          <w:ilvl w:val="0"/>
          <w:numId w:val="5"/>
        </w:numPr>
        <w:tabs>
          <w:tab w:val="left" w:pos="180"/>
        </w:tabs>
        <w:spacing w:before="120" w:after="120" w:line="240" w:lineRule="exact"/>
        <w:ind w:left="1211"/>
        <w:jc w:val="both"/>
        <w:rPr>
          <w:rFonts w:asciiTheme="minorHAnsi" w:hAnsiTheme="minorHAnsi" w:cstheme="minorHAnsi"/>
          <w:szCs w:val="24"/>
        </w:rPr>
      </w:pPr>
      <w:r w:rsidRPr="00AA26A1">
        <w:rPr>
          <w:rFonts w:asciiTheme="minorHAnsi" w:hAnsiTheme="minorHAnsi" w:cstheme="minorHAnsi"/>
          <w:szCs w:val="24"/>
        </w:rPr>
        <w:t>Periodo impositivo y devengo.</w:t>
      </w:r>
    </w:p>
    <w:p w14:paraId="51BC2CE0" w14:textId="77777777" w:rsidR="003868B8" w:rsidRPr="00AA26A1" w:rsidRDefault="003868B8" w:rsidP="003868B8">
      <w:pPr>
        <w:numPr>
          <w:ilvl w:val="0"/>
          <w:numId w:val="5"/>
        </w:numPr>
        <w:tabs>
          <w:tab w:val="left" w:pos="180"/>
        </w:tabs>
        <w:spacing w:before="120" w:after="120" w:line="240" w:lineRule="exact"/>
        <w:ind w:left="1211"/>
        <w:jc w:val="both"/>
        <w:rPr>
          <w:rFonts w:asciiTheme="minorHAnsi" w:hAnsiTheme="minorHAnsi" w:cstheme="minorHAnsi"/>
          <w:szCs w:val="24"/>
        </w:rPr>
      </w:pPr>
      <w:r w:rsidRPr="00AA26A1">
        <w:rPr>
          <w:rFonts w:asciiTheme="minorHAnsi" w:hAnsiTheme="minorHAnsi" w:cstheme="minorHAnsi"/>
          <w:szCs w:val="24"/>
        </w:rPr>
        <w:t>Exenciones.</w:t>
      </w:r>
    </w:p>
    <w:p w14:paraId="3B12723B" w14:textId="77777777" w:rsidR="003868B8" w:rsidRPr="00AA26A1" w:rsidRDefault="003868B8" w:rsidP="003868B8">
      <w:pPr>
        <w:widowControl w:val="0"/>
        <w:numPr>
          <w:ilvl w:val="0"/>
          <w:numId w:val="4"/>
        </w:numPr>
        <w:tabs>
          <w:tab w:val="clear" w:pos="284"/>
          <w:tab w:val="num" w:pos="0"/>
        </w:tabs>
        <w:spacing w:before="120" w:after="120" w:line="240" w:lineRule="exact"/>
        <w:ind w:left="568" w:hanging="284"/>
        <w:jc w:val="both"/>
        <w:rPr>
          <w:rFonts w:asciiTheme="minorHAnsi" w:hAnsiTheme="minorHAnsi" w:cstheme="minorHAnsi"/>
          <w:kern w:val="18"/>
          <w:szCs w:val="24"/>
          <w:lang w:val="es-ES_tradnl"/>
        </w:rPr>
      </w:pPr>
      <w:r w:rsidRPr="00AA26A1">
        <w:rPr>
          <w:rFonts w:asciiTheme="minorHAnsi" w:hAnsiTheme="minorHAnsi" w:cstheme="minorHAnsi"/>
          <w:kern w:val="18"/>
          <w:szCs w:val="24"/>
          <w:lang w:val="es-ES_tradnl"/>
        </w:rPr>
        <w:t>Impuesto sobre vehículos de tracción mecánica.</w:t>
      </w:r>
    </w:p>
    <w:p w14:paraId="4DB507A4" w14:textId="77777777" w:rsidR="003868B8" w:rsidRPr="00AA26A1" w:rsidRDefault="003868B8" w:rsidP="003868B8">
      <w:pPr>
        <w:numPr>
          <w:ilvl w:val="0"/>
          <w:numId w:val="5"/>
        </w:numPr>
        <w:tabs>
          <w:tab w:val="left" w:pos="180"/>
        </w:tabs>
        <w:spacing w:before="120" w:after="120" w:line="240" w:lineRule="exact"/>
        <w:ind w:left="1211"/>
        <w:jc w:val="both"/>
        <w:rPr>
          <w:rFonts w:asciiTheme="minorHAnsi" w:hAnsiTheme="minorHAnsi" w:cstheme="minorHAnsi"/>
          <w:szCs w:val="24"/>
        </w:rPr>
      </w:pPr>
      <w:r w:rsidRPr="00AA26A1">
        <w:rPr>
          <w:rFonts w:asciiTheme="minorHAnsi" w:hAnsiTheme="minorHAnsi" w:cstheme="minorHAnsi"/>
          <w:szCs w:val="24"/>
        </w:rPr>
        <w:t>Hecho imponible.</w:t>
      </w:r>
    </w:p>
    <w:p w14:paraId="34F2FFFC" w14:textId="77777777" w:rsidR="003868B8" w:rsidRPr="00AA26A1" w:rsidRDefault="003868B8" w:rsidP="003868B8">
      <w:pPr>
        <w:numPr>
          <w:ilvl w:val="0"/>
          <w:numId w:val="5"/>
        </w:numPr>
        <w:tabs>
          <w:tab w:val="left" w:pos="180"/>
        </w:tabs>
        <w:spacing w:before="120" w:after="120" w:line="240" w:lineRule="exact"/>
        <w:ind w:left="1211"/>
        <w:jc w:val="both"/>
        <w:rPr>
          <w:rFonts w:asciiTheme="minorHAnsi" w:hAnsiTheme="minorHAnsi" w:cstheme="minorHAnsi"/>
          <w:szCs w:val="24"/>
        </w:rPr>
      </w:pPr>
      <w:r w:rsidRPr="00AA26A1">
        <w:rPr>
          <w:rFonts w:asciiTheme="minorHAnsi" w:hAnsiTheme="minorHAnsi" w:cstheme="minorHAnsi"/>
          <w:szCs w:val="24"/>
        </w:rPr>
        <w:t>Sujetos pasivos.</w:t>
      </w:r>
    </w:p>
    <w:p w14:paraId="6953457B" w14:textId="77777777" w:rsidR="003868B8" w:rsidRPr="00AA26A1" w:rsidRDefault="003868B8" w:rsidP="003868B8">
      <w:pPr>
        <w:numPr>
          <w:ilvl w:val="0"/>
          <w:numId w:val="5"/>
        </w:numPr>
        <w:tabs>
          <w:tab w:val="left" w:pos="180"/>
        </w:tabs>
        <w:spacing w:before="120" w:after="120" w:line="240" w:lineRule="exact"/>
        <w:ind w:left="1211"/>
        <w:jc w:val="both"/>
        <w:rPr>
          <w:rFonts w:asciiTheme="minorHAnsi" w:hAnsiTheme="minorHAnsi" w:cstheme="minorHAnsi"/>
          <w:szCs w:val="24"/>
        </w:rPr>
      </w:pPr>
      <w:r w:rsidRPr="00AA26A1">
        <w:rPr>
          <w:rFonts w:asciiTheme="minorHAnsi" w:hAnsiTheme="minorHAnsi" w:cstheme="minorHAnsi"/>
          <w:szCs w:val="24"/>
        </w:rPr>
        <w:t>Cuota tributaria.</w:t>
      </w:r>
    </w:p>
    <w:p w14:paraId="3A9D5ED8" w14:textId="77777777" w:rsidR="003868B8" w:rsidRPr="00AA26A1" w:rsidRDefault="003868B8" w:rsidP="003868B8">
      <w:pPr>
        <w:numPr>
          <w:ilvl w:val="0"/>
          <w:numId w:val="5"/>
        </w:numPr>
        <w:tabs>
          <w:tab w:val="left" w:pos="180"/>
        </w:tabs>
        <w:spacing w:before="120" w:after="120" w:line="240" w:lineRule="exact"/>
        <w:ind w:left="1211"/>
        <w:jc w:val="both"/>
        <w:rPr>
          <w:rFonts w:asciiTheme="minorHAnsi" w:hAnsiTheme="minorHAnsi" w:cstheme="minorHAnsi"/>
          <w:szCs w:val="24"/>
        </w:rPr>
      </w:pPr>
      <w:r w:rsidRPr="00AA26A1">
        <w:rPr>
          <w:rFonts w:asciiTheme="minorHAnsi" w:hAnsiTheme="minorHAnsi" w:cstheme="minorHAnsi"/>
          <w:szCs w:val="24"/>
        </w:rPr>
        <w:t>Periodo impositivo y devengo.</w:t>
      </w:r>
    </w:p>
    <w:p w14:paraId="424C522B" w14:textId="77777777" w:rsidR="003868B8" w:rsidRPr="00AA26A1" w:rsidRDefault="003868B8" w:rsidP="003868B8">
      <w:pPr>
        <w:widowControl w:val="0"/>
        <w:numPr>
          <w:ilvl w:val="0"/>
          <w:numId w:val="4"/>
        </w:numPr>
        <w:tabs>
          <w:tab w:val="clear" w:pos="284"/>
          <w:tab w:val="num" w:pos="0"/>
        </w:tabs>
        <w:spacing w:before="120" w:after="120" w:line="240" w:lineRule="exact"/>
        <w:ind w:left="568" w:hanging="284"/>
        <w:jc w:val="both"/>
        <w:rPr>
          <w:rFonts w:asciiTheme="minorHAnsi" w:hAnsiTheme="minorHAnsi" w:cstheme="minorHAnsi"/>
          <w:kern w:val="18"/>
          <w:szCs w:val="24"/>
          <w:lang w:val="es-ES_tradnl"/>
        </w:rPr>
      </w:pPr>
      <w:r w:rsidRPr="00AA26A1">
        <w:rPr>
          <w:rFonts w:asciiTheme="minorHAnsi" w:hAnsiTheme="minorHAnsi" w:cstheme="minorHAnsi"/>
          <w:kern w:val="18"/>
          <w:szCs w:val="24"/>
          <w:lang w:val="es-ES_tradnl"/>
        </w:rPr>
        <w:t>Impuesto sobre construcciones, instalaciones y obras.</w:t>
      </w:r>
    </w:p>
    <w:p w14:paraId="04F92353" w14:textId="77777777" w:rsidR="003868B8" w:rsidRPr="00AA26A1" w:rsidRDefault="003868B8" w:rsidP="003868B8">
      <w:pPr>
        <w:numPr>
          <w:ilvl w:val="0"/>
          <w:numId w:val="5"/>
        </w:numPr>
        <w:tabs>
          <w:tab w:val="left" w:pos="180"/>
        </w:tabs>
        <w:spacing w:before="120" w:after="120" w:line="240" w:lineRule="exact"/>
        <w:ind w:left="1211"/>
        <w:jc w:val="both"/>
        <w:rPr>
          <w:rFonts w:asciiTheme="minorHAnsi" w:hAnsiTheme="minorHAnsi" w:cstheme="minorHAnsi"/>
          <w:szCs w:val="24"/>
        </w:rPr>
      </w:pPr>
      <w:r w:rsidRPr="00AA26A1">
        <w:rPr>
          <w:rFonts w:asciiTheme="minorHAnsi" w:hAnsiTheme="minorHAnsi" w:cstheme="minorHAnsi"/>
          <w:szCs w:val="24"/>
        </w:rPr>
        <w:t>Hecho imponible.</w:t>
      </w:r>
    </w:p>
    <w:p w14:paraId="64CCE99D" w14:textId="77777777" w:rsidR="003868B8" w:rsidRPr="00AA26A1" w:rsidRDefault="003868B8" w:rsidP="003868B8">
      <w:pPr>
        <w:numPr>
          <w:ilvl w:val="0"/>
          <w:numId w:val="5"/>
        </w:numPr>
        <w:tabs>
          <w:tab w:val="left" w:pos="180"/>
        </w:tabs>
        <w:spacing w:before="120" w:after="120" w:line="240" w:lineRule="exact"/>
        <w:ind w:left="1211"/>
        <w:jc w:val="both"/>
        <w:rPr>
          <w:rFonts w:asciiTheme="minorHAnsi" w:hAnsiTheme="minorHAnsi" w:cstheme="minorHAnsi"/>
          <w:szCs w:val="24"/>
        </w:rPr>
      </w:pPr>
      <w:r w:rsidRPr="00AA26A1">
        <w:rPr>
          <w:rFonts w:asciiTheme="minorHAnsi" w:hAnsiTheme="minorHAnsi" w:cstheme="minorHAnsi"/>
          <w:szCs w:val="24"/>
        </w:rPr>
        <w:t>Supuestos de no sujeción.</w:t>
      </w:r>
    </w:p>
    <w:p w14:paraId="242B0A4C" w14:textId="77777777" w:rsidR="003868B8" w:rsidRPr="00AA26A1" w:rsidRDefault="003868B8" w:rsidP="003868B8">
      <w:pPr>
        <w:numPr>
          <w:ilvl w:val="0"/>
          <w:numId w:val="5"/>
        </w:numPr>
        <w:tabs>
          <w:tab w:val="left" w:pos="180"/>
        </w:tabs>
        <w:spacing w:before="120" w:after="120" w:line="240" w:lineRule="exact"/>
        <w:ind w:left="1211"/>
        <w:jc w:val="both"/>
        <w:rPr>
          <w:rFonts w:asciiTheme="minorHAnsi" w:hAnsiTheme="minorHAnsi" w:cstheme="minorHAnsi"/>
          <w:szCs w:val="24"/>
        </w:rPr>
      </w:pPr>
      <w:r w:rsidRPr="00AA26A1">
        <w:rPr>
          <w:rFonts w:asciiTheme="minorHAnsi" w:hAnsiTheme="minorHAnsi" w:cstheme="minorHAnsi"/>
          <w:szCs w:val="24"/>
        </w:rPr>
        <w:t>Exenciones.</w:t>
      </w:r>
    </w:p>
    <w:p w14:paraId="2236CC6B" w14:textId="77777777" w:rsidR="003868B8" w:rsidRPr="00AA26A1" w:rsidRDefault="003868B8" w:rsidP="003868B8">
      <w:pPr>
        <w:numPr>
          <w:ilvl w:val="0"/>
          <w:numId w:val="5"/>
        </w:numPr>
        <w:tabs>
          <w:tab w:val="left" w:pos="180"/>
        </w:tabs>
        <w:spacing w:before="120" w:after="120" w:line="240" w:lineRule="exact"/>
        <w:ind w:left="1211"/>
        <w:jc w:val="both"/>
        <w:rPr>
          <w:rFonts w:asciiTheme="minorHAnsi" w:hAnsiTheme="minorHAnsi" w:cstheme="minorHAnsi"/>
          <w:szCs w:val="24"/>
        </w:rPr>
      </w:pPr>
      <w:r w:rsidRPr="00AA26A1">
        <w:rPr>
          <w:rFonts w:asciiTheme="minorHAnsi" w:hAnsiTheme="minorHAnsi" w:cstheme="minorHAnsi"/>
          <w:szCs w:val="24"/>
        </w:rPr>
        <w:t>Sujetos pasivos.</w:t>
      </w:r>
    </w:p>
    <w:p w14:paraId="2B4CF14D" w14:textId="77777777" w:rsidR="003868B8" w:rsidRPr="00AA26A1" w:rsidRDefault="003868B8" w:rsidP="003868B8">
      <w:pPr>
        <w:numPr>
          <w:ilvl w:val="0"/>
          <w:numId w:val="5"/>
        </w:numPr>
        <w:tabs>
          <w:tab w:val="left" w:pos="180"/>
        </w:tabs>
        <w:spacing w:before="120" w:after="120" w:line="240" w:lineRule="exact"/>
        <w:ind w:left="1211"/>
        <w:jc w:val="both"/>
        <w:rPr>
          <w:rFonts w:asciiTheme="minorHAnsi" w:hAnsiTheme="minorHAnsi" w:cstheme="minorHAnsi"/>
          <w:szCs w:val="24"/>
        </w:rPr>
      </w:pPr>
      <w:r w:rsidRPr="00AA26A1">
        <w:rPr>
          <w:rFonts w:asciiTheme="minorHAnsi" w:hAnsiTheme="minorHAnsi" w:cstheme="minorHAnsi"/>
          <w:szCs w:val="24"/>
        </w:rPr>
        <w:lastRenderedPageBreak/>
        <w:t>Base imponible.</w:t>
      </w:r>
    </w:p>
    <w:p w14:paraId="41D1D4F0" w14:textId="77777777" w:rsidR="003868B8" w:rsidRPr="00AA26A1" w:rsidRDefault="003868B8" w:rsidP="003868B8">
      <w:pPr>
        <w:numPr>
          <w:ilvl w:val="0"/>
          <w:numId w:val="5"/>
        </w:numPr>
        <w:tabs>
          <w:tab w:val="left" w:pos="180"/>
        </w:tabs>
        <w:spacing w:before="120" w:after="120" w:line="240" w:lineRule="exact"/>
        <w:ind w:left="1211"/>
        <w:jc w:val="both"/>
        <w:rPr>
          <w:rFonts w:asciiTheme="minorHAnsi" w:hAnsiTheme="minorHAnsi" w:cstheme="minorHAnsi"/>
          <w:szCs w:val="24"/>
        </w:rPr>
      </w:pPr>
      <w:r w:rsidRPr="00AA26A1">
        <w:rPr>
          <w:rFonts w:asciiTheme="minorHAnsi" w:hAnsiTheme="minorHAnsi" w:cstheme="minorHAnsi"/>
          <w:szCs w:val="24"/>
        </w:rPr>
        <w:t>Cuota tributaria.</w:t>
      </w:r>
    </w:p>
    <w:p w14:paraId="29E2DD58" w14:textId="77777777" w:rsidR="003868B8" w:rsidRPr="00AA26A1" w:rsidRDefault="003868B8" w:rsidP="003868B8">
      <w:pPr>
        <w:numPr>
          <w:ilvl w:val="0"/>
          <w:numId w:val="5"/>
        </w:numPr>
        <w:tabs>
          <w:tab w:val="left" w:pos="180"/>
        </w:tabs>
        <w:spacing w:before="120" w:after="120" w:line="240" w:lineRule="exact"/>
        <w:ind w:left="1211"/>
        <w:jc w:val="both"/>
        <w:rPr>
          <w:rFonts w:asciiTheme="minorHAnsi" w:hAnsiTheme="minorHAnsi" w:cstheme="minorHAnsi"/>
          <w:szCs w:val="24"/>
        </w:rPr>
      </w:pPr>
      <w:r w:rsidRPr="00AA26A1">
        <w:rPr>
          <w:rFonts w:asciiTheme="minorHAnsi" w:hAnsiTheme="minorHAnsi" w:cstheme="minorHAnsi"/>
          <w:szCs w:val="24"/>
        </w:rPr>
        <w:t>Devengo.</w:t>
      </w:r>
    </w:p>
    <w:p w14:paraId="7F5250DB" w14:textId="77777777" w:rsidR="003868B8" w:rsidRPr="00AA26A1" w:rsidRDefault="003868B8" w:rsidP="003868B8">
      <w:pPr>
        <w:widowControl w:val="0"/>
        <w:numPr>
          <w:ilvl w:val="0"/>
          <w:numId w:val="4"/>
        </w:numPr>
        <w:tabs>
          <w:tab w:val="clear" w:pos="284"/>
          <w:tab w:val="num" w:pos="0"/>
        </w:tabs>
        <w:spacing w:before="120" w:after="120" w:line="240" w:lineRule="exact"/>
        <w:ind w:left="568" w:hanging="284"/>
        <w:jc w:val="both"/>
        <w:rPr>
          <w:rFonts w:asciiTheme="minorHAnsi" w:hAnsiTheme="minorHAnsi" w:cstheme="minorHAnsi"/>
          <w:kern w:val="18"/>
          <w:szCs w:val="24"/>
          <w:lang w:val="es-ES_tradnl"/>
        </w:rPr>
      </w:pPr>
      <w:r w:rsidRPr="00AA26A1">
        <w:rPr>
          <w:rFonts w:asciiTheme="minorHAnsi" w:hAnsiTheme="minorHAnsi" w:cstheme="minorHAnsi"/>
          <w:kern w:val="18"/>
          <w:szCs w:val="24"/>
          <w:lang w:val="es-ES_tradnl"/>
        </w:rPr>
        <w:t>Impuesto sobre el incremento de valor de los terrenos de naturaleza urbana.</w:t>
      </w:r>
    </w:p>
    <w:p w14:paraId="13F4E43D" w14:textId="77777777" w:rsidR="003868B8" w:rsidRPr="00AA26A1" w:rsidRDefault="003868B8" w:rsidP="003868B8">
      <w:pPr>
        <w:numPr>
          <w:ilvl w:val="0"/>
          <w:numId w:val="5"/>
        </w:numPr>
        <w:tabs>
          <w:tab w:val="left" w:pos="180"/>
        </w:tabs>
        <w:spacing w:before="120" w:after="120" w:line="240" w:lineRule="exact"/>
        <w:ind w:left="1211"/>
        <w:jc w:val="both"/>
        <w:rPr>
          <w:rFonts w:asciiTheme="minorHAnsi" w:hAnsiTheme="minorHAnsi" w:cstheme="minorHAnsi"/>
          <w:szCs w:val="24"/>
        </w:rPr>
      </w:pPr>
      <w:r w:rsidRPr="00AA26A1">
        <w:rPr>
          <w:rFonts w:asciiTheme="minorHAnsi" w:hAnsiTheme="minorHAnsi" w:cstheme="minorHAnsi"/>
          <w:szCs w:val="24"/>
        </w:rPr>
        <w:t>Hecho imponible.</w:t>
      </w:r>
    </w:p>
    <w:p w14:paraId="34E4A33F" w14:textId="77777777" w:rsidR="003868B8" w:rsidRPr="00AA26A1" w:rsidRDefault="003868B8" w:rsidP="003868B8">
      <w:pPr>
        <w:numPr>
          <w:ilvl w:val="0"/>
          <w:numId w:val="5"/>
        </w:numPr>
        <w:tabs>
          <w:tab w:val="left" w:pos="180"/>
        </w:tabs>
        <w:spacing w:before="120" w:after="120" w:line="240" w:lineRule="exact"/>
        <w:ind w:left="1211"/>
        <w:jc w:val="both"/>
        <w:rPr>
          <w:rFonts w:asciiTheme="minorHAnsi" w:hAnsiTheme="minorHAnsi" w:cstheme="minorHAnsi"/>
          <w:szCs w:val="24"/>
        </w:rPr>
      </w:pPr>
      <w:r w:rsidRPr="00AA26A1">
        <w:rPr>
          <w:rFonts w:asciiTheme="minorHAnsi" w:hAnsiTheme="minorHAnsi" w:cstheme="minorHAnsi"/>
          <w:szCs w:val="24"/>
        </w:rPr>
        <w:t>Sujetos pasivos.</w:t>
      </w:r>
    </w:p>
    <w:p w14:paraId="42576C5F" w14:textId="77777777" w:rsidR="003868B8" w:rsidRPr="00AA26A1" w:rsidRDefault="003868B8" w:rsidP="003868B8">
      <w:pPr>
        <w:numPr>
          <w:ilvl w:val="0"/>
          <w:numId w:val="5"/>
        </w:numPr>
        <w:tabs>
          <w:tab w:val="left" w:pos="180"/>
        </w:tabs>
        <w:spacing w:before="120" w:after="120" w:line="240" w:lineRule="exact"/>
        <w:ind w:left="1211"/>
        <w:jc w:val="both"/>
        <w:rPr>
          <w:rFonts w:asciiTheme="minorHAnsi" w:hAnsiTheme="minorHAnsi" w:cstheme="minorHAnsi"/>
          <w:szCs w:val="24"/>
        </w:rPr>
      </w:pPr>
      <w:r w:rsidRPr="00AA26A1">
        <w:rPr>
          <w:rFonts w:asciiTheme="minorHAnsi" w:hAnsiTheme="minorHAnsi" w:cstheme="minorHAnsi"/>
          <w:szCs w:val="24"/>
        </w:rPr>
        <w:t>Base imponible.</w:t>
      </w:r>
    </w:p>
    <w:p w14:paraId="2EE5531A" w14:textId="77777777" w:rsidR="003868B8" w:rsidRPr="00AA26A1" w:rsidRDefault="003868B8" w:rsidP="003868B8">
      <w:pPr>
        <w:numPr>
          <w:ilvl w:val="0"/>
          <w:numId w:val="5"/>
        </w:numPr>
        <w:tabs>
          <w:tab w:val="left" w:pos="180"/>
        </w:tabs>
        <w:spacing w:before="120" w:after="120" w:line="240" w:lineRule="exact"/>
        <w:ind w:left="1211"/>
        <w:jc w:val="both"/>
        <w:rPr>
          <w:rFonts w:asciiTheme="minorHAnsi" w:hAnsiTheme="minorHAnsi" w:cstheme="minorHAnsi"/>
          <w:szCs w:val="24"/>
        </w:rPr>
      </w:pPr>
      <w:r w:rsidRPr="00AA26A1">
        <w:rPr>
          <w:rFonts w:asciiTheme="minorHAnsi" w:hAnsiTheme="minorHAnsi" w:cstheme="minorHAnsi"/>
          <w:szCs w:val="24"/>
        </w:rPr>
        <w:t>Cuota íntegra.</w:t>
      </w:r>
    </w:p>
    <w:p w14:paraId="2EB1D713" w14:textId="77777777" w:rsidR="003868B8" w:rsidRPr="00AA26A1" w:rsidRDefault="003868B8" w:rsidP="003868B8">
      <w:pPr>
        <w:numPr>
          <w:ilvl w:val="0"/>
          <w:numId w:val="5"/>
        </w:numPr>
        <w:tabs>
          <w:tab w:val="left" w:pos="180"/>
        </w:tabs>
        <w:spacing w:before="120" w:line="240" w:lineRule="exact"/>
        <w:ind w:left="1208" w:hanging="357"/>
        <w:jc w:val="both"/>
        <w:rPr>
          <w:rFonts w:asciiTheme="minorHAnsi" w:hAnsiTheme="minorHAnsi" w:cstheme="minorHAnsi"/>
          <w:szCs w:val="24"/>
        </w:rPr>
      </w:pPr>
      <w:r w:rsidRPr="00AA26A1">
        <w:rPr>
          <w:rFonts w:asciiTheme="minorHAnsi" w:hAnsiTheme="minorHAnsi" w:cstheme="minorHAnsi"/>
          <w:szCs w:val="24"/>
        </w:rPr>
        <w:t>Devengo.</w:t>
      </w:r>
    </w:p>
    <w:p w14:paraId="7794CA71" w14:textId="77777777" w:rsidR="003868B8" w:rsidRPr="00AA26A1" w:rsidRDefault="003868B8" w:rsidP="003868B8">
      <w:pPr>
        <w:rPr>
          <w:rFonts w:asciiTheme="minorHAnsi" w:hAnsiTheme="minorHAnsi" w:cstheme="minorHAnsi"/>
          <w:szCs w:val="24"/>
          <w:lang w:val="es-ES_tradnl"/>
        </w:rPr>
      </w:pPr>
    </w:p>
    <w:p w14:paraId="22274963" w14:textId="77777777" w:rsidR="003868B8" w:rsidRPr="00AA26A1" w:rsidRDefault="003868B8" w:rsidP="003868B8">
      <w:pPr>
        <w:rPr>
          <w:rFonts w:asciiTheme="minorHAnsi" w:hAnsiTheme="minorHAnsi" w:cstheme="minorHAnsi"/>
          <w:b/>
          <w:szCs w:val="24"/>
          <w:u w:val="single"/>
        </w:rPr>
      </w:pPr>
      <w:r w:rsidRPr="00AA26A1">
        <w:rPr>
          <w:rFonts w:asciiTheme="minorHAnsi" w:hAnsiTheme="minorHAnsi" w:cstheme="minorHAnsi"/>
          <w:b/>
          <w:szCs w:val="24"/>
          <w:u w:val="single"/>
        </w:rPr>
        <w:t>Competencias clave</w:t>
      </w:r>
    </w:p>
    <w:p w14:paraId="58372A03" w14:textId="77777777" w:rsidR="003868B8" w:rsidRPr="00AA26A1" w:rsidRDefault="003868B8" w:rsidP="003868B8">
      <w:pPr>
        <w:rPr>
          <w:rFonts w:asciiTheme="minorHAnsi" w:hAnsiTheme="minorHAnsi" w:cstheme="minorHAnsi"/>
          <w:b/>
          <w:sz w:val="26"/>
          <w:szCs w:val="26"/>
          <w:u w:val="single"/>
        </w:rPr>
      </w:pPr>
    </w:p>
    <w:tbl>
      <w:tblPr>
        <w:tblW w:w="104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65"/>
        <w:gridCol w:w="1627"/>
        <w:gridCol w:w="1309"/>
        <w:gridCol w:w="1811"/>
      </w:tblGrid>
      <w:tr w:rsidR="003868B8" w:rsidRPr="00AA26A1" w14:paraId="0BBD7D31" w14:textId="77777777" w:rsidTr="00F41F62">
        <w:trPr>
          <w:trHeight w:val="480"/>
        </w:trPr>
        <w:tc>
          <w:tcPr>
            <w:tcW w:w="5665" w:type="dxa"/>
            <w:vAlign w:val="center"/>
          </w:tcPr>
          <w:p w14:paraId="5753A721" w14:textId="77777777" w:rsidR="003868B8" w:rsidRPr="00AA26A1" w:rsidRDefault="003868B8" w:rsidP="00F41F62">
            <w:pPr>
              <w:pStyle w:val="Ttulo6"/>
              <w:jc w:val="center"/>
              <w:rPr>
                <w:rFonts w:asciiTheme="minorHAnsi" w:hAnsiTheme="minorHAnsi" w:cstheme="minorHAnsi"/>
                <w:szCs w:val="24"/>
                <w:u w:val="none"/>
              </w:rPr>
            </w:pPr>
            <w:r w:rsidRPr="00AA26A1">
              <w:rPr>
                <w:rFonts w:asciiTheme="minorHAnsi" w:hAnsiTheme="minorHAnsi" w:cstheme="minorHAnsi"/>
                <w:sz w:val="28"/>
                <w:szCs w:val="24"/>
                <w:u w:val="none"/>
              </w:rPr>
              <w:t>Actividades</w:t>
            </w:r>
          </w:p>
        </w:tc>
        <w:tc>
          <w:tcPr>
            <w:tcW w:w="1627" w:type="dxa"/>
            <w:vAlign w:val="center"/>
          </w:tcPr>
          <w:p w14:paraId="3F3F885C" w14:textId="77777777" w:rsidR="003868B8" w:rsidRPr="00AA26A1" w:rsidRDefault="003868B8" w:rsidP="00F41F62">
            <w:pPr>
              <w:pStyle w:val="Ttulo6"/>
              <w:ind w:firstLine="9"/>
              <w:jc w:val="center"/>
              <w:rPr>
                <w:rFonts w:asciiTheme="minorHAnsi" w:hAnsiTheme="minorHAnsi" w:cstheme="minorHAnsi"/>
                <w:sz w:val="22"/>
                <w:szCs w:val="24"/>
                <w:u w:val="none"/>
              </w:rPr>
            </w:pPr>
            <w:r w:rsidRPr="00AA26A1">
              <w:rPr>
                <w:rFonts w:asciiTheme="minorHAnsi" w:hAnsiTheme="minorHAnsi" w:cstheme="minorHAnsi"/>
                <w:sz w:val="22"/>
                <w:szCs w:val="24"/>
                <w:u w:val="none"/>
              </w:rPr>
              <w:t>Criterios de evaluación</w:t>
            </w:r>
          </w:p>
        </w:tc>
        <w:tc>
          <w:tcPr>
            <w:tcW w:w="1309" w:type="dxa"/>
            <w:vAlign w:val="center"/>
          </w:tcPr>
          <w:p w14:paraId="035F166E" w14:textId="77777777" w:rsidR="003868B8" w:rsidRPr="00AA26A1" w:rsidRDefault="003868B8" w:rsidP="00F41F62">
            <w:pPr>
              <w:pStyle w:val="Ttulo6"/>
              <w:ind w:firstLine="9"/>
              <w:jc w:val="center"/>
              <w:rPr>
                <w:rFonts w:asciiTheme="minorHAnsi" w:hAnsiTheme="minorHAnsi" w:cstheme="minorHAnsi"/>
                <w:sz w:val="22"/>
                <w:szCs w:val="24"/>
                <w:u w:val="none"/>
              </w:rPr>
            </w:pPr>
            <w:r w:rsidRPr="00AA26A1">
              <w:rPr>
                <w:rFonts w:asciiTheme="minorHAnsi" w:hAnsiTheme="minorHAnsi" w:cstheme="minorHAnsi"/>
                <w:sz w:val="22"/>
                <w:szCs w:val="24"/>
                <w:u w:val="none"/>
              </w:rPr>
              <w:t xml:space="preserve">Objetivos generales </w:t>
            </w:r>
          </w:p>
        </w:tc>
        <w:tc>
          <w:tcPr>
            <w:tcW w:w="1811" w:type="dxa"/>
            <w:vAlign w:val="center"/>
          </w:tcPr>
          <w:p w14:paraId="71EC27BD" w14:textId="77777777" w:rsidR="003868B8" w:rsidRPr="00AA26A1" w:rsidRDefault="003868B8" w:rsidP="00F41F62">
            <w:pPr>
              <w:pStyle w:val="Ttulo6"/>
              <w:jc w:val="center"/>
              <w:rPr>
                <w:rFonts w:asciiTheme="minorHAnsi" w:hAnsiTheme="minorHAnsi" w:cstheme="minorHAnsi"/>
                <w:sz w:val="22"/>
                <w:szCs w:val="24"/>
                <w:u w:val="none"/>
              </w:rPr>
            </w:pPr>
            <w:r w:rsidRPr="00AA26A1">
              <w:rPr>
                <w:rFonts w:asciiTheme="minorHAnsi" w:hAnsiTheme="minorHAnsi" w:cstheme="minorHAnsi"/>
                <w:sz w:val="22"/>
                <w:szCs w:val="24"/>
                <w:u w:val="none"/>
              </w:rPr>
              <w:t>Competencias asociadas</w:t>
            </w:r>
          </w:p>
        </w:tc>
      </w:tr>
      <w:tr w:rsidR="003868B8" w:rsidRPr="00AA26A1" w14:paraId="567AA971" w14:textId="77777777" w:rsidTr="00F41F62">
        <w:trPr>
          <w:trHeight w:val="1220"/>
        </w:trPr>
        <w:tc>
          <w:tcPr>
            <w:tcW w:w="5665" w:type="dxa"/>
          </w:tcPr>
          <w:p w14:paraId="7F787A44" w14:textId="77777777" w:rsidR="003868B8" w:rsidRPr="00AA26A1" w:rsidRDefault="003868B8" w:rsidP="00F41F62">
            <w:pPr>
              <w:tabs>
                <w:tab w:val="left" w:pos="1305"/>
              </w:tabs>
              <w:jc w:val="both"/>
              <w:rPr>
                <w:rFonts w:asciiTheme="minorHAnsi" w:hAnsiTheme="minorHAnsi" w:cstheme="minorHAnsi"/>
                <w:sz w:val="12"/>
                <w:szCs w:val="12"/>
              </w:rPr>
            </w:pPr>
          </w:p>
          <w:p w14:paraId="544657D0" w14:textId="086ADFB5" w:rsidR="00213E51" w:rsidRPr="00AA26A1" w:rsidRDefault="00213E51" w:rsidP="00F41F62">
            <w:pPr>
              <w:tabs>
                <w:tab w:val="left" w:pos="1305"/>
              </w:tabs>
              <w:jc w:val="both"/>
              <w:rPr>
                <w:rFonts w:asciiTheme="minorHAnsi" w:hAnsiTheme="minorHAnsi" w:cstheme="minorHAnsi"/>
                <w:szCs w:val="24"/>
              </w:rPr>
            </w:pPr>
            <w:r w:rsidRPr="00AA26A1">
              <w:rPr>
                <w:rFonts w:asciiTheme="minorHAnsi" w:hAnsiTheme="minorHAnsi" w:cstheme="minorHAnsi"/>
                <w:szCs w:val="24"/>
              </w:rPr>
              <w:t xml:space="preserve">* </w:t>
            </w:r>
            <w:r w:rsidRPr="00AA26A1">
              <w:rPr>
                <w:rFonts w:asciiTheme="minorHAnsi" w:hAnsiTheme="minorHAnsi" w:cstheme="minorHAnsi"/>
                <w:sz w:val="23"/>
                <w:szCs w:val="23"/>
              </w:rPr>
              <w:t>Realización de la Unidad Didáctica con los criterios de evaluación y contenidos ofrecidos a unos grupos de alumnos del reparto realizado en el conjunto de la clase, para desarrollar la UD, creación de diapositivas que sirvan de base para la exposición individual posterior, con ayuda del video proyector.</w:t>
            </w:r>
          </w:p>
          <w:p w14:paraId="4BF78F1E" w14:textId="18FA456E" w:rsidR="003868B8" w:rsidRPr="00AA26A1" w:rsidRDefault="003868B8" w:rsidP="00F41F62">
            <w:pPr>
              <w:tabs>
                <w:tab w:val="left" w:pos="1305"/>
              </w:tabs>
              <w:jc w:val="both"/>
              <w:rPr>
                <w:rFonts w:asciiTheme="minorHAnsi" w:hAnsiTheme="minorHAnsi" w:cstheme="minorHAnsi"/>
                <w:szCs w:val="24"/>
              </w:rPr>
            </w:pPr>
            <w:r w:rsidRPr="00AA26A1">
              <w:rPr>
                <w:rFonts w:asciiTheme="minorHAnsi" w:hAnsiTheme="minorHAnsi" w:cstheme="minorHAnsi"/>
                <w:szCs w:val="24"/>
              </w:rPr>
              <w:t>* Conocer la estructura del sistema tributario español</w:t>
            </w:r>
          </w:p>
          <w:p w14:paraId="733A5B05" w14:textId="77777777" w:rsidR="003868B8" w:rsidRPr="00AA26A1" w:rsidRDefault="003868B8" w:rsidP="00F41F62">
            <w:pPr>
              <w:tabs>
                <w:tab w:val="left" w:pos="1305"/>
              </w:tabs>
              <w:jc w:val="both"/>
              <w:rPr>
                <w:rFonts w:asciiTheme="minorHAnsi" w:hAnsiTheme="minorHAnsi" w:cstheme="minorHAnsi"/>
                <w:szCs w:val="24"/>
              </w:rPr>
            </w:pPr>
            <w:r w:rsidRPr="00AA26A1">
              <w:rPr>
                <w:rFonts w:asciiTheme="minorHAnsi" w:hAnsiTheme="minorHAnsi" w:cstheme="minorHAnsi"/>
                <w:szCs w:val="24"/>
              </w:rPr>
              <w:t>* Identificar los diferentes tipos de tributos</w:t>
            </w:r>
          </w:p>
          <w:p w14:paraId="20C2C8F4" w14:textId="77777777" w:rsidR="003868B8" w:rsidRPr="00AA26A1" w:rsidRDefault="003868B8" w:rsidP="00F41F62">
            <w:pPr>
              <w:tabs>
                <w:tab w:val="left" w:pos="1305"/>
              </w:tabs>
              <w:jc w:val="both"/>
              <w:rPr>
                <w:rFonts w:asciiTheme="minorHAnsi" w:hAnsiTheme="minorHAnsi" w:cstheme="minorHAnsi"/>
                <w:szCs w:val="24"/>
              </w:rPr>
            </w:pPr>
            <w:r w:rsidRPr="00AA26A1">
              <w:rPr>
                <w:rFonts w:asciiTheme="minorHAnsi" w:hAnsiTheme="minorHAnsi" w:cstheme="minorHAnsi"/>
                <w:szCs w:val="24"/>
              </w:rPr>
              <w:t>* Impuesto sobre Actividades Económicas (IAE)</w:t>
            </w:r>
          </w:p>
          <w:p w14:paraId="6BA3EF1C" w14:textId="77777777" w:rsidR="003868B8" w:rsidRPr="00AA26A1" w:rsidRDefault="003868B8" w:rsidP="00F41F62">
            <w:pPr>
              <w:tabs>
                <w:tab w:val="left" w:pos="1305"/>
              </w:tabs>
              <w:jc w:val="both"/>
              <w:rPr>
                <w:rFonts w:asciiTheme="minorHAnsi" w:hAnsiTheme="minorHAnsi" w:cstheme="minorHAnsi"/>
                <w:szCs w:val="24"/>
              </w:rPr>
            </w:pPr>
            <w:r w:rsidRPr="00AA26A1">
              <w:rPr>
                <w:rFonts w:asciiTheme="minorHAnsi" w:hAnsiTheme="minorHAnsi" w:cstheme="minorHAnsi"/>
                <w:szCs w:val="24"/>
              </w:rPr>
              <w:t>* Impuesto sobre Bienes Inmuebles (IBI)</w:t>
            </w:r>
          </w:p>
          <w:p w14:paraId="7EE7AD8F" w14:textId="77777777" w:rsidR="003868B8" w:rsidRPr="00AA26A1" w:rsidRDefault="003868B8" w:rsidP="00F41F62">
            <w:pPr>
              <w:tabs>
                <w:tab w:val="left" w:pos="1305"/>
              </w:tabs>
              <w:jc w:val="both"/>
              <w:rPr>
                <w:rFonts w:asciiTheme="minorHAnsi" w:hAnsiTheme="minorHAnsi" w:cstheme="minorHAnsi"/>
                <w:szCs w:val="24"/>
              </w:rPr>
            </w:pPr>
            <w:r w:rsidRPr="00AA26A1">
              <w:rPr>
                <w:rFonts w:asciiTheme="minorHAnsi" w:hAnsiTheme="minorHAnsi" w:cstheme="minorHAnsi"/>
                <w:szCs w:val="24"/>
              </w:rPr>
              <w:t>* Impuesto sobre Transmisiones Patrimoniales y       Actos Jurídicos Documentados (ITP y AJD)</w:t>
            </w:r>
          </w:p>
          <w:p w14:paraId="0B190767" w14:textId="4161A427" w:rsidR="00213E51" w:rsidRPr="00AA26A1" w:rsidRDefault="00213E51" w:rsidP="00F41F62">
            <w:pPr>
              <w:tabs>
                <w:tab w:val="left" w:pos="1305"/>
              </w:tabs>
              <w:jc w:val="both"/>
              <w:rPr>
                <w:rFonts w:asciiTheme="minorHAnsi" w:hAnsiTheme="minorHAnsi" w:cstheme="minorHAnsi"/>
                <w:sz w:val="12"/>
                <w:szCs w:val="12"/>
              </w:rPr>
            </w:pPr>
          </w:p>
        </w:tc>
        <w:tc>
          <w:tcPr>
            <w:tcW w:w="1627" w:type="dxa"/>
            <w:vAlign w:val="center"/>
          </w:tcPr>
          <w:p w14:paraId="5A3DA234" w14:textId="77777777" w:rsidR="003868B8" w:rsidRPr="00AA26A1" w:rsidRDefault="003868B8" w:rsidP="00F41F62">
            <w:pPr>
              <w:pStyle w:val="Ttulo6"/>
              <w:rPr>
                <w:rFonts w:asciiTheme="minorHAnsi" w:hAnsiTheme="minorHAnsi" w:cstheme="minorHAnsi"/>
                <w:b w:val="0"/>
                <w:sz w:val="22"/>
                <w:szCs w:val="24"/>
                <w:u w:val="none"/>
              </w:rPr>
            </w:pPr>
            <w:r w:rsidRPr="00AA26A1">
              <w:rPr>
                <w:rFonts w:asciiTheme="minorHAnsi" w:hAnsiTheme="minorHAnsi" w:cstheme="minorHAnsi"/>
                <w:b w:val="0"/>
                <w:sz w:val="22"/>
                <w:szCs w:val="24"/>
                <w:u w:val="none"/>
              </w:rPr>
              <w:t>2a, 2b, 2f, 2g, 2j</w:t>
            </w:r>
          </w:p>
        </w:tc>
        <w:tc>
          <w:tcPr>
            <w:tcW w:w="1309" w:type="dxa"/>
            <w:vAlign w:val="center"/>
          </w:tcPr>
          <w:p w14:paraId="0984900B" w14:textId="77777777" w:rsidR="003868B8" w:rsidRPr="00AA26A1" w:rsidRDefault="003868B8" w:rsidP="00F41F62">
            <w:pPr>
              <w:pStyle w:val="Ttulo6"/>
              <w:ind w:firstLine="9"/>
              <w:jc w:val="center"/>
              <w:rPr>
                <w:rFonts w:asciiTheme="minorHAnsi" w:hAnsiTheme="minorHAnsi" w:cstheme="minorHAnsi"/>
                <w:b w:val="0"/>
                <w:color w:val="000000"/>
                <w:szCs w:val="24"/>
                <w:u w:val="none"/>
              </w:rPr>
            </w:pPr>
            <w:r w:rsidRPr="00AA26A1">
              <w:rPr>
                <w:rFonts w:asciiTheme="minorHAnsi" w:hAnsiTheme="minorHAnsi" w:cstheme="minorHAnsi"/>
                <w:b w:val="0"/>
                <w:color w:val="000000"/>
                <w:szCs w:val="24"/>
                <w:u w:val="none"/>
              </w:rPr>
              <w:t>H – I – Ñ - Q</w:t>
            </w:r>
          </w:p>
        </w:tc>
        <w:tc>
          <w:tcPr>
            <w:tcW w:w="1811" w:type="dxa"/>
            <w:vAlign w:val="center"/>
          </w:tcPr>
          <w:p w14:paraId="3D969FBB" w14:textId="77777777" w:rsidR="003868B8" w:rsidRPr="00AA26A1" w:rsidRDefault="003868B8" w:rsidP="00F41F62">
            <w:pPr>
              <w:pStyle w:val="Ttulo6"/>
              <w:jc w:val="center"/>
              <w:rPr>
                <w:rFonts w:asciiTheme="minorHAnsi" w:hAnsiTheme="minorHAnsi" w:cstheme="minorHAnsi"/>
                <w:b w:val="0"/>
                <w:color w:val="000000"/>
                <w:szCs w:val="24"/>
                <w:u w:val="none"/>
              </w:rPr>
            </w:pPr>
            <w:r w:rsidRPr="00AA26A1">
              <w:rPr>
                <w:rFonts w:asciiTheme="minorHAnsi" w:hAnsiTheme="minorHAnsi" w:cstheme="minorHAnsi"/>
                <w:b w:val="0"/>
                <w:color w:val="000000"/>
                <w:szCs w:val="24"/>
                <w:u w:val="none"/>
              </w:rPr>
              <w:t>G - M</w:t>
            </w:r>
          </w:p>
        </w:tc>
      </w:tr>
    </w:tbl>
    <w:p w14:paraId="3AC32C18" w14:textId="77777777" w:rsidR="003868B8" w:rsidRPr="00AA26A1" w:rsidRDefault="003868B8" w:rsidP="003868B8">
      <w:pPr>
        <w:rPr>
          <w:rFonts w:asciiTheme="minorHAnsi" w:hAnsiTheme="minorHAnsi" w:cstheme="minorHAnsi"/>
          <w:szCs w:val="24"/>
          <w:lang w:val="es-ES_tradnl"/>
        </w:rPr>
      </w:pPr>
    </w:p>
    <w:p w14:paraId="6C76FB83" w14:textId="77777777" w:rsidR="003868B8" w:rsidRPr="00AA26A1" w:rsidRDefault="003868B8" w:rsidP="003868B8">
      <w:pPr>
        <w:pStyle w:val="Ttulo6"/>
        <w:jc w:val="both"/>
        <w:rPr>
          <w:rFonts w:asciiTheme="minorHAnsi" w:hAnsiTheme="minorHAnsi" w:cstheme="minorHAnsi"/>
          <w:sz w:val="26"/>
          <w:szCs w:val="26"/>
          <w:u w:val="none"/>
        </w:rPr>
      </w:pPr>
      <w:r w:rsidRPr="00AA26A1">
        <w:rPr>
          <w:rFonts w:asciiTheme="minorHAnsi" w:hAnsiTheme="minorHAnsi" w:cstheme="minorHAnsi"/>
          <w:sz w:val="26"/>
          <w:szCs w:val="26"/>
        </w:rPr>
        <w:t>Criterios de evaluación</w:t>
      </w:r>
    </w:p>
    <w:p w14:paraId="2B9BBC43" w14:textId="77777777" w:rsidR="003868B8" w:rsidRPr="00AA26A1" w:rsidRDefault="003868B8" w:rsidP="003868B8">
      <w:pPr>
        <w:autoSpaceDE w:val="0"/>
        <w:autoSpaceDN w:val="0"/>
        <w:adjustRightInd w:val="0"/>
        <w:jc w:val="both"/>
        <w:rPr>
          <w:rFonts w:asciiTheme="minorHAnsi" w:hAnsiTheme="minorHAnsi" w:cstheme="minorHAnsi"/>
          <w:bCs/>
          <w:sz w:val="14"/>
          <w:szCs w:val="14"/>
        </w:rPr>
      </w:pPr>
    </w:p>
    <w:p w14:paraId="109230EE" w14:textId="77777777" w:rsidR="003868B8" w:rsidRPr="00AA26A1" w:rsidRDefault="003868B8" w:rsidP="003868B8">
      <w:pPr>
        <w:autoSpaceDE w:val="0"/>
        <w:autoSpaceDN w:val="0"/>
        <w:adjustRightInd w:val="0"/>
        <w:jc w:val="both"/>
        <w:rPr>
          <w:rFonts w:asciiTheme="minorHAnsi" w:hAnsiTheme="minorHAnsi" w:cstheme="minorHAnsi"/>
          <w:bCs/>
          <w:szCs w:val="24"/>
          <w:lang w:val="es-ES_tradnl"/>
        </w:rPr>
      </w:pPr>
      <w:r w:rsidRPr="00AA26A1">
        <w:rPr>
          <w:rFonts w:asciiTheme="minorHAnsi" w:hAnsiTheme="minorHAnsi" w:cstheme="minorHAnsi"/>
          <w:b/>
          <w:szCs w:val="24"/>
        </w:rPr>
        <w:t>2a)</w:t>
      </w:r>
      <w:r w:rsidRPr="00AA26A1">
        <w:rPr>
          <w:rFonts w:asciiTheme="minorHAnsi" w:eastAsiaTheme="minorHAnsi" w:hAnsiTheme="minorHAnsi" w:cstheme="minorHAnsi"/>
          <w:szCs w:val="24"/>
          <w:lang w:val="es-ES_tradnl" w:eastAsia="en-US"/>
        </w:rPr>
        <w:t xml:space="preserve"> </w:t>
      </w:r>
      <w:r w:rsidRPr="00AA26A1">
        <w:rPr>
          <w:rFonts w:asciiTheme="minorHAnsi" w:hAnsiTheme="minorHAnsi" w:cstheme="minorHAnsi"/>
          <w:bCs/>
          <w:szCs w:val="24"/>
          <w:lang w:val="es-ES_tradnl"/>
        </w:rPr>
        <w:t>Se ha analizado la normativa fiscal vigente y las normas aplicables en cada tipo de impuesto.</w:t>
      </w:r>
    </w:p>
    <w:p w14:paraId="536BE517" w14:textId="77777777" w:rsidR="003868B8" w:rsidRPr="00AA26A1" w:rsidRDefault="003868B8" w:rsidP="003868B8">
      <w:pPr>
        <w:autoSpaceDE w:val="0"/>
        <w:autoSpaceDN w:val="0"/>
        <w:adjustRightInd w:val="0"/>
        <w:jc w:val="both"/>
        <w:rPr>
          <w:rFonts w:asciiTheme="minorHAnsi" w:hAnsiTheme="minorHAnsi" w:cstheme="minorHAnsi"/>
          <w:bCs/>
          <w:sz w:val="8"/>
          <w:szCs w:val="8"/>
        </w:rPr>
      </w:pPr>
    </w:p>
    <w:p w14:paraId="6D4079E5" w14:textId="77777777" w:rsidR="003868B8" w:rsidRPr="00AA26A1" w:rsidRDefault="003868B8" w:rsidP="003868B8">
      <w:pPr>
        <w:autoSpaceDE w:val="0"/>
        <w:autoSpaceDN w:val="0"/>
        <w:adjustRightInd w:val="0"/>
        <w:ind w:left="426"/>
        <w:jc w:val="both"/>
        <w:rPr>
          <w:rFonts w:asciiTheme="minorHAnsi" w:hAnsiTheme="minorHAnsi" w:cstheme="minorHAnsi"/>
          <w:sz w:val="22"/>
          <w:szCs w:val="18"/>
        </w:rPr>
      </w:pPr>
      <w:r w:rsidRPr="00AA26A1">
        <w:rPr>
          <w:rFonts w:asciiTheme="minorHAnsi" w:hAnsiTheme="minorHAnsi" w:cstheme="minorHAnsi"/>
          <w:b/>
          <w:sz w:val="22"/>
          <w:szCs w:val="22"/>
        </w:rPr>
        <w:t>2a1)</w:t>
      </w:r>
      <w:r w:rsidRPr="00AA26A1">
        <w:rPr>
          <w:rFonts w:asciiTheme="minorHAnsi" w:hAnsiTheme="minorHAnsi" w:cstheme="minorHAnsi"/>
          <w:sz w:val="22"/>
          <w:szCs w:val="18"/>
        </w:rPr>
        <w:t xml:space="preserve"> Se ha analizado la normativa fiscal vigente y las normas aplicables en los impuestos locales tales como: IAE, IBI, IVTM, ICIO, IVTNU, Impuestos suntuarios, etc.</w:t>
      </w:r>
    </w:p>
    <w:p w14:paraId="5D913E86" w14:textId="77777777" w:rsidR="003868B8" w:rsidRPr="00AA26A1" w:rsidRDefault="003868B8" w:rsidP="003868B8">
      <w:pPr>
        <w:autoSpaceDE w:val="0"/>
        <w:autoSpaceDN w:val="0"/>
        <w:adjustRightInd w:val="0"/>
        <w:jc w:val="both"/>
        <w:rPr>
          <w:rFonts w:asciiTheme="minorHAnsi" w:hAnsiTheme="minorHAnsi" w:cstheme="minorHAnsi"/>
          <w:b/>
          <w:sz w:val="10"/>
          <w:szCs w:val="10"/>
        </w:rPr>
      </w:pPr>
    </w:p>
    <w:p w14:paraId="28189018" w14:textId="77777777" w:rsidR="003868B8" w:rsidRPr="00AA26A1" w:rsidRDefault="003868B8" w:rsidP="003868B8">
      <w:pPr>
        <w:autoSpaceDE w:val="0"/>
        <w:autoSpaceDN w:val="0"/>
        <w:adjustRightInd w:val="0"/>
        <w:jc w:val="both"/>
        <w:rPr>
          <w:rFonts w:asciiTheme="minorHAnsi" w:hAnsiTheme="minorHAnsi" w:cstheme="minorHAnsi"/>
          <w:bCs/>
          <w:szCs w:val="24"/>
        </w:rPr>
      </w:pPr>
      <w:r w:rsidRPr="00AA26A1">
        <w:rPr>
          <w:rFonts w:asciiTheme="minorHAnsi" w:hAnsiTheme="minorHAnsi" w:cstheme="minorHAnsi"/>
          <w:b/>
          <w:szCs w:val="24"/>
        </w:rPr>
        <w:t>2b)</w:t>
      </w:r>
      <w:r w:rsidRPr="00AA26A1">
        <w:rPr>
          <w:rFonts w:asciiTheme="minorHAnsi" w:hAnsiTheme="minorHAnsi" w:cstheme="minorHAnsi"/>
          <w:bCs/>
          <w:szCs w:val="24"/>
        </w:rPr>
        <w:t xml:space="preserve"> Se han realizado los cálculos oportunos para cuantificar los elementos tributarios de los impuestos que gravan la actividad económica.</w:t>
      </w:r>
    </w:p>
    <w:p w14:paraId="515CB465" w14:textId="77777777" w:rsidR="003868B8" w:rsidRPr="00AA26A1" w:rsidRDefault="003868B8" w:rsidP="003868B8">
      <w:pPr>
        <w:autoSpaceDE w:val="0"/>
        <w:autoSpaceDN w:val="0"/>
        <w:adjustRightInd w:val="0"/>
        <w:jc w:val="both"/>
        <w:rPr>
          <w:rFonts w:asciiTheme="minorHAnsi" w:hAnsiTheme="minorHAnsi" w:cstheme="minorHAnsi"/>
          <w:sz w:val="10"/>
          <w:szCs w:val="10"/>
        </w:rPr>
      </w:pPr>
    </w:p>
    <w:p w14:paraId="6C817210" w14:textId="77777777" w:rsidR="003868B8" w:rsidRPr="00AA26A1" w:rsidRDefault="003868B8" w:rsidP="003868B8">
      <w:pPr>
        <w:autoSpaceDE w:val="0"/>
        <w:autoSpaceDN w:val="0"/>
        <w:adjustRightInd w:val="0"/>
        <w:jc w:val="both"/>
        <w:rPr>
          <w:rFonts w:asciiTheme="minorHAnsi" w:hAnsiTheme="minorHAnsi" w:cstheme="minorHAnsi"/>
          <w:bCs/>
          <w:szCs w:val="24"/>
          <w:lang w:val="es-ES_tradnl"/>
        </w:rPr>
      </w:pPr>
      <w:r w:rsidRPr="00AA26A1">
        <w:rPr>
          <w:rFonts w:asciiTheme="minorHAnsi" w:hAnsiTheme="minorHAnsi" w:cstheme="minorHAnsi"/>
          <w:b/>
          <w:szCs w:val="24"/>
          <w:lang w:val="es-ES_tradnl"/>
        </w:rPr>
        <w:t xml:space="preserve">2f) </w:t>
      </w:r>
      <w:r w:rsidRPr="00AA26A1">
        <w:rPr>
          <w:rFonts w:asciiTheme="minorHAnsi" w:hAnsiTheme="minorHAnsi" w:cstheme="minorHAnsi"/>
          <w:bCs/>
          <w:szCs w:val="24"/>
          <w:lang w:val="es-ES_tradnl"/>
        </w:rPr>
        <w:t>Se han identificado los plazos establecidos por la Hacienda Pública para cumplir con las obligaciones fiscales.</w:t>
      </w:r>
    </w:p>
    <w:p w14:paraId="3D01B4D1" w14:textId="77777777" w:rsidR="003868B8" w:rsidRPr="00AA26A1" w:rsidRDefault="003868B8" w:rsidP="003868B8">
      <w:pPr>
        <w:rPr>
          <w:rFonts w:asciiTheme="minorHAnsi" w:hAnsiTheme="minorHAnsi" w:cstheme="minorHAnsi"/>
          <w:sz w:val="10"/>
          <w:szCs w:val="10"/>
        </w:rPr>
      </w:pPr>
    </w:p>
    <w:p w14:paraId="05828A13" w14:textId="77777777" w:rsidR="003868B8" w:rsidRPr="00AA26A1" w:rsidRDefault="003868B8" w:rsidP="003868B8">
      <w:pPr>
        <w:autoSpaceDE w:val="0"/>
        <w:autoSpaceDN w:val="0"/>
        <w:adjustRightInd w:val="0"/>
        <w:jc w:val="both"/>
        <w:rPr>
          <w:rFonts w:asciiTheme="minorHAnsi" w:hAnsiTheme="minorHAnsi" w:cstheme="minorHAnsi"/>
        </w:rPr>
      </w:pPr>
      <w:r w:rsidRPr="00AA26A1">
        <w:rPr>
          <w:rFonts w:asciiTheme="minorHAnsi" w:hAnsiTheme="minorHAnsi" w:cstheme="minorHAnsi"/>
          <w:b/>
          <w:szCs w:val="24"/>
          <w:lang w:val="es-ES_tradnl"/>
        </w:rPr>
        <w:t xml:space="preserve">2g) </w:t>
      </w:r>
      <w:r w:rsidRPr="00AA26A1">
        <w:rPr>
          <w:rFonts w:asciiTheme="minorHAnsi" w:hAnsiTheme="minorHAnsi" w:cstheme="minorHAnsi"/>
        </w:rPr>
        <w:t>Se han seleccionado los modelos establecidos por la Hacienda Pública para atender el procedimiento de declaración-liquidación de los distintos impuestos.</w:t>
      </w:r>
    </w:p>
    <w:p w14:paraId="7BF7ADB3" w14:textId="77777777" w:rsidR="003868B8" w:rsidRPr="00AA26A1" w:rsidRDefault="003868B8" w:rsidP="003868B8">
      <w:pPr>
        <w:autoSpaceDE w:val="0"/>
        <w:autoSpaceDN w:val="0"/>
        <w:adjustRightInd w:val="0"/>
        <w:jc w:val="both"/>
        <w:rPr>
          <w:rFonts w:asciiTheme="minorHAnsi" w:hAnsiTheme="minorHAnsi" w:cstheme="minorHAnsi"/>
          <w:sz w:val="10"/>
          <w:szCs w:val="10"/>
        </w:rPr>
      </w:pPr>
    </w:p>
    <w:p w14:paraId="67CFB212" w14:textId="77777777" w:rsidR="003868B8" w:rsidRPr="00AA26A1" w:rsidRDefault="003868B8" w:rsidP="003868B8">
      <w:pPr>
        <w:suppressLineNumbers/>
        <w:suppressAutoHyphens/>
        <w:jc w:val="both"/>
        <w:rPr>
          <w:rFonts w:asciiTheme="minorHAnsi" w:hAnsiTheme="minorHAnsi" w:cstheme="minorHAnsi"/>
          <w:b/>
          <w:szCs w:val="24"/>
        </w:rPr>
      </w:pPr>
      <w:r w:rsidRPr="00AA26A1">
        <w:rPr>
          <w:rFonts w:asciiTheme="minorHAnsi" w:hAnsiTheme="minorHAnsi" w:cstheme="minorHAnsi"/>
          <w:b/>
          <w:bCs/>
        </w:rPr>
        <w:t>2j)</w:t>
      </w:r>
      <w:r w:rsidRPr="00AA26A1">
        <w:rPr>
          <w:rFonts w:asciiTheme="minorHAnsi" w:hAnsiTheme="minorHAnsi" w:cstheme="minorHAnsi"/>
        </w:rPr>
        <w:t xml:space="preserve"> Se han descrito y cuantificado, en su caso, las consecuencias de la falta de rigor en el cumplimiento de las obligaciones fiscales.</w:t>
      </w:r>
    </w:p>
    <w:p w14:paraId="25EF5B18" w14:textId="77777777" w:rsidR="003868B8" w:rsidRPr="00AA26A1" w:rsidRDefault="003868B8" w:rsidP="003868B8">
      <w:pPr>
        <w:autoSpaceDE w:val="0"/>
        <w:autoSpaceDN w:val="0"/>
        <w:adjustRightInd w:val="0"/>
        <w:jc w:val="both"/>
        <w:rPr>
          <w:rFonts w:asciiTheme="minorHAnsi" w:hAnsiTheme="minorHAnsi" w:cstheme="minorHAnsi"/>
          <w:sz w:val="14"/>
          <w:szCs w:val="14"/>
        </w:rPr>
      </w:pPr>
    </w:p>
    <w:p w14:paraId="6A86798A" w14:textId="77777777" w:rsidR="003868B8" w:rsidRPr="00AA26A1" w:rsidRDefault="003868B8" w:rsidP="003868B8">
      <w:pPr>
        <w:widowControl w:val="0"/>
        <w:numPr>
          <w:ilvl w:val="0"/>
          <w:numId w:val="4"/>
        </w:numPr>
        <w:tabs>
          <w:tab w:val="clear" w:pos="284"/>
          <w:tab w:val="num" w:pos="0"/>
        </w:tabs>
        <w:spacing w:before="120" w:after="120" w:line="240" w:lineRule="exact"/>
        <w:ind w:left="568" w:hanging="284"/>
        <w:jc w:val="both"/>
        <w:rPr>
          <w:rFonts w:asciiTheme="minorHAnsi" w:hAnsiTheme="minorHAnsi" w:cstheme="minorHAnsi"/>
          <w:kern w:val="18"/>
          <w:szCs w:val="24"/>
          <w:lang w:val="es-ES_tradnl"/>
        </w:rPr>
      </w:pPr>
      <w:r w:rsidRPr="00AA26A1">
        <w:rPr>
          <w:rFonts w:asciiTheme="minorHAnsi" w:hAnsiTheme="minorHAnsi" w:cstheme="minorHAnsi"/>
          <w:kern w:val="18"/>
          <w:szCs w:val="24"/>
          <w:lang w:val="es-ES_tradnl"/>
        </w:rPr>
        <w:t>Identificar los elementos tributarios</w:t>
      </w:r>
    </w:p>
    <w:p w14:paraId="43F18A76" w14:textId="77777777" w:rsidR="003868B8" w:rsidRPr="00AA26A1" w:rsidRDefault="003868B8" w:rsidP="003868B8">
      <w:pPr>
        <w:widowControl w:val="0"/>
        <w:numPr>
          <w:ilvl w:val="0"/>
          <w:numId w:val="4"/>
        </w:numPr>
        <w:tabs>
          <w:tab w:val="clear" w:pos="284"/>
          <w:tab w:val="num" w:pos="0"/>
        </w:tabs>
        <w:spacing w:before="120" w:after="120" w:line="240" w:lineRule="exact"/>
        <w:ind w:left="568" w:hanging="284"/>
        <w:jc w:val="both"/>
        <w:rPr>
          <w:rFonts w:asciiTheme="minorHAnsi" w:hAnsiTheme="minorHAnsi" w:cstheme="minorHAnsi"/>
          <w:kern w:val="18"/>
          <w:szCs w:val="24"/>
          <w:lang w:val="es-ES_tradnl"/>
        </w:rPr>
      </w:pPr>
      <w:r w:rsidRPr="00AA26A1">
        <w:rPr>
          <w:rFonts w:asciiTheme="minorHAnsi" w:hAnsiTheme="minorHAnsi" w:cstheme="minorHAnsi"/>
          <w:kern w:val="18"/>
          <w:szCs w:val="24"/>
          <w:lang w:val="es-ES_tradnl"/>
        </w:rPr>
        <w:t>Describir, cada uno de los impuestos locales, diferenciando qué administración es competente en cada uno de ellos.</w:t>
      </w:r>
    </w:p>
    <w:p w14:paraId="245996DA" w14:textId="77777777" w:rsidR="003868B8" w:rsidRPr="00AA26A1" w:rsidRDefault="003868B8" w:rsidP="003868B8">
      <w:pPr>
        <w:widowControl w:val="0"/>
        <w:numPr>
          <w:ilvl w:val="0"/>
          <w:numId w:val="4"/>
        </w:numPr>
        <w:tabs>
          <w:tab w:val="clear" w:pos="284"/>
          <w:tab w:val="num" w:pos="0"/>
        </w:tabs>
        <w:spacing w:before="120" w:after="120" w:line="240" w:lineRule="exact"/>
        <w:ind w:left="568" w:hanging="284"/>
        <w:jc w:val="both"/>
        <w:rPr>
          <w:rFonts w:asciiTheme="minorHAnsi" w:hAnsiTheme="minorHAnsi" w:cstheme="minorHAnsi"/>
          <w:kern w:val="18"/>
          <w:szCs w:val="24"/>
          <w:lang w:val="es-ES_tradnl"/>
        </w:rPr>
      </w:pPr>
      <w:r w:rsidRPr="00AA26A1">
        <w:rPr>
          <w:rFonts w:asciiTheme="minorHAnsi" w:hAnsiTheme="minorHAnsi" w:cstheme="minorHAnsi"/>
          <w:kern w:val="18"/>
          <w:szCs w:val="24"/>
          <w:lang w:val="es-ES_tradnl"/>
        </w:rPr>
        <w:t>Calcular la deuda tributaria de cada uno de los impuestos locales.</w:t>
      </w:r>
    </w:p>
    <w:p w14:paraId="1BFCF5B3" w14:textId="77777777" w:rsidR="003868B8" w:rsidRPr="00AA26A1" w:rsidRDefault="003868B8" w:rsidP="003868B8">
      <w:pPr>
        <w:widowControl w:val="0"/>
        <w:numPr>
          <w:ilvl w:val="0"/>
          <w:numId w:val="4"/>
        </w:numPr>
        <w:tabs>
          <w:tab w:val="clear" w:pos="284"/>
          <w:tab w:val="num" w:pos="0"/>
        </w:tabs>
        <w:spacing w:before="120" w:after="120" w:line="240" w:lineRule="exact"/>
        <w:ind w:left="568" w:hanging="284"/>
        <w:jc w:val="both"/>
        <w:rPr>
          <w:rFonts w:asciiTheme="minorHAnsi" w:hAnsiTheme="minorHAnsi" w:cstheme="minorHAnsi"/>
          <w:kern w:val="18"/>
          <w:szCs w:val="24"/>
          <w:lang w:val="es-ES_tradnl"/>
        </w:rPr>
      </w:pPr>
      <w:r w:rsidRPr="00AA26A1">
        <w:rPr>
          <w:rFonts w:asciiTheme="minorHAnsi" w:hAnsiTheme="minorHAnsi" w:cstheme="minorHAnsi"/>
          <w:kern w:val="18"/>
          <w:szCs w:val="24"/>
          <w:lang w:val="es-ES_tradnl"/>
        </w:rPr>
        <w:lastRenderedPageBreak/>
        <w:t>Diferenciar los distintos hechos imponibles que constituyen los impuestos locales.</w:t>
      </w:r>
    </w:p>
    <w:p w14:paraId="3F7FF98D" w14:textId="77777777" w:rsidR="005D4913" w:rsidRPr="005D4913" w:rsidRDefault="005D4913" w:rsidP="005D4913">
      <w:pPr>
        <w:pStyle w:val="Ttulo6"/>
        <w:jc w:val="both"/>
        <w:rPr>
          <w:rFonts w:asciiTheme="minorHAnsi" w:hAnsiTheme="minorHAnsi" w:cstheme="minorHAnsi"/>
          <w:sz w:val="10"/>
          <w:szCs w:val="10"/>
          <w:u w:val="none"/>
        </w:rPr>
      </w:pPr>
    </w:p>
    <w:p w14:paraId="238DB34A" w14:textId="2C4A753A" w:rsidR="005D4913" w:rsidRPr="005D4913" w:rsidRDefault="005D4913" w:rsidP="005D4913">
      <w:pPr>
        <w:pStyle w:val="Ttulo6"/>
        <w:jc w:val="both"/>
        <w:rPr>
          <w:rFonts w:asciiTheme="minorHAnsi" w:hAnsiTheme="minorHAnsi" w:cstheme="minorHAnsi"/>
          <w:sz w:val="26"/>
          <w:szCs w:val="26"/>
          <w:u w:val="none"/>
        </w:rPr>
      </w:pPr>
      <w:r w:rsidRPr="005D4913">
        <w:rPr>
          <w:rFonts w:asciiTheme="minorHAnsi" w:hAnsiTheme="minorHAnsi" w:cstheme="minorHAnsi"/>
          <w:sz w:val="26"/>
          <w:szCs w:val="26"/>
        </w:rPr>
        <w:t>Criterios de corrección</w:t>
      </w:r>
    </w:p>
    <w:p w14:paraId="0E23E7D7" w14:textId="77777777" w:rsidR="005D4913" w:rsidRPr="005D4913" w:rsidRDefault="005D4913" w:rsidP="005D4913">
      <w:pPr>
        <w:rPr>
          <w:rFonts w:asciiTheme="minorHAnsi" w:hAnsiTheme="minorHAnsi" w:cstheme="minorHAnsi"/>
          <w:sz w:val="14"/>
          <w:szCs w:val="14"/>
          <w:lang w:val="es-ES_tradnl"/>
        </w:rPr>
      </w:pPr>
    </w:p>
    <w:p w14:paraId="6B016419" w14:textId="408A127D" w:rsidR="005D4913" w:rsidRPr="00EE4D62" w:rsidRDefault="005D4913" w:rsidP="005D4913">
      <w:pPr>
        <w:spacing w:after="120"/>
        <w:ind w:firstLine="709"/>
        <w:jc w:val="both"/>
        <w:rPr>
          <w:rFonts w:asciiTheme="minorHAnsi" w:hAnsiTheme="minorHAnsi" w:cstheme="minorHAnsi"/>
          <w:szCs w:val="24"/>
          <w:lang w:val="es-ES_tradnl"/>
        </w:rPr>
      </w:pPr>
      <w:r w:rsidRPr="00EE4D62">
        <w:rPr>
          <w:rFonts w:asciiTheme="minorHAnsi" w:hAnsiTheme="minorHAnsi" w:cstheme="minorHAnsi"/>
          <w:szCs w:val="24"/>
        </w:rPr>
        <w:t xml:space="preserve">La UD N.º 10 forma parte del bloque II de Fiscalidad se corregirá mediante lista de cotejo y rúbrica, el desarrollo de la UD y creación de diapositivas que sirvan de base para la exposición individual posterior, con ayuda del video proyector para los miembros del grupo, el resto del alumnado deberá contestar al cuestionario subido en Moodle Centros en el apdo. de esta UD, forma parte de la primera evaluación parcial analizados, aplicándose lo referido en </w:t>
      </w:r>
      <w:r w:rsidRPr="00EE4D62">
        <w:rPr>
          <w:rFonts w:asciiTheme="minorHAnsi" w:hAnsiTheme="minorHAnsi" w:cstheme="minorHAnsi"/>
          <w:b/>
          <w:szCs w:val="24"/>
          <w:lang w:val="es-ES_tradnl"/>
        </w:rPr>
        <w:t>8.1. Procedimientos de evaluación.</w:t>
      </w:r>
      <w:r w:rsidRPr="00EE4D62">
        <w:rPr>
          <w:rFonts w:asciiTheme="minorHAnsi" w:hAnsiTheme="minorHAnsi" w:cstheme="minorHAnsi"/>
          <w:szCs w:val="24"/>
          <w:lang w:val="es-ES_tradnl"/>
        </w:rPr>
        <w:t xml:space="preserve"> </w:t>
      </w:r>
    </w:p>
    <w:p w14:paraId="2F6A0161" w14:textId="0BF429E4" w:rsidR="005D4913" w:rsidRPr="00EE4D62" w:rsidRDefault="005D4913" w:rsidP="005D4913">
      <w:pPr>
        <w:suppressLineNumbers/>
        <w:suppressAutoHyphens/>
        <w:ind w:firstLine="709"/>
        <w:jc w:val="both"/>
        <w:rPr>
          <w:rFonts w:asciiTheme="minorHAnsi" w:hAnsiTheme="minorHAnsi" w:cstheme="minorHAnsi"/>
          <w:b/>
          <w:szCs w:val="24"/>
          <w:lang w:val="es-ES_tradnl"/>
        </w:rPr>
      </w:pPr>
      <w:r w:rsidRPr="00EE4D62">
        <w:rPr>
          <w:rFonts w:asciiTheme="minorHAnsi" w:hAnsiTheme="minorHAnsi" w:cstheme="minorHAnsi"/>
          <w:szCs w:val="24"/>
        </w:rPr>
        <w:t>Respecto a la aplicación de los criterios de corrección se ajustará al apartado de esta programación</w:t>
      </w:r>
      <w:r w:rsidRPr="00EE4D62">
        <w:rPr>
          <w:rFonts w:asciiTheme="minorHAnsi" w:hAnsiTheme="minorHAnsi" w:cstheme="minorHAnsi"/>
          <w:b/>
          <w:szCs w:val="24"/>
        </w:rPr>
        <w:t xml:space="preserve">, 8.2. Criterios de corrección generales de pruebas y trabajos </w:t>
      </w:r>
      <w:r w:rsidRPr="00EE4D62">
        <w:rPr>
          <w:rFonts w:asciiTheme="minorHAnsi" w:hAnsiTheme="minorHAnsi" w:cstheme="minorHAnsi"/>
          <w:szCs w:val="24"/>
        </w:rPr>
        <w:t>de cuestionarios, exámenes competenciales, actividades evaluables, mapas conceptuales, lista de cotejo, exposiciones individuales y trabajos en grupo.</w:t>
      </w:r>
    </w:p>
    <w:p w14:paraId="256F871B" w14:textId="77777777" w:rsidR="005D4913" w:rsidRPr="005D4913" w:rsidRDefault="005D4913" w:rsidP="003868B8">
      <w:pPr>
        <w:pStyle w:val="Ttulo6"/>
        <w:jc w:val="both"/>
        <w:rPr>
          <w:rFonts w:asciiTheme="minorHAnsi" w:hAnsiTheme="minorHAnsi" w:cstheme="minorHAnsi"/>
          <w:sz w:val="16"/>
          <w:szCs w:val="16"/>
        </w:rPr>
      </w:pPr>
    </w:p>
    <w:p w14:paraId="7E3AF7D4" w14:textId="5D306A6C" w:rsidR="003868B8" w:rsidRPr="00AA26A1" w:rsidRDefault="003868B8" w:rsidP="003868B8">
      <w:pPr>
        <w:pStyle w:val="Ttulo6"/>
        <w:jc w:val="both"/>
        <w:rPr>
          <w:rFonts w:asciiTheme="minorHAnsi" w:hAnsiTheme="minorHAnsi" w:cstheme="minorHAnsi"/>
          <w:sz w:val="26"/>
          <w:szCs w:val="26"/>
        </w:rPr>
      </w:pPr>
      <w:r w:rsidRPr="00AA26A1">
        <w:rPr>
          <w:rFonts w:asciiTheme="minorHAnsi" w:hAnsiTheme="minorHAnsi" w:cstheme="minorHAnsi"/>
          <w:sz w:val="26"/>
          <w:szCs w:val="26"/>
        </w:rPr>
        <w:t>Criterios de recuperación</w:t>
      </w:r>
    </w:p>
    <w:p w14:paraId="37427D12" w14:textId="77777777" w:rsidR="003868B8" w:rsidRPr="00AA26A1" w:rsidRDefault="003868B8" w:rsidP="003868B8">
      <w:pPr>
        <w:pStyle w:val="Sinespaciado"/>
        <w:jc w:val="both"/>
        <w:rPr>
          <w:rFonts w:asciiTheme="minorHAnsi" w:hAnsiTheme="minorHAnsi" w:cstheme="minorHAnsi"/>
          <w:sz w:val="18"/>
          <w:szCs w:val="18"/>
        </w:rPr>
      </w:pPr>
    </w:p>
    <w:p w14:paraId="3FAFC0A9" w14:textId="1A6A2D80" w:rsidR="00EE4D62" w:rsidRPr="006418F2" w:rsidRDefault="003868B8" w:rsidP="00EE4D62">
      <w:pPr>
        <w:spacing w:after="120"/>
        <w:ind w:firstLine="709"/>
        <w:jc w:val="both"/>
        <w:rPr>
          <w:rFonts w:asciiTheme="minorHAnsi" w:hAnsiTheme="minorHAnsi" w:cstheme="minorHAnsi"/>
          <w:szCs w:val="24"/>
        </w:rPr>
      </w:pPr>
      <w:r w:rsidRPr="00AA26A1">
        <w:rPr>
          <w:rFonts w:asciiTheme="minorHAnsi" w:hAnsiTheme="minorHAnsi" w:cstheme="minorHAnsi"/>
          <w:szCs w:val="24"/>
        </w:rPr>
        <w:t xml:space="preserve">La recuperación de la UD N.º 10 forma parte del bloque II de </w:t>
      </w:r>
      <w:r w:rsidR="00DA7808" w:rsidRPr="00AA26A1">
        <w:rPr>
          <w:rFonts w:asciiTheme="minorHAnsi" w:hAnsiTheme="minorHAnsi" w:cstheme="minorHAnsi"/>
          <w:szCs w:val="24"/>
        </w:rPr>
        <w:t>Fisca</w:t>
      </w:r>
      <w:r w:rsidRPr="00AA26A1">
        <w:rPr>
          <w:rFonts w:asciiTheme="minorHAnsi" w:hAnsiTheme="minorHAnsi" w:cstheme="minorHAnsi"/>
          <w:szCs w:val="24"/>
        </w:rPr>
        <w:t xml:space="preserve">lidad se hará </w:t>
      </w:r>
      <w:r w:rsidR="00EE4D62" w:rsidRPr="006418F2">
        <w:rPr>
          <w:rFonts w:asciiTheme="minorHAnsi" w:hAnsiTheme="minorHAnsi" w:cstheme="minorHAnsi"/>
          <w:szCs w:val="24"/>
        </w:rPr>
        <w:t>mediante exámenes competenciales con pruebas escritas, realizándose al final de la segunda evaluación parcial, durante el mes de marzo y, finalmente, en otros períodos comprendidos entre los meses de abril y junio, referida a la evaluación ordinaria que sería la final, dichas pruebas van destinadas al alumnado que pertenece a un grupo concreto dentro del reparto efectuado, que por cualquier motivo de no asistencia, abandono o no ha superado la exposición oral o no ha realizado la parte de la UD que se la haya asignado. Las pruebas consistirán en contestar con respuesta normales o largas, a tres a cinco preguntas de cada uno de las UD cuyos CE no hayan sido superados.</w:t>
      </w:r>
    </w:p>
    <w:p w14:paraId="547EE5E4" w14:textId="77777777" w:rsidR="00EE4D62" w:rsidRPr="006418F2" w:rsidRDefault="00EE4D62" w:rsidP="00EE4D62">
      <w:pPr>
        <w:spacing w:after="120"/>
        <w:ind w:firstLine="709"/>
        <w:jc w:val="both"/>
        <w:rPr>
          <w:rFonts w:asciiTheme="minorHAnsi" w:hAnsiTheme="minorHAnsi" w:cstheme="minorHAnsi"/>
          <w:color w:val="000000"/>
          <w:szCs w:val="24"/>
        </w:rPr>
      </w:pPr>
      <w:r w:rsidRPr="006418F2">
        <w:rPr>
          <w:rFonts w:asciiTheme="minorHAnsi" w:hAnsiTheme="minorHAnsi" w:cstheme="minorHAnsi"/>
          <w:szCs w:val="24"/>
        </w:rPr>
        <w:t xml:space="preserve">Sólo el alumnado restante que no supere el cuestionario de la UD deberá realizarlo de nuevo o presentar un resumen, escrito manualmente, con una semana de antelación respecto a la celebración de la Junta de Evaluación del mes de marzo. </w:t>
      </w:r>
    </w:p>
    <w:p w14:paraId="23463525" w14:textId="77777777" w:rsidR="00EE4D62" w:rsidRPr="006418F2" w:rsidRDefault="00EE4D62" w:rsidP="00EE4D62">
      <w:pPr>
        <w:suppressLineNumbers/>
        <w:suppressAutoHyphens/>
        <w:jc w:val="both"/>
        <w:rPr>
          <w:rFonts w:asciiTheme="minorHAnsi" w:hAnsiTheme="minorHAnsi" w:cstheme="minorHAnsi"/>
          <w:b/>
          <w:szCs w:val="24"/>
          <w:lang w:val="es-ES_tradnl"/>
        </w:rPr>
      </w:pPr>
      <w:r w:rsidRPr="006418F2">
        <w:rPr>
          <w:rFonts w:asciiTheme="minorHAnsi" w:hAnsiTheme="minorHAnsi" w:cstheme="minorHAnsi"/>
          <w:szCs w:val="24"/>
        </w:rPr>
        <w:t>Respecto a la aplicación de los criterios de corrección se ajustará al apartado de esta programación</w:t>
      </w:r>
      <w:r w:rsidRPr="006418F2">
        <w:rPr>
          <w:rFonts w:asciiTheme="minorHAnsi" w:hAnsiTheme="minorHAnsi" w:cstheme="minorHAnsi"/>
          <w:b/>
          <w:szCs w:val="24"/>
        </w:rPr>
        <w:t xml:space="preserve">, </w:t>
      </w:r>
      <w:r>
        <w:rPr>
          <w:rFonts w:asciiTheme="minorHAnsi" w:hAnsiTheme="minorHAnsi" w:cstheme="minorHAnsi"/>
          <w:b/>
          <w:szCs w:val="24"/>
        </w:rPr>
        <w:t>8</w:t>
      </w:r>
      <w:r w:rsidRPr="006418F2">
        <w:rPr>
          <w:rFonts w:asciiTheme="minorHAnsi" w:hAnsiTheme="minorHAnsi" w:cstheme="minorHAnsi"/>
          <w:b/>
          <w:szCs w:val="24"/>
        </w:rPr>
        <w:t xml:space="preserve">.2. Criterios de corrección generales de pruebas y trabajos </w:t>
      </w:r>
      <w:r w:rsidRPr="006418F2">
        <w:rPr>
          <w:rFonts w:asciiTheme="minorHAnsi" w:hAnsiTheme="minorHAnsi" w:cstheme="minorHAnsi"/>
          <w:szCs w:val="24"/>
        </w:rPr>
        <w:t>de cuestionarios, exámenes competenciales, actividades evaluables, mapas conceptuales, lista de cotejo, exposiciones orales individuales y trabajos en grupo, desarrollo y creación de diapositivas de la UD.</w:t>
      </w:r>
    </w:p>
    <w:p w14:paraId="3A0FFAAB" w14:textId="577193B2" w:rsidR="003868B8" w:rsidRDefault="003868B8" w:rsidP="00EE4D62">
      <w:pPr>
        <w:spacing w:after="120"/>
        <w:ind w:firstLine="709"/>
        <w:jc w:val="both"/>
        <w:rPr>
          <w:rFonts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22"/>
        <w:gridCol w:w="5116"/>
        <w:gridCol w:w="2190"/>
      </w:tblGrid>
      <w:tr w:rsidR="003868B8" w:rsidRPr="004A3AAC" w14:paraId="4669CB09" w14:textId="77777777" w:rsidTr="00F41F62">
        <w:tc>
          <w:tcPr>
            <w:tcW w:w="2448" w:type="dxa"/>
            <w:shd w:val="clear" w:color="auto" w:fill="D9D9D9"/>
          </w:tcPr>
          <w:p w14:paraId="12104765" w14:textId="77777777" w:rsidR="003868B8" w:rsidRPr="004A3AAC" w:rsidRDefault="003868B8" w:rsidP="00F41F62">
            <w:pPr>
              <w:pStyle w:val="Ttulo6"/>
              <w:spacing w:before="120" w:after="120"/>
              <w:jc w:val="center"/>
              <w:rPr>
                <w:rFonts w:cs="Arial"/>
                <w:b w:val="0"/>
                <w:szCs w:val="24"/>
              </w:rPr>
            </w:pPr>
            <w:r w:rsidRPr="004A3AAC">
              <w:rPr>
                <w:rFonts w:cs="Arial"/>
                <w:bCs w:val="0"/>
                <w:szCs w:val="24"/>
                <w:u w:val="none"/>
              </w:rPr>
              <w:t>Unidad Didáctica N.º</w:t>
            </w:r>
            <w:r>
              <w:rPr>
                <w:rFonts w:cs="Arial"/>
                <w:bCs w:val="0"/>
                <w:szCs w:val="24"/>
                <w:u w:val="none"/>
              </w:rPr>
              <w:t xml:space="preserve"> 11</w:t>
            </w:r>
          </w:p>
        </w:tc>
        <w:tc>
          <w:tcPr>
            <w:tcW w:w="5439" w:type="dxa"/>
            <w:shd w:val="clear" w:color="auto" w:fill="D9D9D9"/>
          </w:tcPr>
          <w:p w14:paraId="158F95EE" w14:textId="77777777" w:rsidR="003868B8" w:rsidRPr="004A3AAC" w:rsidRDefault="003868B8" w:rsidP="00F41F62">
            <w:pPr>
              <w:pStyle w:val="Ttulo6"/>
              <w:spacing w:before="120" w:after="120"/>
              <w:jc w:val="center"/>
              <w:rPr>
                <w:rFonts w:cs="Arial"/>
                <w:szCs w:val="24"/>
                <w:u w:val="none"/>
              </w:rPr>
            </w:pPr>
            <w:r w:rsidRPr="004A3AAC">
              <w:rPr>
                <w:rFonts w:cs="Arial"/>
                <w:szCs w:val="24"/>
                <w:u w:val="none"/>
              </w:rPr>
              <w:t>APLICACIONES INFORMÁTICAS</w:t>
            </w:r>
          </w:p>
        </w:tc>
        <w:tc>
          <w:tcPr>
            <w:tcW w:w="2307" w:type="dxa"/>
            <w:shd w:val="clear" w:color="auto" w:fill="D9D9D9"/>
          </w:tcPr>
          <w:p w14:paraId="407793B1" w14:textId="02FF1A13" w:rsidR="003868B8" w:rsidRPr="004A3AAC" w:rsidRDefault="003868B8" w:rsidP="00F41F62">
            <w:pPr>
              <w:pStyle w:val="Ttulo6"/>
              <w:spacing w:before="120" w:after="120"/>
              <w:rPr>
                <w:rFonts w:cs="Arial"/>
                <w:b w:val="0"/>
                <w:szCs w:val="24"/>
              </w:rPr>
            </w:pPr>
            <w:r w:rsidRPr="004A3AAC">
              <w:rPr>
                <w:rFonts w:cs="Arial"/>
                <w:bCs w:val="0"/>
                <w:szCs w:val="24"/>
                <w:u w:val="none"/>
              </w:rPr>
              <w:t>N.º de horas previstas</w:t>
            </w:r>
            <w:r>
              <w:rPr>
                <w:rFonts w:cs="Arial"/>
                <w:bCs w:val="0"/>
                <w:szCs w:val="24"/>
                <w:u w:val="none"/>
              </w:rPr>
              <w:t xml:space="preserve">   0</w:t>
            </w:r>
            <w:r w:rsidR="00D0526C">
              <w:rPr>
                <w:rFonts w:cs="Arial"/>
                <w:bCs w:val="0"/>
                <w:szCs w:val="24"/>
                <w:u w:val="none"/>
              </w:rPr>
              <w:t>,67</w:t>
            </w:r>
          </w:p>
        </w:tc>
      </w:tr>
    </w:tbl>
    <w:p w14:paraId="639EFB06" w14:textId="77777777" w:rsidR="003868B8" w:rsidRPr="004A3AAC" w:rsidRDefault="003868B8" w:rsidP="003868B8">
      <w:pPr>
        <w:pStyle w:val="Ttulo6"/>
        <w:jc w:val="both"/>
        <w:rPr>
          <w:rFonts w:cs="Arial"/>
          <w:b w:val="0"/>
          <w:szCs w:val="24"/>
          <w:u w:val="none"/>
        </w:rPr>
      </w:pPr>
    </w:p>
    <w:p w14:paraId="6510FE74" w14:textId="77777777" w:rsidR="003868B8" w:rsidRPr="00EE4D62" w:rsidRDefault="003868B8" w:rsidP="003868B8">
      <w:pPr>
        <w:pStyle w:val="Ttulo6"/>
        <w:jc w:val="both"/>
        <w:rPr>
          <w:rFonts w:asciiTheme="minorHAnsi" w:hAnsiTheme="minorHAnsi" w:cstheme="minorHAnsi"/>
          <w:b w:val="0"/>
          <w:sz w:val="26"/>
          <w:szCs w:val="26"/>
          <w:u w:val="none"/>
        </w:rPr>
      </w:pPr>
      <w:r w:rsidRPr="00EE4D62">
        <w:rPr>
          <w:rFonts w:asciiTheme="minorHAnsi" w:hAnsiTheme="minorHAnsi" w:cstheme="minorHAnsi"/>
          <w:sz w:val="26"/>
          <w:szCs w:val="26"/>
          <w:u w:val="none"/>
        </w:rPr>
        <w:t>Contenidos:</w:t>
      </w:r>
      <w:r w:rsidRPr="00EE4D62">
        <w:rPr>
          <w:rFonts w:asciiTheme="minorHAnsi" w:hAnsiTheme="minorHAnsi" w:cstheme="minorHAnsi"/>
          <w:b w:val="0"/>
          <w:sz w:val="26"/>
          <w:szCs w:val="26"/>
          <w:u w:val="none"/>
        </w:rPr>
        <w:t xml:space="preserve"> </w:t>
      </w:r>
    </w:p>
    <w:p w14:paraId="57FE89D9" w14:textId="77777777" w:rsidR="003868B8" w:rsidRPr="00EE4D62" w:rsidRDefault="003868B8" w:rsidP="003868B8">
      <w:pPr>
        <w:rPr>
          <w:rFonts w:asciiTheme="minorHAnsi" w:hAnsiTheme="minorHAnsi" w:cstheme="minorHAnsi"/>
          <w:szCs w:val="24"/>
          <w:lang w:val="es-ES_tradnl"/>
        </w:rPr>
      </w:pPr>
    </w:p>
    <w:p w14:paraId="5AFB1E46" w14:textId="77777777" w:rsidR="003868B8" w:rsidRPr="00EE4D62" w:rsidRDefault="003868B8" w:rsidP="003868B8">
      <w:pPr>
        <w:widowControl w:val="0"/>
        <w:numPr>
          <w:ilvl w:val="0"/>
          <w:numId w:val="4"/>
        </w:numPr>
        <w:tabs>
          <w:tab w:val="clear" w:pos="284"/>
          <w:tab w:val="num" w:pos="0"/>
        </w:tabs>
        <w:spacing w:after="120" w:line="240" w:lineRule="exact"/>
        <w:ind w:left="568" w:hanging="284"/>
        <w:jc w:val="both"/>
        <w:rPr>
          <w:rFonts w:asciiTheme="minorHAnsi" w:hAnsiTheme="minorHAnsi" w:cstheme="minorHAnsi"/>
          <w:kern w:val="18"/>
          <w:szCs w:val="24"/>
          <w:lang w:val="es-ES_tradnl"/>
        </w:rPr>
      </w:pPr>
      <w:r w:rsidRPr="00EE4D62">
        <w:rPr>
          <w:rFonts w:asciiTheme="minorHAnsi" w:hAnsiTheme="minorHAnsi" w:cstheme="minorHAnsi"/>
          <w:kern w:val="18"/>
          <w:szCs w:val="24"/>
          <w:lang w:val="es-ES_tradnl"/>
        </w:rPr>
        <w:t>Acceso a la aplicación y creación de la empresa.</w:t>
      </w:r>
    </w:p>
    <w:p w14:paraId="6EC55877" w14:textId="77777777" w:rsidR="003868B8" w:rsidRPr="00EE4D62" w:rsidRDefault="003868B8" w:rsidP="003868B8">
      <w:pPr>
        <w:numPr>
          <w:ilvl w:val="0"/>
          <w:numId w:val="5"/>
        </w:numPr>
        <w:tabs>
          <w:tab w:val="left" w:pos="180"/>
        </w:tabs>
        <w:spacing w:before="120" w:after="120" w:line="240" w:lineRule="exact"/>
        <w:ind w:left="1211"/>
        <w:jc w:val="both"/>
        <w:rPr>
          <w:rFonts w:asciiTheme="minorHAnsi" w:hAnsiTheme="minorHAnsi" w:cstheme="minorHAnsi"/>
          <w:color w:val="000000"/>
          <w:szCs w:val="24"/>
        </w:rPr>
      </w:pPr>
      <w:r w:rsidRPr="00EE4D62">
        <w:rPr>
          <w:rFonts w:asciiTheme="minorHAnsi" w:hAnsiTheme="minorHAnsi" w:cstheme="minorHAnsi"/>
          <w:color w:val="000000"/>
          <w:szCs w:val="24"/>
        </w:rPr>
        <w:t>Instalación y acceso a la aplicación.</w:t>
      </w:r>
    </w:p>
    <w:p w14:paraId="23DFC2CC" w14:textId="77777777" w:rsidR="003868B8" w:rsidRPr="00EE4D62" w:rsidRDefault="003868B8" w:rsidP="003868B8">
      <w:pPr>
        <w:numPr>
          <w:ilvl w:val="0"/>
          <w:numId w:val="5"/>
        </w:numPr>
        <w:tabs>
          <w:tab w:val="left" w:pos="180"/>
        </w:tabs>
        <w:spacing w:before="120" w:after="120" w:line="240" w:lineRule="exact"/>
        <w:ind w:left="1211"/>
        <w:jc w:val="both"/>
        <w:rPr>
          <w:rFonts w:asciiTheme="minorHAnsi" w:hAnsiTheme="minorHAnsi" w:cstheme="minorHAnsi"/>
          <w:color w:val="000000"/>
          <w:szCs w:val="24"/>
        </w:rPr>
      </w:pPr>
      <w:r w:rsidRPr="00EE4D62">
        <w:rPr>
          <w:rFonts w:asciiTheme="minorHAnsi" w:hAnsiTheme="minorHAnsi" w:cstheme="minorHAnsi"/>
          <w:color w:val="000000"/>
          <w:szCs w:val="24"/>
        </w:rPr>
        <w:t>Creación de una empresa.</w:t>
      </w:r>
    </w:p>
    <w:p w14:paraId="5A40BF6F" w14:textId="77777777" w:rsidR="003868B8" w:rsidRPr="00EE4D62" w:rsidRDefault="003868B8" w:rsidP="003868B8">
      <w:pPr>
        <w:numPr>
          <w:ilvl w:val="0"/>
          <w:numId w:val="5"/>
        </w:numPr>
        <w:tabs>
          <w:tab w:val="left" w:pos="180"/>
        </w:tabs>
        <w:spacing w:before="120" w:after="120" w:line="240" w:lineRule="exact"/>
        <w:ind w:left="1211"/>
        <w:jc w:val="both"/>
        <w:rPr>
          <w:rFonts w:asciiTheme="minorHAnsi" w:hAnsiTheme="minorHAnsi" w:cstheme="minorHAnsi"/>
          <w:color w:val="000000"/>
          <w:szCs w:val="24"/>
        </w:rPr>
      </w:pPr>
      <w:r w:rsidRPr="00EE4D62">
        <w:rPr>
          <w:rFonts w:asciiTheme="minorHAnsi" w:hAnsiTheme="minorHAnsi" w:cstheme="minorHAnsi"/>
          <w:color w:val="000000"/>
          <w:szCs w:val="24"/>
        </w:rPr>
        <w:t>Creación de subcuentas.</w:t>
      </w:r>
    </w:p>
    <w:p w14:paraId="00FCEF6D" w14:textId="77777777" w:rsidR="003868B8" w:rsidRPr="00EE4D62" w:rsidRDefault="003868B8" w:rsidP="003868B8">
      <w:pPr>
        <w:widowControl w:val="0"/>
        <w:numPr>
          <w:ilvl w:val="0"/>
          <w:numId w:val="4"/>
        </w:numPr>
        <w:tabs>
          <w:tab w:val="clear" w:pos="284"/>
          <w:tab w:val="num" w:pos="0"/>
        </w:tabs>
        <w:spacing w:before="120" w:after="120" w:line="240" w:lineRule="exact"/>
        <w:ind w:left="568" w:hanging="284"/>
        <w:jc w:val="both"/>
        <w:rPr>
          <w:rFonts w:asciiTheme="minorHAnsi" w:hAnsiTheme="minorHAnsi" w:cstheme="minorHAnsi"/>
          <w:kern w:val="18"/>
          <w:szCs w:val="24"/>
          <w:lang w:val="es-ES_tradnl"/>
        </w:rPr>
      </w:pPr>
      <w:r w:rsidRPr="00EE4D62">
        <w:rPr>
          <w:rFonts w:asciiTheme="minorHAnsi" w:hAnsiTheme="minorHAnsi" w:cstheme="minorHAnsi"/>
          <w:kern w:val="18"/>
          <w:szCs w:val="24"/>
          <w:lang w:val="es-ES_tradnl"/>
        </w:rPr>
        <w:t>Gestión de asientos.</w:t>
      </w:r>
    </w:p>
    <w:p w14:paraId="0279E3DF" w14:textId="77777777" w:rsidR="003868B8" w:rsidRPr="00EE4D62" w:rsidRDefault="003868B8" w:rsidP="003868B8">
      <w:pPr>
        <w:numPr>
          <w:ilvl w:val="0"/>
          <w:numId w:val="5"/>
        </w:numPr>
        <w:tabs>
          <w:tab w:val="left" w:pos="180"/>
        </w:tabs>
        <w:spacing w:before="120" w:after="120" w:line="240" w:lineRule="exact"/>
        <w:ind w:left="1211"/>
        <w:jc w:val="both"/>
        <w:rPr>
          <w:rFonts w:asciiTheme="minorHAnsi" w:hAnsiTheme="minorHAnsi" w:cstheme="minorHAnsi"/>
          <w:color w:val="000000"/>
          <w:szCs w:val="24"/>
        </w:rPr>
      </w:pPr>
      <w:r w:rsidRPr="00EE4D62">
        <w:rPr>
          <w:rFonts w:asciiTheme="minorHAnsi" w:hAnsiTheme="minorHAnsi" w:cstheme="minorHAnsi"/>
          <w:color w:val="000000"/>
          <w:szCs w:val="24"/>
        </w:rPr>
        <w:t>Registro de asientos.</w:t>
      </w:r>
    </w:p>
    <w:p w14:paraId="19278921" w14:textId="77777777" w:rsidR="003868B8" w:rsidRPr="00EE4D62" w:rsidRDefault="003868B8" w:rsidP="003868B8">
      <w:pPr>
        <w:numPr>
          <w:ilvl w:val="0"/>
          <w:numId w:val="5"/>
        </w:numPr>
        <w:tabs>
          <w:tab w:val="left" w:pos="180"/>
        </w:tabs>
        <w:spacing w:before="120" w:after="120" w:line="240" w:lineRule="exact"/>
        <w:ind w:left="1211"/>
        <w:jc w:val="both"/>
        <w:rPr>
          <w:rFonts w:asciiTheme="minorHAnsi" w:hAnsiTheme="minorHAnsi" w:cstheme="minorHAnsi"/>
          <w:color w:val="000000"/>
          <w:szCs w:val="24"/>
        </w:rPr>
      </w:pPr>
      <w:r w:rsidRPr="00EE4D62">
        <w:rPr>
          <w:rFonts w:asciiTheme="minorHAnsi" w:hAnsiTheme="minorHAnsi" w:cstheme="minorHAnsi"/>
          <w:color w:val="000000"/>
          <w:szCs w:val="24"/>
        </w:rPr>
        <w:t>Modificación y eliminación de partidas y asientos.</w:t>
      </w:r>
    </w:p>
    <w:p w14:paraId="1CC46EEC" w14:textId="77777777" w:rsidR="003868B8" w:rsidRPr="00EE4D62" w:rsidRDefault="003868B8" w:rsidP="003868B8">
      <w:pPr>
        <w:widowControl w:val="0"/>
        <w:numPr>
          <w:ilvl w:val="0"/>
          <w:numId w:val="4"/>
        </w:numPr>
        <w:tabs>
          <w:tab w:val="clear" w:pos="284"/>
          <w:tab w:val="num" w:pos="0"/>
        </w:tabs>
        <w:spacing w:before="120" w:after="120" w:line="240" w:lineRule="exact"/>
        <w:ind w:left="568" w:hanging="284"/>
        <w:jc w:val="both"/>
        <w:rPr>
          <w:rFonts w:asciiTheme="minorHAnsi" w:hAnsiTheme="minorHAnsi" w:cstheme="minorHAnsi"/>
          <w:kern w:val="18"/>
          <w:szCs w:val="24"/>
          <w:lang w:val="es-ES_tradnl"/>
        </w:rPr>
      </w:pPr>
      <w:r w:rsidRPr="00EE4D62">
        <w:rPr>
          <w:rFonts w:asciiTheme="minorHAnsi" w:hAnsiTheme="minorHAnsi" w:cstheme="minorHAnsi"/>
          <w:kern w:val="18"/>
          <w:szCs w:val="24"/>
          <w:lang w:val="es-ES_tradnl"/>
        </w:rPr>
        <w:t>Impuesto sobre el valor añadido.</w:t>
      </w:r>
    </w:p>
    <w:p w14:paraId="36E01A35" w14:textId="77777777" w:rsidR="003868B8" w:rsidRPr="00EE4D62" w:rsidRDefault="003868B8" w:rsidP="003868B8">
      <w:pPr>
        <w:numPr>
          <w:ilvl w:val="0"/>
          <w:numId w:val="5"/>
        </w:numPr>
        <w:tabs>
          <w:tab w:val="left" w:pos="180"/>
        </w:tabs>
        <w:spacing w:before="120" w:after="120" w:line="240" w:lineRule="exact"/>
        <w:ind w:left="1211"/>
        <w:jc w:val="both"/>
        <w:rPr>
          <w:rFonts w:asciiTheme="minorHAnsi" w:hAnsiTheme="minorHAnsi" w:cstheme="minorHAnsi"/>
          <w:color w:val="000000"/>
          <w:szCs w:val="24"/>
        </w:rPr>
      </w:pPr>
      <w:r w:rsidRPr="00EE4D62">
        <w:rPr>
          <w:rFonts w:asciiTheme="minorHAnsi" w:hAnsiTheme="minorHAnsi" w:cstheme="minorHAnsi"/>
          <w:color w:val="000000"/>
          <w:szCs w:val="24"/>
        </w:rPr>
        <w:lastRenderedPageBreak/>
        <w:t>Configuración del entorno de trabajo.</w:t>
      </w:r>
    </w:p>
    <w:p w14:paraId="4E5A2381" w14:textId="77777777" w:rsidR="003868B8" w:rsidRPr="00EE4D62" w:rsidRDefault="003868B8" w:rsidP="003868B8">
      <w:pPr>
        <w:numPr>
          <w:ilvl w:val="0"/>
          <w:numId w:val="5"/>
        </w:numPr>
        <w:tabs>
          <w:tab w:val="left" w:pos="180"/>
        </w:tabs>
        <w:spacing w:before="120" w:after="120" w:line="240" w:lineRule="exact"/>
        <w:ind w:left="1211"/>
        <w:jc w:val="both"/>
        <w:rPr>
          <w:rFonts w:asciiTheme="minorHAnsi" w:hAnsiTheme="minorHAnsi" w:cstheme="minorHAnsi"/>
          <w:color w:val="000000"/>
          <w:szCs w:val="24"/>
        </w:rPr>
      </w:pPr>
      <w:r w:rsidRPr="00EE4D62">
        <w:rPr>
          <w:rFonts w:asciiTheme="minorHAnsi" w:hAnsiTheme="minorHAnsi" w:cstheme="minorHAnsi"/>
          <w:color w:val="000000"/>
          <w:szCs w:val="24"/>
        </w:rPr>
        <w:t>Registro del IVA.</w:t>
      </w:r>
    </w:p>
    <w:p w14:paraId="7310EF84" w14:textId="77777777" w:rsidR="003868B8" w:rsidRPr="00EE4D62" w:rsidRDefault="003868B8" w:rsidP="003868B8">
      <w:pPr>
        <w:numPr>
          <w:ilvl w:val="0"/>
          <w:numId w:val="5"/>
        </w:numPr>
        <w:tabs>
          <w:tab w:val="left" w:pos="180"/>
        </w:tabs>
        <w:spacing w:before="120" w:after="120" w:line="240" w:lineRule="exact"/>
        <w:ind w:left="1211"/>
        <w:jc w:val="both"/>
        <w:rPr>
          <w:rFonts w:asciiTheme="minorHAnsi" w:hAnsiTheme="minorHAnsi" w:cstheme="minorHAnsi"/>
          <w:color w:val="000000"/>
          <w:szCs w:val="24"/>
        </w:rPr>
      </w:pPr>
      <w:r w:rsidRPr="00EE4D62">
        <w:rPr>
          <w:rFonts w:asciiTheme="minorHAnsi" w:hAnsiTheme="minorHAnsi" w:cstheme="minorHAnsi"/>
          <w:color w:val="000000"/>
          <w:szCs w:val="24"/>
        </w:rPr>
        <w:t>Creación de subcuentas de IVA tras una modificación normativa de tipos.</w:t>
      </w:r>
    </w:p>
    <w:p w14:paraId="6BC18B1E" w14:textId="77777777" w:rsidR="003868B8" w:rsidRPr="00EE4D62" w:rsidRDefault="003868B8" w:rsidP="003868B8">
      <w:pPr>
        <w:numPr>
          <w:ilvl w:val="0"/>
          <w:numId w:val="5"/>
        </w:numPr>
        <w:tabs>
          <w:tab w:val="left" w:pos="180"/>
        </w:tabs>
        <w:spacing w:before="120" w:after="120" w:line="240" w:lineRule="exact"/>
        <w:ind w:left="1211"/>
        <w:jc w:val="both"/>
        <w:rPr>
          <w:rFonts w:asciiTheme="minorHAnsi" w:hAnsiTheme="minorHAnsi" w:cstheme="minorHAnsi"/>
          <w:color w:val="000000"/>
          <w:szCs w:val="24"/>
        </w:rPr>
      </w:pPr>
      <w:r w:rsidRPr="00EE4D62">
        <w:rPr>
          <w:rFonts w:asciiTheme="minorHAnsi" w:hAnsiTheme="minorHAnsi" w:cstheme="minorHAnsi"/>
          <w:color w:val="000000"/>
          <w:szCs w:val="24"/>
        </w:rPr>
        <w:t>Liquidación del IVA, libros y modelos fiscales.</w:t>
      </w:r>
    </w:p>
    <w:p w14:paraId="7B02FAF3" w14:textId="77777777" w:rsidR="003868B8" w:rsidRPr="00EE4D62" w:rsidRDefault="003868B8" w:rsidP="003868B8">
      <w:pPr>
        <w:widowControl w:val="0"/>
        <w:numPr>
          <w:ilvl w:val="0"/>
          <w:numId w:val="4"/>
        </w:numPr>
        <w:tabs>
          <w:tab w:val="clear" w:pos="284"/>
          <w:tab w:val="num" w:pos="0"/>
        </w:tabs>
        <w:spacing w:before="120" w:after="120" w:line="240" w:lineRule="exact"/>
        <w:ind w:left="568" w:hanging="284"/>
        <w:jc w:val="both"/>
        <w:rPr>
          <w:rFonts w:asciiTheme="minorHAnsi" w:hAnsiTheme="minorHAnsi" w:cstheme="minorHAnsi"/>
          <w:kern w:val="18"/>
          <w:szCs w:val="24"/>
          <w:lang w:val="es-ES_tradnl"/>
        </w:rPr>
      </w:pPr>
      <w:r w:rsidRPr="00EE4D62">
        <w:rPr>
          <w:rFonts w:asciiTheme="minorHAnsi" w:hAnsiTheme="minorHAnsi" w:cstheme="minorHAnsi"/>
          <w:kern w:val="18"/>
          <w:szCs w:val="24"/>
          <w:lang w:val="es-ES_tradnl"/>
        </w:rPr>
        <w:t>Consultas y herramientas.</w:t>
      </w:r>
    </w:p>
    <w:p w14:paraId="3C6242A0" w14:textId="77777777" w:rsidR="003868B8" w:rsidRPr="00EE4D62" w:rsidRDefault="003868B8" w:rsidP="003868B8">
      <w:pPr>
        <w:numPr>
          <w:ilvl w:val="0"/>
          <w:numId w:val="5"/>
        </w:numPr>
        <w:tabs>
          <w:tab w:val="left" w:pos="180"/>
        </w:tabs>
        <w:spacing w:before="120" w:after="120" w:line="240" w:lineRule="exact"/>
        <w:ind w:left="1211"/>
        <w:jc w:val="both"/>
        <w:rPr>
          <w:rFonts w:asciiTheme="minorHAnsi" w:hAnsiTheme="minorHAnsi" w:cstheme="minorHAnsi"/>
          <w:color w:val="000000"/>
          <w:szCs w:val="24"/>
        </w:rPr>
      </w:pPr>
      <w:r w:rsidRPr="00EE4D62">
        <w:rPr>
          <w:rFonts w:asciiTheme="minorHAnsi" w:hAnsiTheme="minorHAnsi" w:cstheme="minorHAnsi"/>
          <w:color w:val="000000"/>
          <w:szCs w:val="24"/>
        </w:rPr>
        <w:t>Listados de asientos.</w:t>
      </w:r>
    </w:p>
    <w:p w14:paraId="20A2C1D4" w14:textId="77777777" w:rsidR="003868B8" w:rsidRPr="00EE4D62" w:rsidRDefault="003868B8" w:rsidP="003868B8">
      <w:pPr>
        <w:numPr>
          <w:ilvl w:val="0"/>
          <w:numId w:val="5"/>
        </w:numPr>
        <w:tabs>
          <w:tab w:val="left" w:pos="180"/>
        </w:tabs>
        <w:spacing w:before="120" w:after="120" w:line="240" w:lineRule="exact"/>
        <w:ind w:left="1211"/>
        <w:jc w:val="both"/>
        <w:rPr>
          <w:rFonts w:asciiTheme="minorHAnsi" w:hAnsiTheme="minorHAnsi" w:cstheme="minorHAnsi"/>
          <w:color w:val="000000"/>
          <w:szCs w:val="24"/>
        </w:rPr>
      </w:pPr>
      <w:r w:rsidRPr="00EE4D62">
        <w:rPr>
          <w:rFonts w:asciiTheme="minorHAnsi" w:hAnsiTheme="minorHAnsi" w:cstheme="minorHAnsi"/>
          <w:color w:val="000000"/>
          <w:szCs w:val="24"/>
        </w:rPr>
        <w:t>Orden de asientos.</w:t>
      </w:r>
    </w:p>
    <w:p w14:paraId="1EF2A35B" w14:textId="77777777" w:rsidR="003868B8" w:rsidRPr="00EE4D62" w:rsidRDefault="003868B8" w:rsidP="003868B8">
      <w:pPr>
        <w:numPr>
          <w:ilvl w:val="0"/>
          <w:numId w:val="5"/>
        </w:numPr>
        <w:tabs>
          <w:tab w:val="left" w:pos="180"/>
        </w:tabs>
        <w:spacing w:before="120" w:after="120" w:line="240" w:lineRule="exact"/>
        <w:ind w:left="1211"/>
        <w:jc w:val="both"/>
        <w:rPr>
          <w:rFonts w:asciiTheme="minorHAnsi" w:hAnsiTheme="minorHAnsi" w:cstheme="minorHAnsi"/>
          <w:color w:val="000000"/>
          <w:szCs w:val="24"/>
        </w:rPr>
      </w:pPr>
      <w:r w:rsidRPr="00EE4D62">
        <w:rPr>
          <w:rFonts w:asciiTheme="minorHAnsi" w:hAnsiTheme="minorHAnsi" w:cstheme="minorHAnsi"/>
          <w:color w:val="000000"/>
          <w:szCs w:val="24"/>
        </w:rPr>
        <w:t>Consulta del libro mayor.</w:t>
      </w:r>
    </w:p>
    <w:p w14:paraId="5D719C85" w14:textId="77777777" w:rsidR="003868B8" w:rsidRPr="00EE4D62" w:rsidRDefault="003868B8" w:rsidP="003868B8">
      <w:pPr>
        <w:numPr>
          <w:ilvl w:val="0"/>
          <w:numId w:val="5"/>
        </w:numPr>
        <w:tabs>
          <w:tab w:val="left" w:pos="180"/>
        </w:tabs>
        <w:spacing w:before="120" w:after="120" w:line="240" w:lineRule="exact"/>
        <w:ind w:left="1211"/>
        <w:jc w:val="both"/>
        <w:rPr>
          <w:rFonts w:asciiTheme="minorHAnsi" w:hAnsiTheme="minorHAnsi" w:cstheme="minorHAnsi"/>
          <w:color w:val="000000"/>
          <w:szCs w:val="24"/>
        </w:rPr>
      </w:pPr>
      <w:r w:rsidRPr="00EE4D62">
        <w:rPr>
          <w:rFonts w:asciiTheme="minorHAnsi" w:hAnsiTheme="minorHAnsi" w:cstheme="minorHAnsi"/>
          <w:color w:val="000000"/>
          <w:szCs w:val="24"/>
        </w:rPr>
        <w:t>Conceptos y Vencimientos tipo.</w:t>
      </w:r>
    </w:p>
    <w:p w14:paraId="6A8E7893" w14:textId="77777777" w:rsidR="003868B8" w:rsidRPr="00EE4D62" w:rsidRDefault="003868B8" w:rsidP="003868B8">
      <w:pPr>
        <w:numPr>
          <w:ilvl w:val="0"/>
          <w:numId w:val="5"/>
        </w:numPr>
        <w:tabs>
          <w:tab w:val="left" w:pos="180"/>
        </w:tabs>
        <w:spacing w:before="120" w:after="120" w:line="240" w:lineRule="exact"/>
        <w:ind w:left="1211"/>
        <w:jc w:val="both"/>
        <w:rPr>
          <w:rFonts w:asciiTheme="minorHAnsi" w:hAnsiTheme="minorHAnsi" w:cstheme="minorHAnsi"/>
          <w:color w:val="000000"/>
          <w:szCs w:val="24"/>
        </w:rPr>
      </w:pPr>
      <w:r w:rsidRPr="00EE4D62">
        <w:rPr>
          <w:rFonts w:asciiTheme="minorHAnsi" w:hAnsiTheme="minorHAnsi" w:cstheme="minorHAnsi"/>
          <w:color w:val="000000"/>
          <w:szCs w:val="24"/>
        </w:rPr>
        <w:t>Vencimientos.</w:t>
      </w:r>
    </w:p>
    <w:p w14:paraId="76B48C92" w14:textId="77777777" w:rsidR="003868B8" w:rsidRPr="00EE4D62" w:rsidRDefault="003868B8" w:rsidP="003868B8">
      <w:pPr>
        <w:widowControl w:val="0"/>
        <w:numPr>
          <w:ilvl w:val="0"/>
          <w:numId w:val="4"/>
        </w:numPr>
        <w:tabs>
          <w:tab w:val="clear" w:pos="284"/>
          <w:tab w:val="num" w:pos="0"/>
        </w:tabs>
        <w:spacing w:before="120" w:after="120" w:line="240" w:lineRule="exact"/>
        <w:ind w:left="568" w:hanging="284"/>
        <w:jc w:val="both"/>
        <w:rPr>
          <w:rFonts w:asciiTheme="minorHAnsi" w:hAnsiTheme="minorHAnsi" w:cstheme="minorHAnsi"/>
          <w:kern w:val="18"/>
          <w:szCs w:val="24"/>
          <w:lang w:val="es-ES_tradnl"/>
        </w:rPr>
      </w:pPr>
      <w:r w:rsidRPr="00EE4D62">
        <w:rPr>
          <w:rFonts w:asciiTheme="minorHAnsi" w:hAnsiTheme="minorHAnsi" w:cstheme="minorHAnsi"/>
          <w:kern w:val="18"/>
          <w:szCs w:val="24"/>
          <w:lang w:val="es-ES_tradnl"/>
        </w:rPr>
        <w:t>Asientos predeterminados.</w:t>
      </w:r>
    </w:p>
    <w:p w14:paraId="0781AFD5" w14:textId="77777777" w:rsidR="003868B8" w:rsidRPr="00EE4D62" w:rsidRDefault="003868B8" w:rsidP="003868B8">
      <w:pPr>
        <w:numPr>
          <w:ilvl w:val="0"/>
          <w:numId w:val="5"/>
        </w:numPr>
        <w:tabs>
          <w:tab w:val="left" w:pos="180"/>
        </w:tabs>
        <w:spacing w:before="120" w:after="120" w:line="240" w:lineRule="exact"/>
        <w:ind w:left="1211"/>
        <w:jc w:val="both"/>
        <w:rPr>
          <w:rFonts w:asciiTheme="minorHAnsi" w:hAnsiTheme="minorHAnsi" w:cstheme="minorHAnsi"/>
          <w:color w:val="000000"/>
          <w:szCs w:val="24"/>
        </w:rPr>
      </w:pPr>
      <w:r w:rsidRPr="00EE4D62">
        <w:rPr>
          <w:rFonts w:asciiTheme="minorHAnsi" w:hAnsiTheme="minorHAnsi" w:cstheme="minorHAnsi"/>
          <w:color w:val="000000"/>
          <w:szCs w:val="24"/>
        </w:rPr>
        <w:t>Asientos predefinidos.</w:t>
      </w:r>
    </w:p>
    <w:p w14:paraId="15433C59" w14:textId="77777777" w:rsidR="003868B8" w:rsidRPr="00EE4D62" w:rsidRDefault="003868B8" w:rsidP="003868B8">
      <w:pPr>
        <w:numPr>
          <w:ilvl w:val="0"/>
          <w:numId w:val="5"/>
        </w:numPr>
        <w:tabs>
          <w:tab w:val="left" w:pos="180"/>
        </w:tabs>
        <w:spacing w:before="120" w:after="120" w:line="240" w:lineRule="exact"/>
        <w:ind w:left="1211"/>
        <w:jc w:val="both"/>
        <w:rPr>
          <w:rFonts w:asciiTheme="minorHAnsi" w:hAnsiTheme="minorHAnsi" w:cstheme="minorHAnsi"/>
          <w:color w:val="000000"/>
          <w:szCs w:val="24"/>
        </w:rPr>
      </w:pPr>
      <w:r w:rsidRPr="00EE4D62">
        <w:rPr>
          <w:rFonts w:asciiTheme="minorHAnsi" w:hAnsiTheme="minorHAnsi" w:cstheme="minorHAnsi"/>
          <w:color w:val="000000"/>
          <w:szCs w:val="24"/>
        </w:rPr>
        <w:t>Asientos periódicos.</w:t>
      </w:r>
    </w:p>
    <w:p w14:paraId="4F6EDE20" w14:textId="77777777" w:rsidR="003868B8" w:rsidRPr="00EE4D62" w:rsidRDefault="003868B8" w:rsidP="003868B8">
      <w:pPr>
        <w:numPr>
          <w:ilvl w:val="0"/>
          <w:numId w:val="5"/>
        </w:numPr>
        <w:tabs>
          <w:tab w:val="left" w:pos="180"/>
        </w:tabs>
        <w:spacing w:before="120" w:after="120" w:line="240" w:lineRule="exact"/>
        <w:ind w:left="1211"/>
        <w:jc w:val="both"/>
        <w:rPr>
          <w:rFonts w:asciiTheme="minorHAnsi" w:hAnsiTheme="minorHAnsi" w:cstheme="minorHAnsi"/>
          <w:color w:val="000000"/>
          <w:szCs w:val="24"/>
        </w:rPr>
      </w:pPr>
      <w:r w:rsidRPr="00EE4D62">
        <w:rPr>
          <w:rFonts w:asciiTheme="minorHAnsi" w:hAnsiTheme="minorHAnsi" w:cstheme="minorHAnsi"/>
          <w:color w:val="000000"/>
          <w:szCs w:val="24"/>
        </w:rPr>
        <w:t>Asientos de amortización.</w:t>
      </w:r>
    </w:p>
    <w:p w14:paraId="6B4C4983" w14:textId="77777777" w:rsidR="003868B8" w:rsidRPr="00EE4D62" w:rsidRDefault="003868B8" w:rsidP="003868B8">
      <w:pPr>
        <w:widowControl w:val="0"/>
        <w:numPr>
          <w:ilvl w:val="0"/>
          <w:numId w:val="4"/>
        </w:numPr>
        <w:tabs>
          <w:tab w:val="clear" w:pos="284"/>
          <w:tab w:val="num" w:pos="0"/>
        </w:tabs>
        <w:spacing w:before="120" w:after="120" w:line="240" w:lineRule="exact"/>
        <w:ind w:left="568" w:hanging="284"/>
        <w:jc w:val="both"/>
        <w:rPr>
          <w:rFonts w:asciiTheme="minorHAnsi" w:hAnsiTheme="minorHAnsi" w:cstheme="minorHAnsi"/>
          <w:kern w:val="18"/>
          <w:szCs w:val="24"/>
          <w:lang w:val="es-ES_tradnl"/>
        </w:rPr>
      </w:pPr>
      <w:r w:rsidRPr="00EE4D62">
        <w:rPr>
          <w:rFonts w:asciiTheme="minorHAnsi" w:hAnsiTheme="minorHAnsi" w:cstheme="minorHAnsi"/>
          <w:kern w:val="18"/>
          <w:szCs w:val="24"/>
          <w:lang w:val="es-ES_tradnl"/>
        </w:rPr>
        <w:t>Copia de seguridad.</w:t>
      </w:r>
    </w:p>
    <w:p w14:paraId="68AD2943" w14:textId="77777777" w:rsidR="003868B8" w:rsidRPr="00EE4D62" w:rsidRDefault="003868B8" w:rsidP="003868B8">
      <w:pPr>
        <w:numPr>
          <w:ilvl w:val="0"/>
          <w:numId w:val="5"/>
        </w:numPr>
        <w:tabs>
          <w:tab w:val="left" w:pos="180"/>
        </w:tabs>
        <w:spacing w:before="120" w:after="120" w:line="240" w:lineRule="exact"/>
        <w:ind w:left="1211"/>
        <w:jc w:val="both"/>
        <w:rPr>
          <w:rFonts w:asciiTheme="minorHAnsi" w:hAnsiTheme="minorHAnsi" w:cstheme="minorHAnsi"/>
          <w:color w:val="000000"/>
          <w:szCs w:val="24"/>
        </w:rPr>
      </w:pPr>
      <w:r w:rsidRPr="00EE4D62">
        <w:rPr>
          <w:rFonts w:asciiTheme="minorHAnsi" w:hAnsiTheme="minorHAnsi" w:cstheme="minorHAnsi"/>
          <w:color w:val="000000"/>
          <w:szCs w:val="24"/>
        </w:rPr>
        <w:t>Copiar datos.</w:t>
      </w:r>
    </w:p>
    <w:p w14:paraId="5614E726" w14:textId="77777777" w:rsidR="003868B8" w:rsidRPr="00EE4D62" w:rsidRDefault="003868B8" w:rsidP="003868B8">
      <w:pPr>
        <w:numPr>
          <w:ilvl w:val="0"/>
          <w:numId w:val="5"/>
        </w:numPr>
        <w:tabs>
          <w:tab w:val="left" w:pos="180"/>
        </w:tabs>
        <w:spacing w:before="120" w:after="120" w:line="240" w:lineRule="exact"/>
        <w:ind w:left="1211"/>
        <w:jc w:val="both"/>
        <w:rPr>
          <w:rFonts w:asciiTheme="minorHAnsi" w:hAnsiTheme="minorHAnsi" w:cstheme="minorHAnsi"/>
          <w:color w:val="000000"/>
          <w:szCs w:val="24"/>
        </w:rPr>
      </w:pPr>
      <w:r w:rsidRPr="00EE4D62">
        <w:rPr>
          <w:rFonts w:asciiTheme="minorHAnsi" w:hAnsiTheme="minorHAnsi" w:cstheme="minorHAnsi"/>
          <w:color w:val="000000"/>
          <w:szCs w:val="24"/>
        </w:rPr>
        <w:t>Recuperar datos.</w:t>
      </w:r>
    </w:p>
    <w:p w14:paraId="7AF487A6" w14:textId="77777777" w:rsidR="003868B8" w:rsidRPr="00EE4D62" w:rsidRDefault="003868B8" w:rsidP="003868B8">
      <w:pPr>
        <w:widowControl w:val="0"/>
        <w:numPr>
          <w:ilvl w:val="0"/>
          <w:numId w:val="4"/>
        </w:numPr>
        <w:tabs>
          <w:tab w:val="clear" w:pos="284"/>
          <w:tab w:val="num" w:pos="0"/>
        </w:tabs>
        <w:spacing w:before="120" w:line="240" w:lineRule="exact"/>
        <w:ind w:left="568" w:hanging="284"/>
        <w:jc w:val="both"/>
        <w:rPr>
          <w:rFonts w:asciiTheme="minorHAnsi" w:hAnsiTheme="minorHAnsi" w:cstheme="minorHAnsi"/>
          <w:kern w:val="18"/>
          <w:szCs w:val="24"/>
          <w:lang w:val="es-ES_tradnl"/>
        </w:rPr>
      </w:pPr>
      <w:r w:rsidRPr="00EE4D62">
        <w:rPr>
          <w:rFonts w:asciiTheme="minorHAnsi" w:hAnsiTheme="minorHAnsi" w:cstheme="minorHAnsi"/>
          <w:kern w:val="18"/>
          <w:szCs w:val="24"/>
          <w:lang w:val="es-ES_tradnl"/>
        </w:rPr>
        <w:t>Libro de inventarios y cuentas anuales. Cierre de la contabilidad.</w:t>
      </w:r>
    </w:p>
    <w:p w14:paraId="1204EC42" w14:textId="77777777" w:rsidR="003868B8" w:rsidRPr="00EE4D62" w:rsidRDefault="003868B8" w:rsidP="003868B8">
      <w:pPr>
        <w:rPr>
          <w:rFonts w:asciiTheme="minorHAnsi" w:hAnsiTheme="minorHAnsi" w:cstheme="minorHAnsi"/>
          <w:szCs w:val="24"/>
        </w:rPr>
      </w:pPr>
    </w:p>
    <w:p w14:paraId="61E86AAE" w14:textId="77777777" w:rsidR="003868B8" w:rsidRPr="00EE4D62" w:rsidRDefault="003868B8" w:rsidP="003868B8">
      <w:pPr>
        <w:rPr>
          <w:rFonts w:asciiTheme="minorHAnsi" w:hAnsiTheme="minorHAnsi" w:cstheme="minorHAnsi"/>
          <w:b/>
          <w:szCs w:val="24"/>
        </w:rPr>
      </w:pPr>
      <w:r w:rsidRPr="00EE4D62">
        <w:rPr>
          <w:rFonts w:asciiTheme="minorHAnsi" w:hAnsiTheme="minorHAnsi" w:cstheme="minorHAnsi"/>
          <w:b/>
          <w:szCs w:val="24"/>
        </w:rPr>
        <w:t>Competencias clave</w:t>
      </w:r>
    </w:p>
    <w:p w14:paraId="2C5172B9" w14:textId="77777777" w:rsidR="003868B8" w:rsidRPr="00EE4D62" w:rsidRDefault="003868B8" w:rsidP="003868B8">
      <w:pPr>
        <w:rPr>
          <w:rFonts w:asciiTheme="minorHAnsi" w:hAnsiTheme="minorHAnsi" w:cstheme="minorHAnsi"/>
          <w:b/>
          <w:sz w:val="26"/>
          <w:szCs w:val="26"/>
          <w:u w:val="single"/>
        </w:rPr>
      </w:pPr>
    </w:p>
    <w:tbl>
      <w:tblPr>
        <w:tblW w:w="104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65"/>
        <w:gridCol w:w="1627"/>
        <w:gridCol w:w="1309"/>
        <w:gridCol w:w="1811"/>
      </w:tblGrid>
      <w:tr w:rsidR="003868B8" w:rsidRPr="00EE4D62" w14:paraId="55B8FE53" w14:textId="77777777" w:rsidTr="00F41F62">
        <w:trPr>
          <w:trHeight w:val="480"/>
        </w:trPr>
        <w:tc>
          <w:tcPr>
            <w:tcW w:w="5665" w:type="dxa"/>
            <w:vAlign w:val="center"/>
          </w:tcPr>
          <w:p w14:paraId="4BAAF10F" w14:textId="77777777" w:rsidR="003868B8" w:rsidRPr="00EE4D62" w:rsidRDefault="003868B8" w:rsidP="00F41F62">
            <w:pPr>
              <w:pStyle w:val="Ttulo6"/>
              <w:jc w:val="center"/>
              <w:rPr>
                <w:rFonts w:asciiTheme="minorHAnsi" w:hAnsiTheme="minorHAnsi" w:cstheme="minorHAnsi"/>
                <w:szCs w:val="24"/>
                <w:u w:val="none"/>
              </w:rPr>
            </w:pPr>
            <w:r w:rsidRPr="00EE4D62">
              <w:rPr>
                <w:rFonts w:asciiTheme="minorHAnsi" w:hAnsiTheme="minorHAnsi" w:cstheme="minorHAnsi"/>
                <w:sz w:val="28"/>
                <w:szCs w:val="24"/>
                <w:u w:val="none"/>
              </w:rPr>
              <w:t>Actividades</w:t>
            </w:r>
          </w:p>
        </w:tc>
        <w:tc>
          <w:tcPr>
            <w:tcW w:w="1627" w:type="dxa"/>
            <w:vAlign w:val="center"/>
          </w:tcPr>
          <w:p w14:paraId="77EE9BB8" w14:textId="77777777" w:rsidR="003868B8" w:rsidRPr="00EE4D62" w:rsidRDefault="003868B8" w:rsidP="00F41F62">
            <w:pPr>
              <w:pStyle w:val="Ttulo6"/>
              <w:ind w:firstLine="9"/>
              <w:jc w:val="center"/>
              <w:rPr>
                <w:rFonts w:asciiTheme="minorHAnsi" w:hAnsiTheme="minorHAnsi" w:cstheme="minorHAnsi"/>
                <w:sz w:val="22"/>
                <w:szCs w:val="24"/>
                <w:u w:val="none"/>
              </w:rPr>
            </w:pPr>
            <w:r w:rsidRPr="00EE4D62">
              <w:rPr>
                <w:rFonts w:asciiTheme="minorHAnsi" w:hAnsiTheme="minorHAnsi" w:cstheme="minorHAnsi"/>
                <w:sz w:val="22"/>
                <w:szCs w:val="24"/>
                <w:u w:val="none"/>
              </w:rPr>
              <w:t>Criterios de evaluación</w:t>
            </w:r>
          </w:p>
        </w:tc>
        <w:tc>
          <w:tcPr>
            <w:tcW w:w="1309" w:type="dxa"/>
            <w:vAlign w:val="center"/>
          </w:tcPr>
          <w:p w14:paraId="17D8E8CB" w14:textId="77777777" w:rsidR="003868B8" w:rsidRPr="00EE4D62" w:rsidRDefault="003868B8" w:rsidP="00F41F62">
            <w:pPr>
              <w:pStyle w:val="Ttulo6"/>
              <w:ind w:firstLine="9"/>
              <w:jc w:val="center"/>
              <w:rPr>
                <w:rFonts w:asciiTheme="minorHAnsi" w:hAnsiTheme="minorHAnsi" w:cstheme="minorHAnsi"/>
                <w:sz w:val="22"/>
                <w:szCs w:val="24"/>
                <w:u w:val="none"/>
              </w:rPr>
            </w:pPr>
            <w:r w:rsidRPr="00EE4D62">
              <w:rPr>
                <w:rFonts w:asciiTheme="minorHAnsi" w:hAnsiTheme="minorHAnsi" w:cstheme="minorHAnsi"/>
                <w:sz w:val="22"/>
                <w:szCs w:val="24"/>
                <w:u w:val="none"/>
              </w:rPr>
              <w:t xml:space="preserve">Objetivos generales </w:t>
            </w:r>
          </w:p>
        </w:tc>
        <w:tc>
          <w:tcPr>
            <w:tcW w:w="1811" w:type="dxa"/>
            <w:vAlign w:val="center"/>
          </w:tcPr>
          <w:p w14:paraId="77676C77" w14:textId="77777777" w:rsidR="003868B8" w:rsidRPr="00EE4D62" w:rsidRDefault="003868B8" w:rsidP="00F41F62">
            <w:pPr>
              <w:pStyle w:val="Ttulo6"/>
              <w:jc w:val="center"/>
              <w:rPr>
                <w:rFonts w:asciiTheme="minorHAnsi" w:hAnsiTheme="minorHAnsi" w:cstheme="minorHAnsi"/>
                <w:sz w:val="22"/>
                <w:szCs w:val="24"/>
                <w:u w:val="none"/>
              </w:rPr>
            </w:pPr>
            <w:r w:rsidRPr="00EE4D62">
              <w:rPr>
                <w:rFonts w:asciiTheme="minorHAnsi" w:hAnsiTheme="minorHAnsi" w:cstheme="minorHAnsi"/>
                <w:sz w:val="22"/>
                <w:szCs w:val="24"/>
                <w:u w:val="none"/>
              </w:rPr>
              <w:t>Competencias asociadas</w:t>
            </w:r>
          </w:p>
        </w:tc>
      </w:tr>
      <w:tr w:rsidR="003868B8" w:rsidRPr="00EE4D62" w14:paraId="3A327CCA" w14:textId="77777777" w:rsidTr="00F41F62">
        <w:trPr>
          <w:trHeight w:val="1220"/>
        </w:trPr>
        <w:tc>
          <w:tcPr>
            <w:tcW w:w="5665" w:type="dxa"/>
          </w:tcPr>
          <w:p w14:paraId="3501A1FA" w14:textId="77777777" w:rsidR="003868B8" w:rsidRPr="00EE4D62" w:rsidRDefault="003868B8" w:rsidP="00F41F62">
            <w:pPr>
              <w:pStyle w:val="Ttulo6"/>
              <w:jc w:val="both"/>
              <w:rPr>
                <w:rFonts w:asciiTheme="minorHAnsi" w:hAnsiTheme="minorHAnsi" w:cstheme="minorHAnsi"/>
                <w:b w:val="0"/>
                <w:sz w:val="14"/>
                <w:szCs w:val="14"/>
                <w:u w:val="none"/>
                <w:lang w:val="es-ES"/>
              </w:rPr>
            </w:pPr>
          </w:p>
          <w:p w14:paraId="35A5E995" w14:textId="77777777" w:rsidR="00213E51" w:rsidRPr="00EE4D62" w:rsidRDefault="003868B8" w:rsidP="00F41F62">
            <w:pPr>
              <w:tabs>
                <w:tab w:val="left" w:pos="1305"/>
              </w:tabs>
              <w:jc w:val="both"/>
              <w:rPr>
                <w:rFonts w:asciiTheme="minorHAnsi" w:hAnsiTheme="minorHAnsi" w:cstheme="minorHAnsi"/>
                <w:sz w:val="23"/>
                <w:szCs w:val="23"/>
              </w:rPr>
            </w:pPr>
            <w:r w:rsidRPr="00EE4D62">
              <w:rPr>
                <w:rFonts w:asciiTheme="minorHAnsi" w:hAnsiTheme="minorHAnsi" w:cstheme="minorHAnsi"/>
                <w:szCs w:val="24"/>
              </w:rPr>
              <w:t xml:space="preserve">* </w:t>
            </w:r>
            <w:r w:rsidRPr="00EE4D62">
              <w:rPr>
                <w:rFonts w:asciiTheme="minorHAnsi" w:hAnsiTheme="minorHAnsi" w:cstheme="minorHAnsi"/>
                <w:sz w:val="23"/>
                <w:szCs w:val="23"/>
              </w:rPr>
              <w:t xml:space="preserve">Realización de la Unidad Didáctica con los criterios de evaluación y contenidos ofrecidos a unos grupos de alumnos del reparto realizado en el conjunto de la clase, para desarrollar la UD, creación de diapositivas que sirvan de base para la exposición individual posterior, con ayuda del video proyector. </w:t>
            </w:r>
          </w:p>
          <w:p w14:paraId="1AAFB5E9" w14:textId="22ED65E6" w:rsidR="003868B8" w:rsidRPr="00EE4D62" w:rsidRDefault="00213E51" w:rsidP="00F41F62">
            <w:pPr>
              <w:tabs>
                <w:tab w:val="left" w:pos="1305"/>
              </w:tabs>
              <w:jc w:val="both"/>
              <w:rPr>
                <w:rFonts w:asciiTheme="minorHAnsi" w:hAnsiTheme="minorHAnsi" w:cstheme="minorHAnsi"/>
                <w:sz w:val="23"/>
                <w:szCs w:val="23"/>
              </w:rPr>
            </w:pPr>
            <w:r w:rsidRPr="00EE4D62">
              <w:rPr>
                <w:rFonts w:asciiTheme="minorHAnsi" w:hAnsiTheme="minorHAnsi" w:cstheme="minorHAnsi"/>
                <w:sz w:val="23"/>
                <w:szCs w:val="23"/>
              </w:rPr>
              <w:t xml:space="preserve">* </w:t>
            </w:r>
            <w:r w:rsidR="003868B8" w:rsidRPr="00EE4D62">
              <w:rPr>
                <w:rFonts w:asciiTheme="minorHAnsi" w:hAnsiTheme="minorHAnsi" w:cstheme="minorHAnsi"/>
                <w:sz w:val="23"/>
                <w:szCs w:val="23"/>
              </w:rPr>
              <w:t>Se debe Confeccionar balances en los modelos oficiales, cuentas de pérdidas y ganancias. Analizar balances y cuentas de resultados mediante ratios.</w:t>
            </w:r>
          </w:p>
          <w:p w14:paraId="61E26710" w14:textId="77777777" w:rsidR="003868B8" w:rsidRPr="00EE4D62" w:rsidRDefault="003868B8" w:rsidP="00F41F62">
            <w:pPr>
              <w:tabs>
                <w:tab w:val="left" w:pos="1305"/>
              </w:tabs>
              <w:jc w:val="both"/>
              <w:rPr>
                <w:rFonts w:asciiTheme="minorHAnsi" w:hAnsiTheme="minorHAnsi" w:cstheme="minorHAnsi"/>
                <w:sz w:val="23"/>
                <w:szCs w:val="23"/>
              </w:rPr>
            </w:pPr>
            <w:r w:rsidRPr="00EE4D62">
              <w:rPr>
                <w:rFonts w:asciiTheme="minorHAnsi" w:hAnsiTheme="minorHAnsi" w:cstheme="minorHAnsi"/>
                <w:sz w:val="23"/>
                <w:szCs w:val="23"/>
              </w:rPr>
              <w:t>Se utilizará como base, el programa de gestión ContaSol y FactuSol, desarrollando el índice proporcionado para el desarrollo de la actividad.</w:t>
            </w:r>
          </w:p>
          <w:p w14:paraId="4598AC3A" w14:textId="77777777" w:rsidR="003868B8" w:rsidRPr="00EE4D62" w:rsidRDefault="003868B8" w:rsidP="00F41F62">
            <w:pPr>
              <w:tabs>
                <w:tab w:val="left" w:pos="1305"/>
              </w:tabs>
              <w:jc w:val="both"/>
              <w:rPr>
                <w:rFonts w:asciiTheme="minorHAnsi" w:hAnsiTheme="minorHAnsi" w:cstheme="minorHAnsi"/>
                <w:sz w:val="14"/>
                <w:szCs w:val="14"/>
              </w:rPr>
            </w:pPr>
          </w:p>
        </w:tc>
        <w:tc>
          <w:tcPr>
            <w:tcW w:w="1627" w:type="dxa"/>
            <w:vAlign w:val="center"/>
          </w:tcPr>
          <w:p w14:paraId="0D13F7A1" w14:textId="77777777" w:rsidR="003868B8" w:rsidRPr="00EE4D62" w:rsidRDefault="003868B8" w:rsidP="00F41F62">
            <w:pPr>
              <w:pStyle w:val="Ttulo6"/>
              <w:rPr>
                <w:rFonts w:asciiTheme="minorHAnsi" w:hAnsiTheme="minorHAnsi" w:cstheme="minorHAnsi"/>
                <w:b w:val="0"/>
                <w:sz w:val="22"/>
                <w:szCs w:val="24"/>
                <w:u w:val="none"/>
              </w:rPr>
            </w:pPr>
            <w:r w:rsidRPr="00EE4D62">
              <w:rPr>
                <w:rFonts w:asciiTheme="minorHAnsi" w:hAnsiTheme="minorHAnsi" w:cstheme="minorHAnsi"/>
                <w:b w:val="0"/>
                <w:sz w:val="22"/>
                <w:szCs w:val="24"/>
                <w:u w:val="none"/>
              </w:rPr>
              <w:t>1a, 1b, 1c, 1d, 1e, 1f, 1g, 1h</w:t>
            </w:r>
          </w:p>
        </w:tc>
        <w:tc>
          <w:tcPr>
            <w:tcW w:w="1309" w:type="dxa"/>
            <w:vAlign w:val="center"/>
          </w:tcPr>
          <w:p w14:paraId="520F84B3" w14:textId="77777777" w:rsidR="003868B8" w:rsidRPr="00EE4D62" w:rsidRDefault="003868B8" w:rsidP="00F41F62">
            <w:pPr>
              <w:pStyle w:val="Ttulo6"/>
              <w:ind w:firstLine="9"/>
              <w:jc w:val="center"/>
              <w:rPr>
                <w:rFonts w:asciiTheme="minorHAnsi" w:hAnsiTheme="minorHAnsi" w:cstheme="minorHAnsi"/>
                <w:b w:val="0"/>
                <w:color w:val="000000"/>
                <w:szCs w:val="24"/>
                <w:u w:val="none"/>
              </w:rPr>
            </w:pPr>
            <w:r w:rsidRPr="00EE4D62">
              <w:rPr>
                <w:rFonts w:asciiTheme="minorHAnsi" w:hAnsiTheme="minorHAnsi" w:cstheme="minorHAnsi"/>
                <w:b w:val="0"/>
                <w:color w:val="000000"/>
                <w:szCs w:val="24"/>
                <w:u w:val="none"/>
              </w:rPr>
              <w:t>H – I – Ñ - Q</w:t>
            </w:r>
          </w:p>
        </w:tc>
        <w:tc>
          <w:tcPr>
            <w:tcW w:w="1811" w:type="dxa"/>
            <w:vAlign w:val="center"/>
          </w:tcPr>
          <w:p w14:paraId="38629D1F" w14:textId="77777777" w:rsidR="003868B8" w:rsidRPr="00EE4D62" w:rsidRDefault="003868B8" w:rsidP="00F41F62">
            <w:pPr>
              <w:pStyle w:val="Ttulo6"/>
              <w:jc w:val="center"/>
              <w:rPr>
                <w:rFonts w:asciiTheme="minorHAnsi" w:hAnsiTheme="minorHAnsi" w:cstheme="minorHAnsi"/>
                <w:b w:val="0"/>
                <w:color w:val="000000"/>
                <w:szCs w:val="24"/>
                <w:u w:val="none"/>
              </w:rPr>
            </w:pPr>
            <w:r w:rsidRPr="00EE4D62">
              <w:rPr>
                <w:rFonts w:asciiTheme="minorHAnsi" w:hAnsiTheme="minorHAnsi" w:cstheme="minorHAnsi"/>
                <w:b w:val="0"/>
                <w:color w:val="000000"/>
                <w:szCs w:val="24"/>
                <w:u w:val="none"/>
              </w:rPr>
              <w:t>F – G - M</w:t>
            </w:r>
          </w:p>
        </w:tc>
      </w:tr>
    </w:tbl>
    <w:p w14:paraId="3DEA12A5" w14:textId="77777777" w:rsidR="003868B8" w:rsidRPr="00EE4D62" w:rsidRDefault="003868B8" w:rsidP="003868B8">
      <w:pPr>
        <w:rPr>
          <w:rFonts w:asciiTheme="minorHAnsi" w:hAnsiTheme="minorHAnsi" w:cstheme="minorHAnsi"/>
          <w:b/>
          <w:szCs w:val="24"/>
          <w:u w:val="single"/>
        </w:rPr>
      </w:pPr>
    </w:p>
    <w:p w14:paraId="57DA25CC" w14:textId="77777777" w:rsidR="003868B8" w:rsidRPr="00EE4D62" w:rsidRDefault="003868B8" w:rsidP="003868B8">
      <w:pPr>
        <w:pStyle w:val="Sinespaciado"/>
        <w:rPr>
          <w:rFonts w:asciiTheme="minorHAnsi" w:hAnsiTheme="minorHAnsi" w:cstheme="minorHAnsi"/>
          <w:b/>
          <w:sz w:val="26"/>
          <w:szCs w:val="26"/>
        </w:rPr>
      </w:pPr>
      <w:r w:rsidRPr="00EE4D62">
        <w:rPr>
          <w:rFonts w:asciiTheme="minorHAnsi" w:hAnsiTheme="minorHAnsi" w:cstheme="minorHAnsi"/>
          <w:b/>
          <w:sz w:val="26"/>
          <w:szCs w:val="26"/>
        </w:rPr>
        <w:t>Criterios de evaluación</w:t>
      </w:r>
    </w:p>
    <w:p w14:paraId="66E8E57D" w14:textId="77777777" w:rsidR="003868B8" w:rsidRPr="00EE4D62" w:rsidRDefault="003868B8" w:rsidP="003868B8">
      <w:pPr>
        <w:pStyle w:val="Sinespaciado"/>
        <w:rPr>
          <w:rFonts w:asciiTheme="minorHAnsi" w:hAnsiTheme="minorHAnsi" w:cstheme="minorHAnsi"/>
          <w:b/>
          <w:sz w:val="23"/>
          <w:szCs w:val="23"/>
          <w:u w:val="single"/>
        </w:rPr>
      </w:pPr>
    </w:p>
    <w:p w14:paraId="0FB8D936" w14:textId="77777777" w:rsidR="003868B8" w:rsidRPr="00EE4D62" w:rsidRDefault="003868B8" w:rsidP="003868B8">
      <w:pPr>
        <w:suppressLineNumbers/>
        <w:suppressAutoHyphens/>
        <w:jc w:val="both"/>
        <w:rPr>
          <w:rFonts w:asciiTheme="minorHAnsi" w:hAnsiTheme="minorHAnsi" w:cstheme="minorHAnsi"/>
          <w:i/>
          <w:color w:val="2E74B5" w:themeColor="accent5" w:themeShade="BF"/>
          <w:sz w:val="23"/>
          <w:szCs w:val="23"/>
        </w:rPr>
      </w:pPr>
      <w:r w:rsidRPr="00EE4D62">
        <w:rPr>
          <w:rFonts w:asciiTheme="minorHAnsi" w:hAnsiTheme="minorHAnsi" w:cstheme="minorHAnsi"/>
          <w:b/>
          <w:sz w:val="23"/>
          <w:szCs w:val="23"/>
        </w:rPr>
        <w:t xml:space="preserve">1a) </w:t>
      </w:r>
      <w:r w:rsidRPr="00EE4D62">
        <w:rPr>
          <w:rFonts w:asciiTheme="minorHAnsi" w:hAnsiTheme="minorHAnsi" w:cstheme="minorHAnsi"/>
          <w:sz w:val="23"/>
          <w:szCs w:val="23"/>
        </w:rPr>
        <w:t xml:space="preserve">Se ha comprobado la correcta instalación de las aplicaciones informáticas y su funcionamiento. </w:t>
      </w:r>
      <w:r w:rsidRPr="00EE4D62">
        <w:rPr>
          <w:rFonts w:asciiTheme="minorHAnsi" w:hAnsiTheme="minorHAnsi" w:cstheme="minorHAnsi"/>
          <w:i/>
          <w:color w:val="2E74B5" w:themeColor="accent5" w:themeShade="BF"/>
          <w:sz w:val="23"/>
          <w:szCs w:val="23"/>
        </w:rPr>
        <w:t>(Este criterio será evaluado por el módulo profesional de Libre Configuración, según acuerdo del Dpto. Admón y Gestión.)</w:t>
      </w:r>
    </w:p>
    <w:p w14:paraId="41719634" w14:textId="77777777" w:rsidR="003868B8" w:rsidRPr="00EE4D62" w:rsidRDefault="003868B8" w:rsidP="003868B8">
      <w:pPr>
        <w:suppressLineNumbers/>
        <w:suppressAutoHyphens/>
        <w:jc w:val="both"/>
        <w:rPr>
          <w:rFonts w:asciiTheme="minorHAnsi" w:hAnsiTheme="minorHAnsi" w:cstheme="minorHAnsi"/>
          <w:sz w:val="10"/>
          <w:szCs w:val="10"/>
        </w:rPr>
      </w:pPr>
    </w:p>
    <w:p w14:paraId="3D9C1B76" w14:textId="77777777" w:rsidR="003868B8" w:rsidRPr="00EE4D62" w:rsidRDefault="003868B8" w:rsidP="003868B8">
      <w:pPr>
        <w:suppressLineNumbers/>
        <w:suppressAutoHyphens/>
        <w:jc w:val="both"/>
        <w:rPr>
          <w:rFonts w:asciiTheme="minorHAnsi" w:hAnsiTheme="minorHAnsi" w:cstheme="minorHAnsi"/>
          <w:sz w:val="23"/>
          <w:szCs w:val="23"/>
        </w:rPr>
      </w:pPr>
      <w:r w:rsidRPr="00EE4D62">
        <w:rPr>
          <w:rFonts w:asciiTheme="minorHAnsi" w:hAnsiTheme="minorHAnsi" w:cstheme="minorHAnsi"/>
          <w:b/>
          <w:sz w:val="23"/>
          <w:szCs w:val="23"/>
        </w:rPr>
        <w:t>1b)</w:t>
      </w:r>
      <w:r w:rsidRPr="00EE4D62">
        <w:rPr>
          <w:rFonts w:asciiTheme="minorHAnsi" w:hAnsiTheme="minorHAnsi" w:cstheme="minorHAnsi"/>
          <w:sz w:val="23"/>
          <w:szCs w:val="23"/>
        </w:rPr>
        <w:t xml:space="preserve"> Se han seleccionado las prestaciones, funciones y procedimientos de las aplicaciones informáticas que se deben emplear para la contabilización, utilización del programa de Gestión ContaSol y FactuSol.</w:t>
      </w:r>
    </w:p>
    <w:p w14:paraId="28D65E27" w14:textId="77777777" w:rsidR="003868B8" w:rsidRPr="00EE4D62" w:rsidRDefault="003868B8" w:rsidP="003868B8">
      <w:pPr>
        <w:suppressLineNumbers/>
        <w:suppressAutoHyphens/>
        <w:jc w:val="both"/>
        <w:rPr>
          <w:rFonts w:asciiTheme="minorHAnsi" w:hAnsiTheme="minorHAnsi" w:cstheme="minorHAnsi"/>
          <w:sz w:val="10"/>
          <w:szCs w:val="10"/>
        </w:rPr>
      </w:pPr>
    </w:p>
    <w:p w14:paraId="42E6C14E" w14:textId="77777777" w:rsidR="003868B8" w:rsidRPr="00EE4D62" w:rsidRDefault="003868B8" w:rsidP="003868B8">
      <w:pPr>
        <w:suppressLineNumbers/>
        <w:suppressAutoHyphens/>
        <w:jc w:val="both"/>
        <w:rPr>
          <w:rFonts w:asciiTheme="minorHAnsi" w:hAnsiTheme="minorHAnsi" w:cstheme="minorHAnsi"/>
          <w:sz w:val="23"/>
          <w:szCs w:val="23"/>
        </w:rPr>
      </w:pPr>
      <w:r w:rsidRPr="00EE4D62">
        <w:rPr>
          <w:rFonts w:asciiTheme="minorHAnsi" w:hAnsiTheme="minorHAnsi" w:cstheme="minorHAnsi"/>
          <w:b/>
          <w:sz w:val="23"/>
          <w:szCs w:val="23"/>
        </w:rPr>
        <w:lastRenderedPageBreak/>
        <w:t xml:space="preserve">1c) </w:t>
      </w:r>
      <w:r w:rsidRPr="00EE4D62">
        <w:rPr>
          <w:rFonts w:asciiTheme="minorHAnsi" w:hAnsiTheme="minorHAnsi" w:cstheme="minorHAnsi"/>
          <w:sz w:val="23"/>
          <w:szCs w:val="23"/>
        </w:rPr>
        <w:t>Se han caracterizado las definiciones y las relaciones contables fundamentales establecidas en los</w:t>
      </w:r>
      <w:r w:rsidRPr="00EE4D62">
        <w:rPr>
          <w:rFonts w:asciiTheme="minorHAnsi" w:hAnsiTheme="minorHAnsi" w:cstheme="minorHAnsi"/>
          <w:b/>
          <w:sz w:val="23"/>
          <w:szCs w:val="23"/>
        </w:rPr>
        <w:t xml:space="preserve"> </w:t>
      </w:r>
      <w:r w:rsidRPr="00EE4D62">
        <w:rPr>
          <w:rFonts w:asciiTheme="minorHAnsi" w:hAnsiTheme="minorHAnsi" w:cstheme="minorHAnsi"/>
          <w:sz w:val="23"/>
          <w:szCs w:val="23"/>
        </w:rPr>
        <w:t>grupos, subgrupos y cuentas principales del PGC.</w:t>
      </w:r>
    </w:p>
    <w:p w14:paraId="29929D96" w14:textId="77777777" w:rsidR="003868B8" w:rsidRPr="00EE4D62" w:rsidRDefault="003868B8" w:rsidP="003868B8">
      <w:pPr>
        <w:suppressLineNumbers/>
        <w:suppressAutoHyphens/>
        <w:jc w:val="both"/>
        <w:rPr>
          <w:rFonts w:asciiTheme="minorHAnsi" w:hAnsiTheme="minorHAnsi" w:cstheme="minorHAnsi"/>
          <w:b/>
          <w:bCs/>
          <w:sz w:val="10"/>
          <w:szCs w:val="10"/>
        </w:rPr>
      </w:pPr>
    </w:p>
    <w:p w14:paraId="78B44B92" w14:textId="77777777" w:rsidR="003868B8" w:rsidRPr="00EE4D62" w:rsidRDefault="003868B8" w:rsidP="003868B8">
      <w:pPr>
        <w:suppressLineNumbers/>
        <w:suppressAutoHyphens/>
        <w:jc w:val="both"/>
        <w:rPr>
          <w:rFonts w:asciiTheme="minorHAnsi" w:hAnsiTheme="minorHAnsi" w:cstheme="minorHAnsi"/>
          <w:sz w:val="23"/>
          <w:szCs w:val="23"/>
        </w:rPr>
      </w:pPr>
      <w:r w:rsidRPr="00EE4D62">
        <w:rPr>
          <w:rFonts w:asciiTheme="minorHAnsi" w:hAnsiTheme="minorHAnsi" w:cstheme="minorHAnsi"/>
          <w:b/>
          <w:bCs/>
          <w:sz w:val="23"/>
          <w:szCs w:val="23"/>
        </w:rPr>
        <w:t>1d)</w:t>
      </w:r>
      <w:r w:rsidRPr="00EE4D62">
        <w:rPr>
          <w:rFonts w:asciiTheme="minorHAnsi" w:hAnsiTheme="minorHAnsi" w:cstheme="minorHAnsi"/>
          <w:sz w:val="23"/>
          <w:szCs w:val="23"/>
        </w:rPr>
        <w:t xml:space="preserve"> Se han registrado, en asientos por partida doble, las operaciones más habituales relacionadas con los grupos de cuentas descritos anteriormente.</w:t>
      </w:r>
    </w:p>
    <w:p w14:paraId="37C41634" w14:textId="77777777" w:rsidR="003868B8" w:rsidRPr="00EE4D62" w:rsidRDefault="003868B8" w:rsidP="003868B8">
      <w:pPr>
        <w:autoSpaceDE w:val="0"/>
        <w:autoSpaceDN w:val="0"/>
        <w:adjustRightInd w:val="0"/>
        <w:jc w:val="both"/>
        <w:rPr>
          <w:rFonts w:asciiTheme="minorHAnsi" w:hAnsiTheme="minorHAnsi" w:cstheme="minorHAnsi"/>
          <w:sz w:val="10"/>
          <w:szCs w:val="10"/>
        </w:rPr>
      </w:pPr>
    </w:p>
    <w:p w14:paraId="78948D99" w14:textId="77777777" w:rsidR="003868B8" w:rsidRPr="00EE4D62" w:rsidRDefault="003868B8" w:rsidP="003868B8">
      <w:pPr>
        <w:autoSpaceDE w:val="0"/>
        <w:autoSpaceDN w:val="0"/>
        <w:adjustRightInd w:val="0"/>
        <w:ind w:left="426"/>
        <w:jc w:val="both"/>
        <w:rPr>
          <w:rFonts w:asciiTheme="minorHAnsi" w:hAnsiTheme="minorHAnsi" w:cstheme="minorHAnsi"/>
          <w:sz w:val="23"/>
          <w:szCs w:val="23"/>
        </w:rPr>
      </w:pPr>
      <w:r w:rsidRPr="00EE4D62">
        <w:rPr>
          <w:rFonts w:asciiTheme="minorHAnsi" w:hAnsiTheme="minorHAnsi" w:cstheme="minorHAnsi"/>
          <w:b/>
          <w:sz w:val="23"/>
          <w:szCs w:val="23"/>
        </w:rPr>
        <w:t>1d1)</w:t>
      </w:r>
      <w:r w:rsidRPr="00EE4D62">
        <w:rPr>
          <w:rFonts w:asciiTheme="minorHAnsi" w:hAnsiTheme="minorHAnsi" w:cstheme="minorHAnsi"/>
          <w:sz w:val="23"/>
          <w:szCs w:val="23"/>
        </w:rPr>
        <w:t xml:space="preserve"> Se han registrado, en asientos por partida doble, las operaciones más habituales relacionadas con los subgrupos: 57, 75, 62, 63, 64 y 66 de cuentas de gastos e ingresos de explotación y financieros.</w:t>
      </w:r>
    </w:p>
    <w:p w14:paraId="76091613" w14:textId="77777777" w:rsidR="003868B8" w:rsidRPr="00EE4D62" w:rsidRDefault="003868B8" w:rsidP="003868B8">
      <w:pPr>
        <w:autoSpaceDE w:val="0"/>
        <w:autoSpaceDN w:val="0"/>
        <w:adjustRightInd w:val="0"/>
        <w:ind w:left="426"/>
        <w:jc w:val="both"/>
        <w:rPr>
          <w:rFonts w:asciiTheme="minorHAnsi" w:hAnsiTheme="minorHAnsi" w:cstheme="minorHAnsi"/>
          <w:sz w:val="8"/>
          <w:szCs w:val="8"/>
        </w:rPr>
      </w:pPr>
    </w:p>
    <w:p w14:paraId="55A0BB88" w14:textId="77777777" w:rsidR="003868B8" w:rsidRPr="00EE4D62" w:rsidRDefault="003868B8" w:rsidP="003868B8">
      <w:pPr>
        <w:autoSpaceDE w:val="0"/>
        <w:autoSpaceDN w:val="0"/>
        <w:adjustRightInd w:val="0"/>
        <w:ind w:left="426"/>
        <w:jc w:val="both"/>
        <w:rPr>
          <w:rFonts w:asciiTheme="minorHAnsi" w:hAnsiTheme="minorHAnsi" w:cstheme="minorHAnsi"/>
          <w:sz w:val="23"/>
          <w:szCs w:val="23"/>
        </w:rPr>
      </w:pPr>
      <w:r w:rsidRPr="00EE4D62">
        <w:rPr>
          <w:rFonts w:asciiTheme="minorHAnsi" w:hAnsiTheme="minorHAnsi" w:cstheme="minorHAnsi"/>
          <w:b/>
          <w:sz w:val="23"/>
          <w:szCs w:val="23"/>
        </w:rPr>
        <w:t>1d2)</w:t>
      </w:r>
      <w:r w:rsidRPr="00EE4D62">
        <w:rPr>
          <w:rFonts w:asciiTheme="minorHAnsi" w:hAnsiTheme="minorHAnsi" w:cstheme="minorHAnsi"/>
          <w:sz w:val="23"/>
          <w:szCs w:val="23"/>
        </w:rPr>
        <w:t xml:space="preserve"> Se han registrado, en asientos por partida doble, las operaciones más habituales relacionadas con los subgrupos: 40, 41, 43, 44 y 57 de cuentas de registro de tesorería.</w:t>
      </w:r>
    </w:p>
    <w:p w14:paraId="12472827" w14:textId="77777777" w:rsidR="003868B8" w:rsidRPr="00EE4D62" w:rsidRDefault="003868B8" w:rsidP="003868B8">
      <w:pPr>
        <w:autoSpaceDE w:val="0"/>
        <w:autoSpaceDN w:val="0"/>
        <w:adjustRightInd w:val="0"/>
        <w:ind w:left="426"/>
        <w:jc w:val="both"/>
        <w:rPr>
          <w:rFonts w:asciiTheme="minorHAnsi" w:hAnsiTheme="minorHAnsi" w:cstheme="minorHAnsi"/>
          <w:sz w:val="8"/>
          <w:szCs w:val="8"/>
        </w:rPr>
      </w:pPr>
    </w:p>
    <w:p w14:paraId="4EDC082E" w14:textId="77777777" w:rsidR="003868B8" w:rsidRPr="00EE4D62" w:rsidRDefault="003868B8" w:rsidP="003868B8">
      <w:pPr>
        <w:autoSpaceDE w:val="0"/>
        <w:autoSpaceDN w:val="0"/>
        <w:adjustRightInd w:val="0"/>
        <w:ind w:left="426"/>
        <w:jc w:val="both"/>
        <w:rPr>
          <w:rFonts w:asciiTheme="minorHAnsi" w:hAnsiTheme="minorHAnsi" w:cstheme="minorHAnsi"/>
          <w:sz w:val="23"/>
          <w:szCs w:val="23"/>
        </w:rPr>
      </w:pPr>
      <w:r w:rsidRPr="00EE4D62">
        <w:rPr>
          <w:rFonts w:asciiTheme="minorHAnsi" w:hAnsiTheme="minorHAnsi" w:cstheme="minorHAnsi"/>
          <w:b/>
          <w:sz w:val="23"/>
          <w:szCs w:val="23"/>
        </w:rPr>
        <w:t xml:space="preserve">1d3) </w:t>
      </w:r>
      <w:r w:rsidRPr="00EE4D62">
        <w:rPr>
          <w:rFonts w:asciiTheme="minorHAnsi" w:hAnsiTheme="minorHAnsi" w:cstheme="minorHAnsi"/>
          <w:sz w:val="23"/>
          <w:szCs w:val="23"/>
        </w:rPr>
        <w:t>Se han registrado, en asientos por partida doble, las operaciones más habituales relacionadas con los subgrupos: 10, 11, 19, 20, 21, 55 y 57 de cuentas de financiación básica, fondos propios.</w:t>
      </w:r>
    </w:p>
    <w:p w14:paraId="6A32A666" w14:textId="77777777" w:rsidR="003868B8" w:rsidRPr="00EE4D62" w:rsidRDefault="003868B8" w:rsidP="003868B8">
      <w:pPr>
        <w:autoSpaceDE w:val="0"/>
        <w:autoSpaceDN w:val="0"/>
        <w:adjustRightInd w:val="0"/>
        <w:ind w:left="426"/>
        <w:jc w:val="both"/>
        <w:rPr>
          <w:rFonts w:asciiTheme="minorHAnsi" w:hAnsiTheme="minorHAnsi" w:cstheme="minorHAnsi"/>
          <w:sz w:val="8"/>
          <w:szCs w:val="8"/>
        </w:rPr>
      </w:pPr>
    </w:p>
    <w:p w14:paraId="34268127" w14:textId="77777777" w:rsidR="003868B8" w:rsidRPr="00EE4D62" w:rsidRDefault="003868B8" w:rsidP="003868B8">
      <w:pPr>
        <w:autoSpaceDE w:val="0"/>
        <w:autoSpaceDN w:val="0"/>
        <w:adjustRightInd w:val="0"/>
        <w:ind w:left="426"/>
        <w:jc w:val="both"/>
        <w:rPr>
          <w:rFonts w:asciiTheme="minorHAnsi" w:hAnsiTheme="minorHAnsi" w:cstheme="minorHAnsi"/>
          <w:sz w:val="23"/>
          <w:szCs w:val="23"/>
        </w:rPr>
      </w:pPr>
      <w:r w:rsidRPr="00EE4D62">
        <w:rPr>
          <w:rFonts w:asciiTheme="minorHAnsi" w:hAnsiTheme="minorHAnsi" w:cstheme="minorHAnsi"/>
          <w:b/>
          <w:sz w:val="23"/>
          <w:szCs w:val="23"/>
        </w:rPr>
        <w:t>1d4)</w:t>
      </w:r>
      <w:r w:rsidRPr="00EE4D62">
        <w:rPr>
          <w:rFonts w:asciiTheme="minorHAnsi" w:hAnsiTheme="minorHAnsi" w:cstheme="minorHAnsi"/>
          <w:sz w:val="23"/>
          <w:szCs w:val="23"/>
        </w:rPr>
        <w:t xml:space="preserve"> Se han registrado, en asientos por partida doble, las operaciones más habituales relacionadas con los subgrupos:  17, 20, 21, 28, 47, 52, 57, 66 y 68 de cuentas de financiación ajena.</w:t>
      </w:r>
    </w:p>
    <w:p w14:paraId="443596CD" w14:textId="77777777" w:rsidR="003868B8" w:rsidRPr="00EE4D62" w:rsidRDefault="003868B8" w:rsidP="003868B8">
      <w:pPr>
        <w:autoSpaceDE w:val="0"/>
        <w:autoSpaceDN w:val="0"/>
        <w:adjustRightInd w:val="0"/>
        <w:jc w:val="both"/>
        <w:rPr>
          <w:rFonts w:asciiTheme="minorHAnsi" w:hAnsiTheme="minorHAnsi" w:cstheme="minorHAnsi"/>
          <w:sz w:val="10"/>
          <w:szCs w:val="10"/>
        </w:rPr>
      </w:pPr>
    </w:p>
    <w:p w14:paraId="56E703F3" w14:textId="77777777" w:rsidR="003868B8" w:rsidRPr="00EE4D62" w:rsidRDefault="003868B8" w:rsidP="003868B8">
      <w:pPr>
        <w:autoSpaceDE w:val="0"/>
        <w:autoSpaceDN w:val="0"/>
        <w:adjustRightInd w:val="0"/>
        <w:jc w:val="both"/>
        <w:rPr>
          <w:rFonts w:asciiTheme="minorHAnsi" w:hAnsiTheme="minorHAnsi" w:cstheme="minorHAnsi"/>
          <w:sz w:val="23"/>
          <w:szCs w:val="23"/>
        </w:rPr>
      </w:pPr>
      <w:r w:rsidRPr="00EE4D62">
        <w:rPr>
          <w:rFonts w:asciiTheme="minorHAnsi" w:hAnsiTheme="minorHAnsi" w:cstheme="minorHAnsi"/>
          <w:b/>
          <w:sz w:val="23"/>
          <w:szCs w:val="23"/>
        </w:rPr>
        <w:t>1e)</w:t>
      </w:r>
      <w:r w:rsidRPr="00EE4D62">
        <w:rPr>
          <w:rFonts w:asciiTheme="minorHAnsi" w:hAnsiTheme="minorHAnsi" w:cstheme="minorHAnsi"/>
          <w:sz w:val="23"/>
          <w:szCs w:val="23"/>
        </w:rPr>
        <w:t xml:space="preserve"> Se han clasificado los diferentes tipos de documentos mercantiles que exige el PGC, indicando la clase de operación que representan.</w:t>
      </w:r>
    </w:p>
    <w:p w14:paraId="778F5412" w14:textId="77777777" w:rsidR="003868B8" w:rsidRPr="00EE4D62" w:rsidRDefault="003868B8" w:rsidP="003868B8">
      <w:pPr>
        <w:autoSpaceDE w:val="0"/>
        <w:autoSpaceDN w:val="0"/>
        <w:adjustRightInd w:val="0"/>
        <w:jc w:val="both"/>
        <w:rPr>
          <w:rFonts w:asciiTheme="minorHAnsi" w:hAnsiTheme="minorHAnsi" w:cstheme="minorHAnsi"/>
          <w:sz w:val="10"/>
          <w:szCs w:val="10"/>
        </w:rPr>
      </w:pPr>
    </w:p>
    <w:p w14:paraId="50992BBA" w14:textId="77777777" w:rsidR="003868B8" w:rsidRPr="00EE4D62" w:rsidRDefault="003868B8" w:rsidP="003868B8">
      <w:pPr>
        <w:autoSpaceDE w:val="0"/>
        <w:autoSpaceDN w:val="0"/>
        <w:adjustRightInd w:val="0"/>
        <w:jc w:val="both"/>
        <w:rPr>
          <w:rFonts w:asciiTheme="minorHAnsi" w:hAnsiTheme="minorHAnsi" w:cstheme="minorHAnsi"/>
          <w:sz w:val="23"/>
          <w:szCs w:val="23"/>
        </w:rPr>
      </w:pPr>
      <w:r w:rsidRPr="00EE4D62">
        <w:rPr>
          <w:rFonts w:asciiTheme="minorHAnsi" w:hAnsiTheme="minorHAnsi" w:cstheme="minorHAnsi"/>
          <w:b/>
          <w:sz w:val="23"/>
          <w:szCs w:val="23"/>
        </w:rPr>
        <w:t>1f)</w:t>
      </w:r>
      <w:r w:rsidRPr="00EE4D62">
        <w:rPr>
          <w:rFonts w:asciiTheme="minorHAnsi" w:hAnsiTheme="minorHAnsi" w:cstheme="minorHAnsi"/>
          <w:sz w:val="23"/>
          <w:szCs w:val="23"/>
        </w:rPr>
        <w:t xml:space="preserve"> Se ha verificado el traspaso de la información entre las distintas fuentes de datos contables.</w:t>
      </w:r>
    </w:p>
    <w:p w14:paraId="1F2F5BB5" w14:textId="77777777" w:rsidR="003868B8" w:rsidRPr="00EE4D62" w:rsidRDefault="003868B8" w:rsidP="003868B8">
      <w:pPr>
        <w:autoSpaceDE w:val="0"/>
        <w:autoSpaceDN w:val="0"/>
        <w:adjustRightInd w:val="0"/>
        <w:jc w:val="both"/>
        <w:rPr>
          <w:rFonts w:asciiTheme="minorHAnsi" w:hAnsiTheme="minorHAnsi" w:cstheme="minorHAnsi"/>
          <w:sz w:val="10"/>
          <w:szCs w:val="10"/>
        </w:rPr>
      </w:pPr>
    </w:p>
    <w:p w14:paraId="76DE001F" w14:textId="77777777" w:rsidR="003868B8" w:rsidRPr="00EE4D62" w:rsidRDefault="003868B8" w:rsidP="003868B8">
      <w:pPr>
        <w:autoSpaceDE w:val="0"/>
        <w:autoSpaceDN w:val="0"/>
        <w:adjustRightInd w:val="0"/>
        <w:jc w:val="both"/>
        <w:rPr>
          <w:rFonts w:asciiTheme="minorHAnsi" w:hAnsiTheme="minorHAnsi" w:cstheme="minorHAnsi"/>
          <w:sz w:val="23"/>
          <w:szCs w:val="23"/>
        </w:rPr>
      </w:pPr>
      <w:r w:rsidRPr="00EE4D62">
        <w:rPr>
          <w:rFonts w:asciiTheme="minorHAnsi" w:hAnsiTheme="minorHAnsi" w:cstheme="minorHAnsi"/>
          <w:b/>
          <w:sz w:val="23"/>
          <w:szCs w:val="23"/>
        </w:rPr>
        <w:t>1g)</w:t>
      </w:r>
      <w:r w:rsidRPr="00EE4D62">
        <w:rPr>
          <w:rFonts w:asciiTheme="minorHAnsi" w:hAnsiTheme="minorHAnsi" w:cstheme="minorHAnsi"/>
          <w:sz w:val="23"/>
          <w:szCs w:val="23"/>
        </w:rPr>
        <w:t xml:space="preserve"> Se ha identificado la estructura y forma de elaboración del balance de comprobación de sumas y saldos.</w:t>
      </w:r>
    </w:p>
    <w:p w14:paraId="3DB7AF81" w14:textId="77777777" w:rsidR="003868B8" w:rsidRPr="00EE4D62" w:rsidRDefault="003868B8" w:rsidP="003868B8">
      <w:pPr>
        <w:suppressLineNumbers/>
        <w:suppressAutoHyphens/>
        <w:jc w:val="both"/>
        <w:rPr>
          <w:rFonts w:asciiTheme="minorHAnsi" w:hAnsiTheme="minorHAnsi" w:cstheme="minorHAnsi"/>
          <w:sz w:val="10"/>
          <w:szCs w:val="10"/>
        </w:rPr>
      </w:pPr>
    </w:p>
    <w:p w14:paraId="4AD4C6A6" w14:textId="77777777" w:rsidR="003868B8" w:rsidRPr="00EE4D62" w:rsidRDefault="003868B8" w:rsidP="003868B8">
      <w:pPr>
        <w:suppressLineNumbers/>
        <w:suppressAutoHyphens/>
        <w:jc w:val="both"/>
        <w:rPr>
          <w:rFonts w:asciiTheme="minorHAnsi" w:hAnsiTheme="minorHAnsi" w:cstheme="minorHAnsi"/>
          <w:i/>
          <w:color w:val="2E74B5" w:themeColor="accent5" w:themeShade="BF"/>
          <w:sz w:val="23"/>
          <w:szCs w:val="23"/>
        </w:rPr>
      </w:pPr>
      <w:r w:rsidRPr="00EE4D62">
        <w:rPr>
          <w:rFonts w:asciiTheme="minorHAnsi" w:hAnsiTheme="minorHAnsi" w:cstheme="minorHAnsi"/>
          <w:b/>
          <w:sz w:val="23"/>
          <w:szCs w:val="23"/>
        </w:rPr>
        <w:t>1h)</w:t>
      </w:r>
      <w:r w:rsidRPr="00EE4D62">
        <w:rPr>
          <w:rFonts w:asciiTheme="minorHAnsi" w:hAnsiTheme="minorHAnsi" w:cstheme="minorHAnsi"/>
          <w:sz w:val="23"/>
          <w:szCs w:val="23"/>
        </w:rPr>
        <w:t xml:space="preserve"> Se han realizado copias de seguridad para la salvaguarda de los datos. </w:t>
      </w:r>
      <w:r w:rsidRPr="00EE4D62">
        <w:rPr>
          <w:rFonts w:asciiTheme="minorHAnsi" w:hAnsiTheme="minorHAnsi" w:cstheme="minorHAnsi"/>
          <w:i/>
          <w:color w:val="2E74B5" w:themeColor="accent5" w:themeShade="BF"/>
          <w:sz w:val="23"/>
          <w:szCs w:val="23"/>
        </w:rPr>
        <w:t>(Este criterio será evaluado por el módulo profesional de Libre Configuración, según acuerdo del Dpto. Admón y Gestión.)</w:t>
      </w:r>
    </w:p>
    <w:p w14:paraId="5FD59F86" w14:textId="77777777" w:rsidR="003868B8" w:rsidRPr="00EE4D62" w:rsidRDefault="003868B8" w:rsidP="003868B8">
      <w:pPr>
        <w:suppressLineNumbers/>
        <w:suppressAutoHyphens/>
        <w:jc w:val="both"/>
        <w:rPr>
          <w:rFonts w:asciiTheme="minorHAnsi" w:hAnsiTheme="minorHAnsi" w:cstheme="minorHAnsi"/>
          <w:iCs/>
          <w:sz w:val="23"/>
          <w:szCs w:val="23"/>
        </w:rPr>
      </w:pPr>
    </w:p>
    <w:p w14:paraId="2155D3FD" w14:textId="77777777" w:rsidR="003868B8" w:rsidRPr="00EE4D62" w:rsidRDefault="003868B8" w:rsidP="003868B8">
      <w:pPr>
        <w:widowControl w:val="0"/>
        <w:numPr>
          <w:ilvl w:val="0"/>
          <w:numId w:val="18"/>
        </w:numPr>
        <w:spacing w:before="120" w:after="120" w:line="240" w:lineRule="exact"/>
        <w:jc w:val="both"/>
        <w:rPr>
          <w:rFonts w:asciiTheme="minorHAnsi" w:hAnsiTheme="minorHAnsi" w:cstheme="minorHAnsi"/>
          <w:kern w:val="18"/>
          <w:sz w:val="23"/>
          <w:szCs w:val="23"/>
          <w:lang w:val="es-ES_tradnl"/>
        </w:rPr>
      </w:pPr>
      <w:r w:rsidRPr="00EE4D62">
        <w:rPr>
          <w:rFonts w:asciiTheme="minorHAnsi" w:hAnsiTheme="minorHAnsi" w:cstheme="minorHAnsi"/>
          <w:kern w:val="18"/>
          <w:sz w:val="23"/>
          <w:szCs w:val="23"/>
          <w:lang w:val="es-ES_tradnl"/>
        </w:rPr>
        <w:t>Instalar la aplicación y crear una empresa dotándola de las cuentas necesarias para realizar los registros contables acordes a su actividad.</w:t>
      </w:r>
    </w:p>
    <w:p w14:paraId="74B2517F" w14:textId="77777777" w:rsidR="003868B8" w:rsidRPr="00EE4D62" w:rsidRDefault="003868B8" w:rsidP="003868B8">
      <w:pPr>
        <w:widowControl w:val="0"/>
        <w:numPr>
          <w:ilvl w:val="0"/>
          <w:numId w:val="18"/>
        </w:numPr>
        <w:spacing w:before="120" w:after="120" w:line="240" w:lineRule="exact"/>
        <w:jc w:val="both"/>
        <w:rPr>
          <w:rFonts w:asciiTheme="minorHAnsi" w:hAnsiTheme="minorHAnsi" w:cstheme="minorHAnsi"/>
          <w:kern w:val="18"/>
          <w:sz w:val="23"/>
          <w:szCs w:val="23"/>
          <w:lang w:val="es-ES_tradnl"/>
        </w:rPr>
      </w:pPr>
      <w:r w:rsidRPr="00EE4D62">
        <w:rPr>
          <w:rFonts w:asciiTheme="minorHAnsi" w:hAnsiTheme="minorHAnsi" w:cstheme="minorHAnsi"/>
          <w:kern w:val="18"/>
          <w:sz w:val="23"/>
          <w:szCs w:val="23"/>
          <w:lang w:val="es-ES_tradnl"/>
        </w:rPr>
        <w:t>Utilizando la aplicación informática contable que posea el Centro, como puede ser Contasol u otro del mercado, en supuestos prácticos en los que se hace referencia a documentos-justificantes convenientemente caracterizados y a operaciones económicos-financieras tipo:</w:t>
      </w:r>
    </w:p>
    <w:p w14:paraId="77ED6500" w14:textId="77777777" w:rsidR="003868B8" w:rsidRPr="00EE4D62" w:rsidRDefault="003868B8" w:rsidP="003868B8">
      <w:pPr>
        <w:numPr>
          <w:ilvl w:val="0"/>
          <w:numId w:val="18"/>
        </w:numPr>
        <w:tabs>
          <w:tab w:val="left" w:pos="180"/>
        </w:tabs>
        <w:spacing w:before="120" w:after="120" w:line="240" w:lineRule="exact"/>
        <w:jc w:val="both"/>
        <w:rPr>
          <w:rFonts w:asciiTheme="minorHAnsi" w:hAnsiTheme="minorHAnsi" w:cstheme="minorHAnsi"/>
          <w:color w:val="000000"/>
          <w:sz w:val="23"/>
          <w:szCs w:val="23"/>
        </w:rPr>
      </w:pPr>
      <w:r w:rsidRPr="00EE4D62">
        <w:rPr>
          <w:rFonts w:asciiTheme="minorHAnsi" w:hAnsiTheme="minorHAnsi" w:cstheme="minorHAnsi"/>
          <w:color w:val="000000"/>
          <w:sz w:val="23"/>
          <w:szCs w:val="23"/>
        </w:rPr>
        <w:t>Efectuar los registros de mercancías y de proveedores, clientes y acreedores que se relacionan con la empresa en sus distintas operaciones comerciales.</w:t>
      </w:r>
    </w:p>
    <w:p w14:paraId="6948B88B" w14:textId="77777777" w:rsidR="003868B8" w:rsidRPr="00EE4D62" w:rsidRDefault="003868B8" w:rsidP="003868B8">
      <w:pPr>
        <w:numPr>
          <w:ilvl w:val="0"/>
          <w:numId w:val="18"/>
        </w:numPr>
        <w:tabs>
          <w:tab w:val="left" w:pos="180"/>
        </w:tabs>
        <w:spacing w:before="120" w:after="120" w:line="240" w:lineRule="exact"/>
        <w:jc w:val="both"/>
        <w:rPr>
          <w:rFonts w:asciiTheme="minorHAnsi" w:hAnsiTheme="minorHAnsi" w:cstheme="minorHAnsi"/>
          <w:color w:val="000000"/>
          <w:sz w:val="23"/>
          <w:szCs w:val="23"/>
        </w:rPr>
      </w:pPr>
      <w:r w:rsidRPr="00EE4D62">
        <w:rPr>
          <w:rFonts w:asciiTheme="minorHAnsi" w:hAnsiTheme="minorHAnsi" w:cstheme="minorHAnsi"/>
          <w:color w:val="000000"/>
          <w:sz w:val="23"/>
          <w:szCs w:val="23"/>
        </w:rPr>
        <w:t>Efectuar registros contables relativos a las operaciones de compraventa de mercancías aplicando las normas de registro y valoración del PGC y del PGC de Pymes y la normativa del IVA.</w:t>
      </w:r>
    </w:p>
    <w:p w14:paraId="25DC9CF7" w14:textId="77777777" w:rsidR="003868B8" w:rsidRPr="00EE4D62" w:rsidRDefault="003868B8" w:rsidP="003868B8">
      <w:pPr>
        <w:numPr>
          <w:ilvl w:val="0"/>
          <w:numId w:val="18"/>
        </w:numPr>
        <w:tabs>
          <w:tab w:val="left" w:pos="180"/>
        </w:tabs>
        <w:spacing w:before="120" w:after="120" w:line="240" w:lineRule="exact"/>
        <w:jc w:val="both"/>
        <w:rPr>
          <w:rFonts w:asciiTheme="minorHAnsi" w:hAnsiTheme="minorHAnsi" w:cstheme="minorHAnsi"/>
          <w:color w:val="000000"/>
          <w:sz w:val="23"/>
          <w:szCs w:val="23"/>
        </w:rPr>
      </w:pPr>
      <w:r w:rsidRPr="00EE4D62">
        <w:rPr>
          <w:rFonts w:asciiTheme="minorHAnsi" w:hAnsiTheme="minorHAnsi" w:cstheme="minorHAnsi"/>
          <w:color w:val="000000"/>
          <w:sz w:val="23"/>
          <w:szCs w:val="23"/>
        </w:rPr>
        <w:t>Efectuar registros contables relativos a las operaciones de devoluciones y descuentos aplicando las normas de registro y valoración del PGC y del PGC de Pymes.</w:t>
      </w:r>
    </w:p>
    <w:p w14:paraId="1B7E7BDC" w14:textId="77777777" w:rsidR="003868B8" w:rsidRPr="00EE4D62" w:rsidRDefault="003868B8" w:rsidP="003868B8">
      <w:pPr>
        <w:numPr>
          <w:ilvl w:val="0"/>
          <w:numId w:val="18"/>
        </w:numPr>
        <w:tabs>
          <w:tab w:val="left" w:pos="180"/>
        </w:tabs>
        <w:spacing w:before="120" w:after="120" w:line="240" w:lineRule="exact"/>
        <w:jc w:val="both"/>
        <w:rPr>
          <w:rFonts w:asciiTheme="minorHAnsi" w:hAnsiTheme="minorHAnsi" w:cstheme="minorHAnsi"/>
          <w:color w:val="000000"/>
          <w:sz w:val="23"/>
          <w:szCs w:val="23"/>
        </w:rPr>
      </w:pPr>
      <w:r w:rsidRPr="00EE4D62">
        <w:rPr>
          <w:rFonts w:asciiTheme="minorHAnsi" w:hAnsiTheme="minorHAnsi" w:cstheme="minorHAnsi"/>
          <w:color w:val="000000"/>
          <w:sz w:val="23"/>
          <w:szCs w:val="23"/>
        </w:rPr>
        <w:t>Efectuar los correspondientes registros contables originados por la variación de las existencias registrando en fichas de almacén sus movimientos y determinando su valor.</w:t>
      </w:r>
    </w:p>
    <w:p w14:paraId="5E626F60" w14:textId="77777777" w:rsidR="003868B8" w:rsidRPr="00EE4D62" w:rsidRDefault="003868B8" w:rsidP="003868B8">
      <w:pPr>
        <w:numPr>
          <w:ilvl w:val="0"/>
          <w:numId w:val="18"/>
        </w:numPr>
        <w:tabs>
          <w:tab w:val="left" w:pos="180"/>
        </w:tabs>
        <w:spacing w:before="120" w:after="120" w:line="240" w:lineRule="exact"/>
        <w:jc w:val="both"/>
        <w:rPr>
          <w:rFonts w:asciiTheme="minorHAnsi" w:hAnsiTheme="minorHAnsi" w:cstheme="minorHAnsi"/>
          <w:color w:val="000000"/>
          <w:sz w:val="23"/>
          <w:szCs w:val="23"/>
        </w:rPr>
      </w:pPr>
      <w:r w:rsidRPr="00EE4D62">
        <w:rPr>
          <w:rFonts w:asciiTheme="minorHAnsi" w:hAnsiTheme="minorHAnsi" w:cstheme="minorHAnsi"/>
          <w:color w:val="000000"/>
          <w:sz w:val="23"/>
          <w:szCs w:val="23"/>
        </w:rPr>
        <w:t>Registrar las operaciones relativas a gastos realizados y los ingresos obtenidos por la empresa en el desarrollo de su actividad empresarial.</w:t>
      </w:r>
    </w:p>
    <w:p w14:paraId="0157A885" w14:textId="77777777" w:rsidR="003868B8" w:rsidRPr="00EE4D62" w:rsidRDefault="003868B8" w:rsidP="003868B8">
      <w:pPr>
        <w:numPr>
          <w:ilvl w:val="0"/>
          <w:numId w:val="18"/>
        </w:numPr>
        <w:tabs>
          <w:tab w:val="left" w:pos="180"/>
        </w:tabs>
        <w:spacing w:before="120" w:after="120" w:line="240" w:lineRule="exact"/>
        <w:jc w:val="both"/>
        <w:rPr>
          <w:rFonts w:asciiTheme="minorHAnsi" w:hAnsiTheme="minorHAnsi" w:cstheme="minorHAnsi"/>
          <w:color w:val="000000"/>
          <w:sz w:val="23"/>
          <w:szCs w:val="23"/>
        </w:rPr>
      </w:pPr>
      <w:r w:rsidRPr="00EE4D62">
        <w:rPr>
          <w:rFonts w:asciiTheme="minorHAnsi" w:hAnsiTheme="minorHAnsi" w:cstheme="minorHAnsi"/>
          <w:color w:val="000000"/>
          <w:sz w:val="23"/>
          <w:szCs w:val="23"/>
        </w:rPr>
        <w:t>Registrar las operaciones que, en concreto, afectan a los gastos del personal de las empresas.</w:t>
      </w:r>
    </w:p>
    <w:p w14:paraId="1AE8A659" w14:textId="77777777" w:rsidR="003868B8" w:rsidRPr="00EE4D62" w:rsidRDefault="003868B8" w:rsidP="003868B8">
      <w:pPr>
        <w:numPr>
          <w:ilvl w:val="0"/>
          <w:numId w:val="18"/>
        </w:numPr>
        <w:tabs>
          <w:tab w:val="left" w:pos="180"/>
        </w:tabs>
        <w:spacing w:before="120" w:after="120" w:line="240" w:lineRule="exact"/>
        <w:jc w:val="both"/>
        <w:rPr>
          <w:rFonts w:asciiTheme="minorHAnsi" w:hAnsiTheme="minorHAnsi" w:cstheme="minorHAnsi"/>
          <w:color w:val="000000"/>
          <w:sz w:val="23"/>
          <w:szCs w:val="23"/>
        </w:rPr>
      </w:pPr>
      <w:r w:rsidRPr="00EE4D62">
        <w:rPr>
          <w:rFonts w:asciiTheme="minorHAnsi" w:hAnsiTheme="minorHAnsi" w:cstheme="minorHAnsi"/>
          <w:color w:val="000000"/>
          <w:sz w:val="23"/>
          <w:szCs w:val="23"/>
        </w:rPr>
        <w:t>Registrar apuntes con trascendencia fiscal.</w:t>
      </w:r>
    </w:p>
    <w:p w14:paraId="6A42685E" w14:textId="77777777" w:rsidR="003868B8" w:rsidRPr="00EE4D62" w:rsidRDefault="003868B8" w:rsidP="003868B8">
      <w:pPr>
        <w:numPr>
          <w:ilvl w:val="0"/>
          <w:numId w:val="18"/>
        </w:numPr>
        <w:tabs>
          <w:tab w:val="left" w:pos="180"/>
        </w:tabs>
        <w:spacing w:before="120" w:after="120" w:line="240" w:lineRule="exact"/>
        <w:jc w:val="both"/>
        <w:rPr>
          <w:rFonts w:asciiTheme="minorHAnsi" w:hAnsiTheme="minorHAnsi" w:cstheme="minorHAnsi"/>
          <w:color w:val="000000"/>
          <w:sz w:val="23"/>
          <w:szCs w:val="23"/>
        </w:rPr>
      </w:pPr>
      <w:r w:rsidRPr="00EE4D62">
        <w:rPr>
          <w:rFonts w:asciiTheme="minorHAnsi" w:hAnsiTheme="minorHAnsi" w:cstheme="minorHAnsi"/>
          <w:color w:val="000000"/>
          <w:sz w:val="23"/>
          <w:szCs w:val="23"/>
        </w:rPr>
        <w:t>Realizar consultas de los distintos libros y obtener los distintos estados contables.</w:t>
      </w:r>
    </w:p>
    <w:p w14:paraId="10AAC0CB" w14:textId="77777777" w:rsidR="003868B8" w:rsidRPr="00EE4D62" w:rsidRDefault="003868B8" w:rsidP="003868B8">
      <w:pPr>
        <w:numPr>
          <w:ilvl w:val="0"/>
          <w:numId w:val="18"/>
        </w:numPr>
        <w:tabs>
          <w:tab w:val="left" w:pos="180"/>
        </w:tabs>
        <w:spacing w:before="120" w:line="240" w:lineRule="exact"/>
        <w:jc w:val="both"/>
        <w:rPr>
          <w:rFonts w:asciiTheme="minorHAnsi" w:hAnsiTheme="minorHAnsi" w:cstheme="minorHAnsi"/>
          <w:color w:val="000000"/>
          <w:sz w:val="23"/>
          <w:szCs w:val="23"/>
        </w:rPr>
      </w:pPr>
      <w:r w:rsidRPr="00EE4D62">
        <w:rPr>
          <w:rFonts w:asciiTheme="minorHAnsi" w:hAnsiTheme="minorHAnsi" w:cstheme="minorHAnsi"/>
          <w:color w:val="000000"/>
          <w:sz w:val="23"/>
          <w:szCs w:val="23"/>
        </w:rPr>
        <w:t>Realizar copias de seguridad de los datos y registros incluidos en la aplicación.</w:t>
      </w:r>
    </w:p>
    <w:p w14:paraId="01B2F76E" w14:textId="77777777" w:rsidR="003868B8" w:rsidRPr="004A3AAC" w:rsidRDefault="003868B8" w:rsidP="003868B8">
      <w:pPr>
        <w:pStyle w:val="Textonotapie"/>
        <w:tabs>
          <w:tab w:val="clear" w:pos="560"/>
          <w:tab w:val="clear" w:pos="680"/>
        </w:tabs>
        <w:spacing w:after="0" w:line="240" w:lineRule="auto"/>
        <w:ind w:firstLine="0"/>
        <w:rPr>
          <w:rFonts w:ascii="Arial" w:hAnsi="Arial" w:cs="Arial"/>
          <w:spacing w:val="0"/>
          <w:lang w:val="es-ES_tradnl"/>
        </w:rPr>
      </w:pPr>
    </w:p>
    <w:p w14:paraId="51122318" w14:textId="77777777" w:rsidR="00EE4D62" w:rsidRPr="005D4913" w:rsidRDefault="00EE4D62" w:rsidP="00EE4D62">
      <w:pPr>
        <w:pStyle w:val="Ttulo6"/>
        <w:jc w:val="both"/>
        <w:rPr>
          <w:rFonts w:asciiTheme="minorHAnsi" w:hAnsiTheme="minorHAnsi" w:cstheme="minorHAnsi"/>
          <w:sz w:val="26"/>
          <w:szCs w:val="26"/>
          <w:u w:val="none"/>
        </w:rPr>
      </w:pPr>
      <w:r w:rsidRPr="005D4913">
        <w:rPr>
          <w:rFonts w:asciiTheme="minorHAnsi" w:hAnsiTheme="minorHAnsi" w:cstheme="minorHAnsi"/>
          <w:sz w:val="26"/>
          <w:szCs w:val="26"/>
        </w:rPr>
        <w:t>Criterios de corrección</w:t>
      </w:r>
    </w:p>
    <w:p w14:paraId="3FD93AB7" w14:textId="77777777" w:rsidR="00EE4D62" w:rsidRPr="005D4913" w:rsidRDefault="00EE4D62" w:rsidP="00EE4D62">
      <w:pPr>
        <w:rPr>
          <w:rFonts w:asciiTheme="minorHAnsi" w:hAnsiTheme="minorHAnsi" w:cstheme="minorHAnsi"/>
          <w:sz w:val="14"/>
          <w:szCs w:val="14"/>
          <w:lang w:val="es-ES_tradnl"/>
        </w:rPr>
      </w:pPr>
    </w:p>
    <w:p w14:paraId="0BAE6702" w14:textId="105CD997" w:rsidR="00EE4D62" w:rsidRPr="00EE4D62" w:rsidRDefault="00EE4D62" w:rsidP="00EE4D62">
      <w:pPr>
        <w:spacing w:after="120"/>
        <w:ind w:firstLine="709"/>
        <w:jc w:val="both"/>
        <w:rPr>
          <w:rFonts w:asciiTheme="minorHAnsi" w:hAnsiTheme="minorHAnsi" w:cstheme="minorHAnsi"/>
          <w:szCs w:val="24"/>
          <w:lang w:val="es-ES_tradnl"/>
        </w:rPr>
      </w:pPr>
      <w:r w:rsidRPr="00EE4D62">
        <w:rPr>
          <w:rFonts w:asciiTheme="minorHAnsi" w:hAnsiTheme="minorHAnsi" w:cstheme="minorHAnsi"/>
          <w:szCs w:val="24"/>
        </w:rPr>
        <w:t xml:space="preserve">La UD N.º </w:t>
      </w:r>
      <w:r w:rsidRPr="00AA26A1">
        <w:rPr>
          <w:rFonts w:asciiTheme="minorHAnsi" w:hAnsiTheme="minorHAnsi" w:cstheme="minorHAnsi"/>
          <w:szCs w:val="24"/>
        </w:rPr>
        <w:t>1</w:t>
      </w:r>
      <w:r>
        <w:rPr>
          <w:rFonts w:asciiTheme="minorHAnsi" w:hAnsiTheme="minorHAnsi" w:cstheme="minorHAnsi"/>
          <w:szCs w:val="24"/>
        </w:rPr>
        <w:t>1</w:t>
      </w:r>
      <w:r w:rsidRPr="00AA26A1">
        <w:rPr>
          <w:rFonts w:asciiTheme="minorHAnsi" w:hAnsiTheme="minorHAnsi" w:cstheme="minorHAnsi"/>
          <w:szCs w:val="24"/>
        </w:rPr>
        <w:t xml:space="preserve"> forma parte del bloque I de </w:t>
      </w:r>
      <w:r>
        <w:rPr>
          <w:rFonts w:asciiTheme="minorHAnsi" w:hAnsiTheme="minorHAnsi" w:cstheme="minorHAnsi"/>
          <w:szCs w:val="24"/>
        </w:rPr>
        <w:t>Contabili</w:t>
      </w:r>
      <w:r w:rsidRPr="00AA26A1">
        <w:rPr>
          <w:rFonts w:asciiTheme="minorHAnsi" w:hAnsiTheme="minorHAnsi" w:cstheme="minorHAnsi"/>
          <w:szCs w:val="24"/>
        </w:rPr>
        <w:t xml:space="preserve">dad </w:t>
      </w:r>
      <w:r w:rsidRPr="00EE4D62">
        <w:rPr>
          <w:rFonts w:asciiTheme="minorHAnsi" w:hAnsiTheme="minorHAnsi" w:cstheme="minorHAnsi"/>
          <w:szCs w:val="24"/>
        </w:rPr>
        <w:t xml:space="preserve">se corregirá mediante lista de cotejo y rúbrica, el desarrollo de la UD y creación de diapositivas que sirvan de base para la exposición individual posterior, con ayuda del video proyector para los miembros del grupo, el resto del </w:t>
      </w:r>
      <w:r w:rsidRPr="00EE4D62">
        <w:rPr>
          <w:rFonts w:asciiTheme="minorHAnsi" w:hAnsiTheme="minorHAnsi" w:cstheme="minorHAnsi"/>
          <w:szCs w:val="24"/>
        </w:rPr>
        <w:lastRenderedPageBreak/>
        <w:t xml:space="preserve">alumnado deberá contestar al cuestionario subido en Moodle Centros en el apdo. de esta UD, forma parte de la primera evaluación parcial analizados, aplicándose lo referido en </w:t>
      </w:r>
      <w:r w:rsidRPr="00EE4D62">
        <w:rPr>
          <w:rFonts w:asciiTheme="minorHAnsi" w:hAnsiTheme="minorHAnsi" w:cstheme="minorHAnsi"/>
          <w:b/>
          <w:szCs w:val="24"/>
          <w:lang w:val="es-ES_tradnl"/>
        </w:rPr>
        <w:t>8.1. Procedimientos de evaluación.</w:t>
      </w:r>
      <w:r w:rsidRPr="00EE4D62">
        <w:rPr>
          <w:rFonts w:asciiTheme="minorHAnsi" w:hAnsiTheme="minorHAnsi" w:cstheme="minorHAnsi"/>
          <w:szCs w:val="24"/>
          <w:lang w:val="es-ES_tradnl"/>
        </w:rPr>
        <w:t xml:space="preserve"> </w:t>
      </w:r>
    </w:p>
    <w:p w14:paraId="3CB27A1D" w14:textId="77777777" w:rsidR="00EE4D62" w:rsidRPr="00EE4D62" w:rsidRDefault="00EE4D62" w:rsidP="00EE4D62">
      <w:pPr>
        <w:suppressLineNumbers/>
        <w:suppressAutoHyphens/>
        <w:ind w:firstLine="709"/>
        <w:jc w:val="both"/>
        <w:rPr>
          <w:rFonts w:asciiTheme="minorHAnsi" w:hAnsiTheme="minorHAnsi" w:cstheme="minorHAnsi"/>
          <w:b/>
          <w:szCs w:val="24"/>
          <w:lang w:val="es-ES_tradnl"/>
        </w:rPr>
      </w:pPr>
      <w:r w:rsidRPr="00EE4D62">
        <w:rPr>
          <w:rFonts w:asciiTheme="minorHAnsi" w:hAnsiTheme="minorHAnsi" w:cstheme="minorHAnsi"/>
          <w:szCs w:val="24"/>
        </w:rPr>
        <w:t>Respecto a la aplicación de los criterios de corrección se ajustará al apartado de esta programación</w:t>
      </w:r>
      <w:r w:rsidRPr="00EE4D62">
        <w:rPr>
          <w:rFonts w:asciiTheme="minorHAnsi" w:hAnsiTheme="minorHAnsi" w:cstheme="minorHAnsi"/>
          <w:b/>
          <w:szCs w:val="24"/>
        </w:rPr>
        <w:t xml:space="preserve">, 8.2. Criterios de corrección generales de pruebas y trabajos </w:t>
      </w:r>
      <w:r w:rsidRPr="00EE4D62">
        <w:rPr>
          <w:rFonts w:asciiTheme="minorHAnsi" w:hAnsiTheme="minorHAnsi" w:cstheme="minorHAnsi"/>
          <w:szCs w:val="24"/>
        </w:rPr>
        <w:t>de cuestionarios, exámenes competenciales, actividades evaluables, mapas conceptuales, lista de cotejo, exposiciones individuales y trabajos en grupo.</w:t>
      </w:r>
    </w:p>
    <w:p w14:paraId="260381D4" w14:textId="77777777" w:rsidR="00EE4D62" w:rsidRPr="005D4913" w:rsidRDefault="00EE4D62" w:rsidP="00EE4D62">
      <w:pPr>
        <w:pStyle w:val="Ttulo6"/>
        <w:jc w:val="both"/>
        <w:rPr>
          <w:rFonts w:asciiTheme="minorHAnsi" w:hAnsiTheme="minorHAnsi" w:cstheme="minorHAnsi"/>
          <w:sz w:val="16"/>
          <w:szCs w:val="16"/>
        </w:rPr>
      </w:pPr>
    </w:p>
    <w:p w14:paraId="6F986CF1" w14:textId="77777777" w:rsidR="00EE4D62" w:rsidRPr="00AA26A1" w:rsidRDefault="00EE4D62" w:rsidP="00EE4D62">
      <w:pPr>
        <w:pStyle w:val="Ttulo6"/>
        <w:jc w:val="both"/>
        <w:rPr>
          <w:rFonts w:asciiTheme="minorHAnsi" w:hAnsiTheme="minorHAnsi" w:cstheme="minorHAnsi"/>
          <w:sz w:val="26"/>
          <w:szCs w:val="26"/>
        </w:rPr>
      </w:pPr>
      <w:r w:rsidRPr="00AA26A1">
        <w:rPr>
          <w:rFonts w:asciiTheme="minorHAnsi" w:hAnsiTheme="minorHAnsi" w:cstheme="minorHAnsi"/>
          <w:sz w:val="26"/>
          <w:szCs w:val="26"/>
        </w:rPr>
        <w:t>Criterios de recuperación</w:t>
      </w:r>
    </w:p>
    <w:p w14:paraId="45984BF7" w14:textId="77777777" w:rsidR="00EE4D62" w:rsidRPr="00AA26A1" w:rsidRDefault="00EE4D62" w:rsidP="00EE4D62">
      <w:pPr>
        <w:pStyle w:val="Sinespaciado"/>
        <w:jc w:val="both"/>
        <w:rPr>
          <w:rFonts w:asciiTheme="minorHAnsi" w:hAnsiTheme="minorHAnsi" w:cstheme="minorHAnsi"/>
          <w:sz w:val="18"/>
          <w:szCs w:val="18"/>
        </w:rPr>
      </w:pPr>
    </w:p>
    <w:p w14:paraId="7EA72AA7" w14:textId="789E2991" w:rsidR="00EE4D62" w:rsidRPr="006418F2" w:rsidRDefault="00EE4D62" w:rsidP="00EE4D62">
      <w:pPr>
        <w:spacing w:after="120"/>
        <w:ind w:firstLine="709"/>
        <w:jc w:val="both"/>
        <w:rPr>
          <w:rFonts w:asciiTheme="minorHAnsi" w:hAnsiTheme="minorHAnsi" w:cstheme="minorHAnsi"/>
          <w:szCs w:val="24"/>
        </w:rPr>
      </w:pPr>
      <w:r w:rsidRPr="00AA26A1">
        <w:rPr>
          <w:rFonts w:asciiTheme="minorHAnsi" w:hAnsiTheme="minorHAnsi" w:cstheme="minorHAnsi"/>
          <w:szCs w:val="24"/>
        </w:rPr>
        <w:t>La recuperación de la UD N.º 1</w:t>
      </w:r>
      <w:r>
        <w:rPr>
          <w:rFonts w:asciiTheme="minorHAnsi" w:hAnsiTheme="minorHAnsi" w:cstheme="minorHAnsi"/>
          <w:szCs w:val="24"/>
        </w:rPr>
        <w:t>1</w:t>
      </w:r>
      <w:r w:rsidRPr="00AA26A1">
        <w:rPr>
          <w:rFonts w:asciiTheme="minorHAnsi" w:hAnsiTheme="minorHAnsi" w:cstheme="minorHAnsi"/>
          <w:szCs w:val="24"/>
        </w:rPr>
        <w:t xml:space="preserve"> forma parte del bloque I de </w:t>
      </w:r>
      <w:r>
        <w:rPr>
          <w:rFonts w:asciiTheme="minorHAnsi" w:hAnsiTheme="minorHAnsi" w:cstheme="minorHAnsi"/>
          <w:szCs w:val="24"/>
        </w:rPr>
        <w:t>Contabili</w:t>
      </w:r>
      <w:r w:rsidRPr="00AA26A1">
        <w:rPr>
          <w:rFonts w:asciiTheme="minorHAnsi" w:hAnsiTheme="minorHAnsi" w:cstheme="minorHAnsi"/>
          <w:szCs w:val="24"/>
        </w:rPr>
        <w:t xml:space="preserve">dad se hará </w:t>
      </w:r>
      <w:r w:rsidRPr="006418F2">
        <w:rPr>
          <w:rFonts w:asciiTheme="minorHAnsi" w:hAnsiTheme="minorHAnsi" w:cstheme="minorHAnsi"/>
          <w:szCs w:val="24"/>
        </w:rPr>
        <w:t>mediante exámenes competenciales con pruebas escritas, realizándose al final de la segunda evaluación parcial, durante el mes de marzo y, finalmente, en otros períodos comprendidos entre los meses de abril y junio, referida a la evaluación ordinaria que sería la final, dichas pruebas van destinadas al alumnado que pertenece a un grupo concreto dentro del reparto efectuado, que por cualquier motivo de no asistencia, abandono o no ha superado la exposición oral o no ha realizado la parte de la UD que se la haya asignado. Las pruebas consistirán en contestar con respuesta normales o largas, a tres a cinco preguntas de cada uno de las UD cuyos CE no hayan sido superados.</w:t>
      </w:r>
    </w:p>
    <w:p w14:paraId="6E1C4665" w14:textId="77777777" w:rsidR="00EE4D62" w:rsidRPr="006418F2" w:rsidRDefault="00EE4D62" w:rsidP="00EE4D62">
      <w:pPr>
        <w:spacing w:after="120"/>
        <w:ind w:firstLine="709"/>
        <w:jc w:val="both"/>
        <w:rPr>
          <w:rFonts w:asciiTheme="minorHAnsi" w:hAnsiTheme="minorHAnsi" w:cstheme="minorHAnsi"/>
          <w:color w:val="000000"/>
          <w:szCs w:val="24"/>
        </w:rPr>
      </w:pPr>
      <w:r w:rsidRPr="006418F2">
        <w:rPr>
          <w:rFonts w:asciiTheme="minorHAnsi" w:hAnsiTheme="minorHAnsi" w:cstheme="minorHAnsi"/>
          <w:szCs w:val="24"/>
        </w:rPr>
        <w:t xml:space="preserve">Sólo el alumnado restante que no supere el cuestionario de la UD deberá realizarlo de nuevo o presentar un resumen, escrito manualmente, con una semana de antelación respecto a la celebración de la Junta de Evaluación del mes de marzo. </w:t>
      </w:r>
    </w:p>
    <w:p w14:paraId="4DC5891A" w14:textId="77777777" w:rsidR="00EE4D62" w:rsidRPr="006418F2" w:rsidRDefault="00EE4D62" w:rsidP="00EE4D62">
      <w:pPr>
        <w:suppressLineNumbers/>
        <w:suppressAutoHyphens/>
        <w:jc w:val="both"/>
        <w:rPr>
          <w:rFonts w:asciiTheme="minorHAnsi" w:hAnsiTheme="minorHAnsi" w:cstheme="minorHAnsi"/>
          <w:b/>
          <w:szCs w:val="24"/>
          <w:lang w:val="es-ES_tradnl"/>
        </w:rPr>
      </w:pPr>
      <w:r w:rsidRPr="006418F2">
        <w:rPr>
          <w:rFonts w:asciiTheme="minorHAnsi" w:hAnsiTheme="minorHAnsi" w:cstheme="minorHAnsi"/>
          <w:szCs w:val="24"/>
        </w:rPr>
        <w:t>Respecto a la aplicación de los criterios de corrección se ajustará al apartado de esta programación</w:t>
      </w:r>
      <w:r w:rsidRPr="006418F2">
        <w:rPr>
          <w:rFonts w:asciiTheme="minorHAnsi" w:hAnsiTheme="minorHAnsi" w:cstheme="minorHAnsi"/>
          <w:b/>
          <w:szCs w:val="24"/>
        </w:rPr>
        <w:t xml:space="preserve">, </w:t>
      </w:r>
      <w:r>
        <w:rPr>
          <w:rFonts w:asciiTheme="minorHAnsi" w:hAnsiTheme="minorHAnsi" w:cstheme="minorHAnsi"/>
          <w:b/>
          <w:szCs w:val="24"/>
        </w:rPr>
        <w:t>8</w:t>
      </w:r>
      <w:r w:rsidRPr="006418F2">
        <w:rPr>
          <w:rFonts w:asciiTheme="minorHAnsi" w:hAnsiTheme="minorHAnsi" w:cstheme="minorHAnsi"/>
          <w:b/>
          <w:szCs w:val="24"/>
        </w:rPr>
        <w:t xml:space="preserve">.2. Criterios de corrección generales de pruebas y trabajos </w:t>
      </w:r>
      <w:r w:rsidRPr="006418F2">
        <w:rPr>
          <w:rFonts w:asciiTheme="minorHAnsi" w:hAnsiTheme="minorHAnsi" w:cstheme="minorHAnsi"/>
          <w:szCs w:val="24"/>
        </w:rPr>
        <w:t>de cuestionarios, exámenes competenciales, actividades evaluables, mapas conceptuales, lista de cotejo, exposiciones orales individuales y trabajos en grupo, desarrollo y creación de diapositivas de la UD.</w:t>
      </w:r>
    </w:p>
    <w:p w14:paraId="4F6CA46D" w14:textId="77777777" w:rsidR="003868B8" w:rsidRPr="004A3AAC" w:rsidRDefault="003868B8" w:rsidP="00DC44AE">
      <w:pPr>
        <w:widowControl w:val="0"/>
        <w:jc w:val="both"/>
        <w:rPr>
          <w:rFonts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17"/>
        <w:gridCol w:w="5121"/>
        <w:gridCol w:w="2190"/>
      </w:tblGrid>
      <w:tr w:rsidR="00B548BC" w:rsidRPr="004A3AAC" w14:paraId="42AB65D6" w14:textId="77777777" w:rsidTr="00F41F62">
        <w:tc>
          <w:tcPr>
            <w:tcW w:w="2480" w:type="dxa"/>
            <w:shd w:val="clear" w:color="auto" w:fill="D9D9D9"/>
          </w:tcPr>
          <w:p w14:paraId="0CC9190B" w14:textId="61FFC35A" w:rsidR="00B548BC" w:rsidRPr="009E1235" w:rsidRDefault="00B548BC" w:rsidP="009E1235">
            <w:pPr>
              <w:pStyle w:val="Ttulo6"/>
              <w:spacing w:before="120" w:after="120"/>
              <w:jc w:val="center"/>
              <w:rPr>
                <w:rFonts w:cs="Arial"/>
                <w:bCs w:val="0"/>
                <w:szCs w:val="24"/>
                <w:u w:val="none"/>
              </w:rPr>
            </w:pPr>
            <w:r w:rsidRPr="004A3AAC">
              <w:rPr>
                <w:rFonts w:cs="Arial"/>
                <w:bCs w:val="0"/>
                <w:szCs w:val="24"/>
                <w:u w:val="none"/>
              </w:rPr>
              <w:t xml:space="preserve">Unidad Didáctica </w:t>
            </w:r>
            <w:r w:rsidR="00E1492B" w:rsidRPr="004A3AAC">
              <w:rPr>
                <w:rFonts w:cs="Arial"/>
                <w:bCs w:val="0"/>
                <w:szCs w:val="24"/>
                <w:u w:val="none"/>
              </w:rPr>
              <w:t>N.º</w:t>
            </w:r>
            <w:r w:rsidR="009E1235">
              <w:rPr>
                <w:rFonts w:cs="Arial"/>
                <w:bCs w:val="0"/>
                <w:szCs w:val="24"/>
                <w:u w:val="none"/>
              </w:rPr>
              <w:t xml:space="preserve"> </w:t>
            </w:r>
            <w:r w:rsidR="00422DFB">
              <w:rPr>
                <w:rFonts w:cs="Arial"/>
                <w:bCs w:val="0"/>
                <w:szCs w:val="24"/>
                <w:u w:val="none"/>
              </w:rPr>
              <w:t>12</w:t>
            </w:r>
          </w:p>
        </w:tc>
        <w:tc>
          <w:tcPr>
            <w:tcW w:w="5528" w:type="dxa"/>
            <w:shd w:val="clear" w:color="auto" w:fill="D9D9D9"/>
          </w:tcPr>
          <w:p w14:paraId="19D2760B" w14:textId="77777777" w:rsidR="00B548BC" w:rsidRPr="004A3AAC" w:rsidRDefault="00B548BC" w:rsidP="00F41F62">
            <w:pPr>
              <w:pStyle w:val="Ttulo6"/>
              <w:spacing w:before="120" w:after="120"/>
              <w:jc w:val="center"/>
              <w:rPr>
                <w:rFonts w:cs="Arial"/>
                <w:szCs w:val="24"/>
                <w:u w:val="none"/>
              </w:rPr>
            </w:pPr>
            <w:r w:rsidRPr="004A3AAC">
              <w:rPr>
                <w:rFonts w:cs="Arial"/>
                <w:szCs w:val="24"/>
                <w:u w:val="none"/>
              </w:rPr>
              <w:t>ANALISIS DE LAS CUENTAS ANUALES</w:t>
            </w:r>
          </w:p>
        </w:tc>
        <w:tc>
          <w:tcPr>
            <w:tcW w:w="2336" w:type="dxa"/>
            <w:shd w:val="clear" w:color="auto" w:fill="D9D9D9"/>
          </w:tcPr>
          <w:p w14:paraId="3A073C91" w14:textId="56386EF6" w:rsidR="00B548BC" w:rsidRPr="004A3AAC" w:rsidRDefault="00E1492B" w:rsidP="00F41F62">
            <w:pPr>
              <w:pStyle w:val="Ttulo6"/>
              <w:spacing w:before="120" w:after="120"/>
              <w:rPr>
                <w:rFonts w:cs="Arial"/>
                <w:b w:val="0"/>
                <w:szCs w:val="24"/>
              </w:rPr>
            </w:pPr>
            <w:r w:rsidRPr="004A3AAC">
              <w:rPr>
                <w:rFonts w:cs="Arial"/>
                <w:bCs w:val="0"/>
                <w:szCs w:val="24"/>
                <w:u w:val="none"/>
              </w:rPr>
              <w:t>N.º</w:t>
            </w:r>
            <w:r w:rsidR="00B548BC" w:rsidRPr="004A3AAC">
              <w:rPr>
                <w:rFonts w:cs="Arial"/>
                <w:bCs w:val="0"/>
                <w:szCs w:val="24"/>
                <w:u w:val="none"/>
              </w:rPr>
              <w:t xml:space="preserve"> de horas previstas</w:t>
            </w:r>
            <w:r w:rsidR="00B548BC">
              <w:rPr>
                <w:rFonts w:cs="Arial"/>
                <w:bCs w:val="0"/>
                <w:szCs w:val="24"/>
                <w:u w:val="none"/>
              </w:rPr>
              <w:t xml:space="preserve">    </w:t>
            </w:r>
            <w:r w:rsidR="00422DFB" w:rsidRPr="007D4636">
              <w:rPr>
                <w:rFonts w:cs="Arial"/>
                <w:bCs w:val="0"/>
                <w:sz w:val="28"/>
                <w:szCs w:val="24"/>
                <w:u w:val="none"/>
              </w:rPr>
              <w:t>0,</w:t>
            </w:r>
            <w:r w:rsidR="00D0526C">
              <w:rPr>
                <w:rFonts w:cs="Arial"/>
                <w:bCs w:val="0"/>
                <w:sz w:val="28"/>
                <w:szCs w:val="24"/>
                <w:u w:val="none"/>
              </w:rPr>
              <w:t>67</w:t>
            </w:r>
          </w:p>
        </w:tc>
      </w:tr>
    </w:tbl>
    <w:p w14:paraId="446E9071" w14:textId="77777777" w:rsidR="00B548BC" w:rsidRPr="004A3AAC" w:rsidRDefault="00B548BC" w:rsidP="00B548BC">
      <w:pPr>
        <w:pStyle w:val="Ttulo6"/>
        <w:jc w:val="both"/>
        <w:rPr>
          <w:rFonts w:cs="Arial"/>
          <w:b w:val="0"/>
          <w:szCs w:val="24"/>
          <w:u w:val="none"/>
        </w:rPr>
      </w:pPr>
    </w:p>
    <w:p w14:paraId="60A826C0" w14:textId="77777777" w:rsidR="00B548BC" w:rsidRPr="00EE4D62" w:rsidRDefault="00B548BC" w:rsidP="00B548BC">
      <w:pPr>
        <w:pStyle w:val="Ttulo6"/>
        <w:jc w:val="both"/>
        <w:rPr>
          <w:rFonts w:asciiTheme="minorHAnsi" w:hAnsiTheme="minorHAnsi" w:cstheme="minorHAnsi"/>
          <w:b w:val="0"/>
          <w:sz w:val="26"/>
          <w:szCs w:val="26"/>
          <w:u w:val="none"/>
        </w:rPr>
      </w:pPr>
      <w:r w:rsidRPr="00EE4D62">
        <w:rPr>
          <w:rFonts w:asciiTheme="minorHAnsi" w:hAnsiTheme="minorHAnsi" w:cstheme="minorHAnsi"/>
          <w:sz w:val="26"/>
          <w:szCs w:val="26"/>
          <w:u w:val="none"/>
        </w:rPr>
        <w:t>Contenidos:</w:t>
      </w:r>
      <w:r w:rsidRPr="00EE4D62">
        <w:rPr>
          <w:rFonts w:asciiTheme="minorHAnsi" w:hAnsiTheme="minorHAnsi" w:cstheme="minorHAnsi"/>
          <w:b w:val="0"/>
          <w:sz w:val="26"/>
          <w:szCs w:val="26"/>
          <w:u w:val="none"/>
        </w:rPr>
        <w:t xml:space="preserve"> </w:t>
      </w:r>
    </w:p>
    <w:p w14:paraId="2DE37C93" w14:textId="77777777" w:rsidR="00B548BC" w:rsidRPr="00EE4D62" w:rsidRDefault="00B548BC" w:rsidP="00B548BC">
      <w:pPr>
        <w:rPr>
          <w:rFonts w:asciiTheme="minorHAnsi" w:hAnsiTheme="minorHAnsi" w:cstheme="minorHAnsi"/>
          <w:szCs w:val="24"/>
          <w:lang w:val="es-ES_tradnl"/>
        </w:rPr>
      </w:pPr>
    </w:p>
    <w:p w14:paraId="0B2EF1AA" w14:textId="77777777" w:rsidR="00B548BC" w:rsidRPr="00EE4D62" w:rsidRDefault="00B548BC" w:rsidP="004A7B8A">
      <w:pPr>
        <w:widowControl w:val="0"/>
        <w:numPr>
          <w:ilvl w:val="0"/>
          <w:numId w:val="4"/>
        </w:numPr>
        <w:tabs>
          <w:tab w:val="clear" w:pos="284"/>
          <w:tab w:val="num" w:pos="0"/>
        </w:tabs>
        <w:spacing w:after="120" w:line="240" w:lineRule="exact"/>
        <w:ind w:left="568" w:hanging="284"/>
        <w:jc w:val="both"/>
        <w:rPr>
          <w:rFonts w:asciiTheme="minorHAnsi" w:hAnsiTheme="minorHAnsi" w:cstheme="minorHAnsi"/>
          <w:kern w:val="18"/>
          <w:szCs w:val="24"/>
          <w:lang w:val="es-ES_tradnl"/>
        </w:rPr>
      </w:pPr>
      <w:r w:rsidRPr="00EE4D62">
        <w:rPr>
          <w:rFonts w:asciiTheme="minorHAnsi" w:hAnsiTheme="minorHAnsi" w:cstheme="minorHAnsi"/>
          <w:kern w:val="18"/>
          <w:szCs w:val="24"/>
          <w:lang w:val="es-ES_tradnl"/>
        </w:rPr>
        <w:t>Normas reguladoras.</w:t>
      </w:r>
    </w:p>
    <w:p w14:paraId="22F9CD91" w14:textId="77777777" w:rsidR="00B548BC" w:rsidRPr="00EE4D62" w:rsidRDefault="00B548BC" w:rsidP="004A7B8A">
      <w:pPr>
        <w:widowControl w:val="0"/>
        <w:numPr>
          <w:ilvl w:val="0"/>
          <w:numId w:val="4"/>
        </w:numPr>
        <w:tabs>
          <w:tab w:val="clear" w:pos="284"/>
          <w:tab w:val="num" w:pos="0"/>
        </w:tabs>
        <w:spacing w:before="120" w:after="120" w:line="240" w:lineRule="exact"/>
        <w:ind w:left="568" w:hanging="284"/>
        <w:jc w:val="both"/>
        <w:rPr>
          <w:rFonts w:asciiTheme="minorHAnsi" w:hAnsiTheme="minorHAnsi" w:cstheme="minorHAnsi"/>
          <w:kern w:val="18"/>
          <w:szCs w:val="24"/>
          <w:lang w:val="es-ES_tradnl"/>
        </w:rPr>
      </w:pPr>
      <w:r w:rsidRPr="00EE4D62">
        <w:rPr>
          <w:rFonts w:asciiTheme="minorHAnsi" w:hAnsiTheme="minorHAnsi" w:cstheme="minorHAnsi"/>
          <w:kern w:val="18"/>
          <w:szCs w:val="24"/>
          <w:lang w:val="es-ES_tradnl"/>
        </w:rPr>
        <w:t>Obligaciones formales en la llevanza de los libros.</w:t>
      </w:r>
    </w:p>
    <w:p w14:paraId="6450001A" w14:textId="77777777" w:rsidR="00B548BC" w:rsidRPr="00EE4D62" w:rsidRDefault="00B548BC" w:rsidP="004A7B8A">
      <w:pPr>
        <w:numPr>
          <w:ilvl w:val="0"/>
          <w:numId w:val="5"/>
        </w:numPr>
        <w:tabs>
          <w:tab w:val="left" w:pos="180"/>
        </w:tabs>
        <w:spacing w:before="120" w:after="120" w:line="240" w:lineRule="exact"/>
        <w:ind w:left="1211"/>
        <w:jc w:val="both"/>
        <w:rPr>
          <w:rFonts w:asciiTheme="minorHAnsi" w:hAnsiTheme="minorHAnsi" w:cstheme="minorHAnsi"/>
          <w:color w:val="000000"/>
          <w:szCs w:val="24"/>
        </w:rPr>
      </w:pPr>
      <w:r w:rsidRPr="00EE4D62">
        <w:rPr>
          <w:rFonts w:asciiTheme="minorHAnsi" w:hAnsiTheme="minorHAnsi" w:cstheme="minorHAnsi"/>
          <w:color w:val="000000"/>
          <w:szCs w:val="24"/>
        </w:rPr>
        <w:t>¿Quién debe llevar los libros?</w:t>
      </w:r>
    </w:p>
    <w:p w14:paraId="6C20C9C6" w14:textId="77777777" w:rsidR="00B548BC" w:rsidRPr="00EE4D62" w:rsidRDefault="00B548BC" w:rsidP="004A7B8A">
      <w:pPr>
        <w:numPr>
          <w:ilvl w:val="0"/>
          <w:numId w:val="5"/>
        </w:numPr>
        <w:tabs>
          <w:tab w:val="left" w:pos="180"/>
        </w:tabs>
        <w:spacing w:before="120" w:after="120" w:line="240" w:lineRule="exact"/>
        <w:ind w:left="1211"/>
        <w:jc w:val="both"/>
        <w:rPr>
          <w:rFonts w:asciiTheme="minorHAnsi" w:hAnsiTheme="minorHAnsi" w:cstheme="minorHAnsi"/>
          <w:color w:val="000000"/>
          <w:szCs w:val="24"/>
        </w:rPr>
      </w:pPr>
      <w:r w:rsidRPr="00EE4D62">
        <w:rPr>
          <w:rFonts w:asciiTheme="minorHAnsi" w:hAnsiTheme="minorHAnsi" w:cstheme="minorHAnsi"/>
          <w:color w:val="000000"/>
          <w:szCs w:val="24"/>
        </w:rPr>
        <w:t>Legalización de los libros.</w:t>
      </w:r>
    </w:p>
    <w:p w14:paraId="40E99316" w14:textId="77777777" w:rsidR="00B548BC" w:rsidRPr="00EE4D62" w:rsidRDefault="00B548BC" w:rsidP="004A7B8A">
      <w:pPr>
        <w:numPr>
          <w:ilvl w:val="0"/>
          <w:numId w:val="5"/>
        </w:numPr>
        <w:tabs>
          <w:tab w:val="left" w:pos="180"/>
        </w:tabs>
        <w:spacing w:before="120" w:after="120" w:line="240" w:lineRule="exact"/>
        <w:ind w:left="1211"/>
        <w:jc w:val="both"/>
        <w:rPr>
          <w:rFonts w:asciiTheme="minorHAnsi" w:hAnsiTheme="minorHAnsi" w:cstheme="minorHAnsi"/>
          <w:color w:val="000000"/>
          <w:szCs w:val="24"/>
        </w:rPr>
      </w:pPr>
      <w:r w:rsidRPr="00EE4D62">
        <w:rPr>
          <w:rFonts w:asciiTheme="minorHAnsi" w:hAnsiTheme="minorHAnsi" w:cstheme="minorHAnsi"/>
          <w:color w:val="000000"/>
          <w:szCs w:val="24"/>
        </w:rPr>
        <w:t>Soportes y formas de presentación.</w:t>
      </w:r>
    </w:p>
    <w:p w14:paraId="5BBC8B08" w14:textId="77777777" w:rsidR="00B548BC" w:rsidRPr="00EE4D62" w:rsidRDefault="00B548BC" w:rsidP="004A7B8A">
      <w:pPr>
        <w:widowControl w:val="0"/>
        <w:numPr>
          <w:ilvl w:val="0"/>
          <w:numId w:val="4"/>
        </w:numPr>
        <w:tabs>
          <w:tab w:val="clear" w:pos="284"/>
          <w:tab w:val="num" w:pos="0"/>
        </w:tabs>
        <w:spacing w:before="120" w:after="120" w:line="240" w:lineRule="exact"/>
        <w:ind w:left="568" w:hanging="284"/>
        <w:jc w:val="both"/>
        <w:rPr>
          <w:rFonts w:asciiTheme="minorHAnsi" w:hAnsiTheme="minorHAnsi" w:cstheme="minorHAnsi"/>
          <w:kern w:val="18"/>
          <w:szCs w:val="24"/>
          <w:lang w:val="es-ES_tradnl"/>
        </w:rPr>
      </w:pPr>
      <w:r w:rsidRPr="00EE4D62">
        <w:rPr>
          <w:rFonts w:asciiTheme="minorHAnsi" w:hAnsiTheme="minorHAnsi" w:cstheme="minorHAnsi"/>
          <w:kern w:val="18"/>
          <w:szCs w:val="24"/>
          <w:lang w:val="es-ES_tradnl"/>
        </w:rPr>
        <w:t>Normas de elaboración de las cuentas anuales.</w:t>
      </w:r>
    </w:p>
    <w:p w14:paraId="6B2E9C27" w14:textId="77777777" w:rsidR="00B548BC" w:rsidRPr="00EE4D62" w:rsidRDefault="00B548BC" w:rsidP="004A7B8A">
      <w:pPr>
        <w:numPr>
          <w:ilvl w:val="0"/>
          <w:numId w:val="5"/>
        </w:numPr>
        <w:tabs>
          <w:tab w:val="left" w:pos="180"/>
        </w:tabs>
        <w:spacing w:before="120" w:after="120" w:line="240" w:lineRule="exact"/>
        <w:ind w:left="1211"/>
        <w:jc w:val="both"/>
        <w:rPr>
          <w:rFonts w:asciiTheme="minorHAnsi" w:hAnsiTheme="minorHAnsi" w:cstheme="minorHAnsi"/>
          <w:color w:val="000000"/>
          <w:szCs w:val="24"/>
        </w:rPr>
      </w:pPr>
      <w:r w:rsidRPr="00EE4D62">
        <w:rPr>
          <w:rFonts w:asciiTheme="minorHAnsi" w:hAnsiTheme="minorHAnsi" w:cstheme="minorHAnsi"/>
          <w:color w:val="000000"/>
          <w:szCs w:val="24"/>
        </w:rPr>
        <w:t>Formulación de cuentas anuales.</w:t>
      </w:r>
    </w:p>
    <w:p w14:paraId="762973BC" w14:textId="77777777" w:rsidR="00B548BC" w:rsidRPr="00EE4D62" w:rsidRDefault="00B548BC" w:rsidP="004A7B8A">
      <w:pPr>
        <w:numPr>
          <w:ilvl w:val="0"/>
          <w:numId w:val="5"/>
        </w:numPr>
        <w:tabs>
          <w:tab w:val="left" w:pos="180"/>
        </w:tabs>
        <w:spacing w:before="120" w:after="120" w:line="240" w:lineRule="exact"/>
        <w:ind w:left="1211"/>
        <w:jc w:val="both"/>
        <w:rPr>
          <w:rFonts w:asciiTheme="minorHAnsi" w:hAnsiTheme="minorHAnsi" w:cstheme="minorHAnsi"/>
          <w:color w:val="000000"/>
          <w:szCs w:val="24"/>
        </w:rPr>
      </w:pPr>
      <w:r w:rsidRPr="00EE4D62">
        <w:rPr>
          <w:rFonts w:asciiTheme="minorHAnsi" w:hAnsiTheme="minorHAnsi" w:cstheme="minorHAnsi"/>
          <w:color w:val="000000"/>
          <w:szCs w:val="24"/>
        </w:rPr>
        <w:t>Modelos de cuentas anuales.</w:t>
      </w:r>
    </w:p>
    <w:p w14:paraId="2F49DEF8" w14:textId="77777777" w:rsidR="00B548BC" w:rsidRPr="00EE4D62" w:rsidRDefault="00B548BC" w:rsidP="004A7B8A">
      <w:pPr>
        <w:numPr>
          <w:ilvl w:val="0"/>
          <w:numId w:val="5"/>
        </w:numPr>
        <w:tabs>
          <w:tab w:val="left" w:pos="180"/>
        </w:tabs>
        <w:spacing w:before="120" w:after="120" w:line="240" w:lineRule="exact"/>
        <w:ind w:left="1211"/>
        <w:jc w:val="both"/>
        <w:rPr>
          <w:rFonts w:asciiTheme="minorHAnsi" w:hAnsiTheme="minorHAnsi" w:cstheme="minorHAnsi"/>
          <w:color w:val="000000"/>
          <w:szCs w:val="24"/>
        </w:rPr>
      </w:pPr>
      <w:r w:rsidRPr="00EE4D62">
        <w:rPr>
          <w:rFonts w:asciiTheme="minorHAnsi" w:hAnsiTheme="minorHAnsi" w:cstheme="minorHAnsi"/>
          <w:color w:val="000000"/>
          <w:szCs w:val="24"/>
        </w:rPr>
        <w:t>Balance.</w:t>
      </w:r>
    </w:p>
    <w:p w14:paraId="3FFBAAAF" w14:textId="77777777" w:rsidR="00B548BC" w:rsidRPr="00EE4D62" w:rsidRDefault="00B548BC" w:rsidP="004A7B8A">
      <w:pPr>
        <w:numPr>
          <w:ilvl w:val="0"/>
          <w:numId w:val="5"/>
        </w:numPr>
        <w:tabs>
          <w:tab w:val="left" w:pos="180"/>
        </w:tabs>
        <w:spacing w:before="120" w:after="120" w:line="240" w:lineRule="exact"/>
        <w:ind w:left="1211"/>
        <w:jc w:val="both"/>
        <w:rPr>
          <w:rFonts w:asciiTheme="minorHAnsi" w:hAnsiTheme="minorHAnsi" w:cstheme="minorHAnsi"/>
          <w:color w:val="000000"/>
          <w:szCs w:val="24"/>
        </w:rPr>
      </w:pPr>
      <w:r w:rsidRPr="00EE4D62">
        <w:rPr>
          <w:rFonts w:asciiTheme="minorHAnsi" w:hAnsiTheme="minorHAnsi" w:cstheme="minorHAnsi"/>
          <w:color w:val="000000"/>
          <w:szCs w:val="24"/>
        </w:rPr>
        <w:t>Cuenta de pérdidas y ganancias.</w:t>
      </w:r>
    </w:p>
    <w:p w14:paraId="34CFC634" w14:textId="77777777" w:rsidR="00B548BC" w:rsidRPr="00EE4D62" w:rsidRDefault="00B548BC" w:rsidP="004A7B8A">
      <w:pPr>
        <w:numPr>
          <w:ilvl w:val="0"/>
          <w:numId w:val="5"/>
        </w:numPr>
        <w:tabs>
          <w:tab w:val="left" w:pos="180"/>
        </w:tabs>
        <w:spacing w:before="120" w:after="120" w:line="240" w:lineRule="exact"/>
        <w:ind w:left="1211"/>
        <w:jc w:val="both"/>
        <w:rPr>
          <w:rFonts w:asciiTheme="minorHAnsi" w:hAnsiTheme="minorHAnsi" w:cstheme="minorHAnsi"/>
          <w:color w:val="000000"/>
          <w:szCs w:val="24"/>
        </w:rPr>
      </w:pPr>
      <w:r w:rsidRPr="00EE4D62">
        <w:rPr>
          <w:rFonts w:asciiTheme="minorHAnsi" w:hAnsiTheme="minorHAnsi" w:cstheme="minorHAnsi"/>
          <w:color w:val="000000"/>
          <w:szCs w:val="24"/>
        </w:rPr>
        <w:t>Memoria.</w:t>
      </w:r>
    </w:p>
    <w:p w14:paraId="21F38F6F" w14:textId="77777777" w:rsidR="00B548BC" w:rsidRPr="00EE4D62" w:rsidRDefault="00B548BC" w:rsidP="004A7B8A">
      <w:pPr>
        <w:numPr>
          <w:ilvl w:val="0"/>
          <w:numId w:val="5"/>
        </w:numPr>
        <w:tabs>
          <w:tab w:val="left" w:pos="180"/>
        </w:tabs>
        <w:spacing w:before="120" w:after="120" w:line="240" w:lineRule="exact"/>
        <w:ind w:left="1211"/>
        <w:jc w:val="both"/>
        <w:rPr>
          <w:rFonts w:asciiTheme="minorHAnsi" w:hAnsiTheme="minorHAnsi" w:cstheme="minorHAnsi"/>
          <w:color w:val="000000"/>
          <w:szCs w:val="24"/>
        </w:rPr>
      </w:pPr>
      <w:r w:rsidRPr="00EE4D62">
        <w:rPr>
          <w:rFonts w:asciiTheme="minorHAnsi" w:hAnsiTheme="minorHAnsi" w:cstheme="minorHAnsi"/>
          <w:color w:val="000000"/>
          <w:szCs w:val="24"/>
        </w:rPr>
        <w:t>Estado de cambios en el patrimonio neto.</w:t>
      </w:r>
    </w:p>
    <w:p w14:paraId="17D2674C" w14:textId="77777777" w:rsidR="00B548BC" w:rsidRPr="00EE4D62" w:rsidRDefault="00B548BC" w:rsidP="004A7B8A">
      <w:pPr>
        <w:numPr>
          <w:ilvl w:val="0"/>
          <w:numId w:val="5"/>
        </w:numPr>
        <w:tabs>
          <w:tab w:val="left" w:pos="180"/>
        </w:tabs>
        <w:spacing w:before="120" w:after="120" w:line="240" w:lineRule="exact"/>
        <w:ind w:left="1211"/>
        <w:jc w:val="both"/>
        <w:rPr>
          <w:rFonts w:asciiTheme="minorHAnsi" w:hAnsiTheme="minorHAnsi" w:cstheme="minorHAnsi"/>
          <w:color w:val="000000"/>
          <w:szCs w:val="24"/>
        </w:rPr>
      </w:pPr>
      <w:r w:rsidRPr="00EE4D62">
        <w:rPr>
          <w:rFonts w:asciiTheme="minorHAnsi" w:hAnsiTheme="minorHAnsi" w:cstheme="minorHAnsi"/>
          <w:color w:val="000000"/>
          <w:szCs w:val="24"/>
        </w:rPr>
        <w:t>Estado de flujos de efectivo.</w:t>
      </w:r>
    </w:p>
    <w:p w14:paraId="7DD19D81" w14:textId="77777777" w:rsidR="00B548BC" w:rsidRPr="00EE4D62" w:rsidRDefault="00B548BC" w:rsidP="004A7B8A">
      <w:pPr>
        <w:numPr>
          <w:ilvl w:val="0"/>
          <w:numId w:val="5"/>
        </w:numPr>
        <w:tabs>
          <w:tab w:val="left" w:pos="180"/>
        </w:tabs>
        <w:spacing w:before="120" w:after="120" w:line="240" w:lineRule="exact"/>
        <w:ind w:left="1211"/>
        <w:jc w:val="both"/>
        <w:rPr>
          <w:rFonts w:asciiTheme="minorHAnsi" w:hAnsiTheme="minorHAnsi" w:cstheme="minorHAnsi"/>
          <w:color w:val="000000"/>
          <w:szCs w:val="24"/>
        </w:rPr>
      </w:pPr>
      <w:r w:rsidRPr="00EE4D62">
        <w:rPr>
          <w:rFonts w:asciiTheme="minorHAnsi" w:hAnsiTheme="minorHAnsi" w:cstheme="minorHAnsi"/>
          <w:color w:val="000000"/>
          <w:szCs w:val="24"/>
        </w:rPr>
        <w:t>El Plan General de Contabilidad de las pequeñas y medianas empresas.</w:t>
      </w:r>
    </w:p>
    <w:p w14:paraId="6D946854" w14:textId="77777777" w:rsidR="00B548BC" w:rsidRPr="00EE4D62" w:rsidRDefault="00B548BC" w:rsidP="004A7B8A">
      <w:pPr>
        <w:widowControl w:val="0"/>
        <w:numPr>
          <w:ilvl w:val="0"/>
          <w:numId w:val="4"/>
        </w:numPr>
        <w:tabs>
          <w:tab w:val="clear" w:pos="284"/>
          <w:tab w:val="num" w:pos="0"/>
        </w:tabs>
        <w:spacing w:before="120" w:after="120" w:line="240" w:lineRule="exact"/>
        <w:ind w:left="568" w:hanging="284"/>
        <w:jc w:val="both"/>
        <w:rPr>
          <w:rFonts w:asciiTheme="minorHAnsi" w:hAnsiTheme="minorHAnsi" w:cstheme="minorHAnsi"/>
          <w:kern w:val="18"/>
          <w:szCs w:val="24"/>
          <w:lang w:val="es-ES_tradnl"/>
        </w:rPr>
      </w:pPr>
      <w:r w:rsidRPr="00EE4D62">
        <w:rPr>
          <w:rFonts w:asciiTheme="minorHAnsi" w:hAnsiTheme="minorHAnsi" w:cstheme="minorHAnsi"/>
          <w:kern w:val="18"/>
          <w:szCs w:val="24"/>
          <w:lang w:val="es-ES_tradnl"/>
        </w:rPr>
        <w:lastRenderedPageBreak/>
        <w:t>Análisis de las cuentas anuales.</w:t>
      </w:r>
    </w:p>
    <w:p w14:paraId="71735221" w14:textId="77777777" w:rsidR="00B548BC" w:rsidRPr="00EE4D62" w:rsidRDefault="00B548BC" w:rsidP="004A7B8A">
      <w:pPr>
        <w:numPr>
          <w:ilvl w:val="0"/>
          <w:numId w:val="5"/>
        </w:numPr>
        <w:tabs>
          <w:tab w:val="left" w:pos="180"/>
        </w:tabs>
        <w:spacing w:before="120" w:after="120" w:line="240" w:lineRule="exact"/>
        <w:ind w:left="1211"/>
        <w:jc w:val="both"/>
        <w:rPr>
          <w:rFonts w:asciiTheme="minorHAnsi" w:hAnsiTheme="minorHAnsi" w:cstheme="minorHAnsi"/>
          <w:color w:val="000000"/>
          <w:szCs w:val="24"/>
        </w:rPr>
      </w:pPr>
      <w:r w:rsidRPr="00EE4D62">
        <w:rPr>
          <w:rFonts w:asciiTheme="minorHAnsi" w:hAnsiTheme="minorHAnsi" w:cstheme="minorHAnsi"/>
          <w:color w:val="000000"/>
          <w:szCs w:val="24"/>
        </w:rPr>
        <w:t>Clasificación funcional del balance.</w:t>
      </w:r>
    </w:p>
    <w:p w14:paraId="7022A051" w14:textId="77777777" w:rsidR="00B548BC" w:rsidRPr="00EE4D62" w:rsidRDefault="00B548BC" w:rsidP="004A7B8A">
      <w:pPr>
        <w:numPr>
          <w:ilvl w:val="0"/>
          <w:numId w:val="5"/>
        </w:numPr>
        <w:tabs>
          <w:tab w:val="left" w:pos="180"/>
        </w:tabs>
        <w:spacing w:before="120" w:after="120" w:line="240" w:lineRule="exact"/>
        <w:ind w:left="1211"/>
        <w:jc w:val="both"/>
        <w:rPr>
          <w:rFonts w:asciiTheme="minorHAnsi" w:hAnsiTheme="minorHAnsi" w:cstheme="minorHAnsi"/>
          <w:color w:val="000000"/>
          <w:szCs w:val="24"/>
        </w:rPr>
      </w:pPr>
      <w:r w:rsidRPr="00EE4D62">
        <w:rPr>
          <w:rFonts w:asciiTheme="minorHAnsi" w:hAnsiTheme="minorHAnsi" w:cstheme="minorHAnsi"/>
          <w:color w:val="000000"/>
          <w:szCs w:val="24"/>
        </w:rPr>
        <w:t>Ratios patrimoniales o de estructura.</w:t>
      </w:r>
    </w:p>
    <w:p w14:paraId="7B6D25A7" w14:textId="77777777" w:rsidR="00B548BC" w:rsidRPr="00EE4D62" w:rsidRDefault="00B548BC" w:rsidP="004A7B8A">
      <w:pPr>
        <w:numPr>
          <w:ilvl w:val="0"/>
          <w:numId w:val="5"/>
        </w:numPr>
        <w:tabs>
          <w:tab w:val="left" w:pos="180"/>
        </w:tabs>
        <w:spacing w:before="120" w:after="120" w:line="240" w:lineRule="exact"/>
        <w:ind w:left="1211"/>
        <w:jc w:val="both"/>
        <w:rPr>
          <w:rFonts w:asciiTheme="minorHAnsi" w:hAnsiTheme="minorHAnsi" w:cstheme="minorHAnsi"/>
          <w:color w:val="000000"/>
          <w:szCs w:val="24"/>
        </w:rPr>
      </w:pPr>
      <w:r w:rsidRPr="00EE4D62">
        <w:rPr>
          <w:rFonts w:asciiTheme="minorHAnsi" w:hAnsiTheme="minorHAnsi" w:cstheme="minorHAnsi"/>
          <w:color w:val="000000"/>
          <w:szCs w:val="24"/>
        </w:rPr>
        <w:t>El fondo de maniobra, fondo de rotación o capital circulante.</w:t>
      </w:r>
    </w:p>
    <w:p w14:paraId="254A7CF8" w14:textId="77777777" w:rsidR="00B548BC" w:rsidRPr="00EE4D62" w:rsidRDefault="00B548BC" w:rsidP="004A7B8A">
      <w:pPr>
        <w:numPr>
          <w:ilvl w:val="0"/>
          <w:numId w:val="5"/>
        </w:numPr>
        <w:tabs>
          <w:tab w:val="left" w:pos="180"/>
        </w:tabs>
        <w:spacing w:before="120" w:after="120" w:line="240" w:lineRule="exact"/>
        <w:ind w:left="1211"/>
        <w:jc w:val="both"/>
        <w:rPr>
          <w:rFonts w:asciiTheme="minorHAnsi" w:hAnsiTheme="minorHAnsi" w:cstheme="minorHAnsi"/>
          <w:color w:val="000000"/>
          <w:szCs w:val="24"/>
        </w:rPr>
      </w:pPr>
      <w:r w:rsidRPr="00EE4D62">
        <w:rPr>
          <w:rFonts w:asciiTheme="minorHAnsi" w:hAnsiTheme="minorHAnsi" w:cstheme="minorHAnsi"/>
          <w:color w:val="000000"/>
          <w:szCs w:val="24"/>
        </w:rPr>
        <w:t>Ratios de solvencia.</w:t>
      </w:r>
    </w:p>
    <w:p w14:paraId="35A8EEF7" w14:textId="77777777" w:rsidR="00B548BC" w:rsidRPr="00EE4D62" w:rsidRDefault="00B548BC" w:rsidP="004A7B8A">
      <w:pPr>
        <w:numPr>
          <w:ilvl w:val="0"/>
          <w:numId w:val="5"/>
        </w:numPr>
        <w:tabs>
          <w:tab w:val="left" w:pos="180"/>
        </w:tabs>
        <w:spacing w:before="120" w:after="120" w:line="240" w:lineRule="exact"/>
        <w:ind w:left="1211"/>
        <w:jc w:val="both"/>
        <w:rPr>
          <w:rFonts w:asciiTheme="minorHAnsi" w:hAnsiTheme="minorHAnsi" w:cstheme="minorHAnsi"/>
          <w:color w:val="000000"/>
          <w:szCs w:val="24"/>
        </w:rPr>
      </w:pPr>
      <w:r w:rsidRPr="00EE4D62">
        <w:rPr>
          <w:rFonts w:asciiTheme="minorHAnsi" w:hAnsiTheme="minorHAnsi" w:cstheme="minorHAnsi"/>
          <w:color w:val="000000"/>
          <w:szCs w:val="24"/>
        </w:rPr>
        <w:t>Ratios de liquidez.</w:t>
      </w:r>
    </w:p>
    <w:p w14:paraId="2CE44E67" w14:textId="77777777" w:rsidR="00B548BC" w:rsidRPr="00EE4D62" w:rsidRDefault="00B548BC" w:rsidP="004A7B8A">
      <w:pPr>
        <w:numPr>
          <w:ilvl w:val="0"/>
          <w:numId w:val="5"/>
        </w:numPr>
        <w:tabs>
          <w:tab w:val="left" w:pos="180"/>
        </w:tabs>
        <w:spacing w:before="120" w:after="120" w:line="240" w:lineRule="exact"/>
        <w:ind w:left="1211"/>
        <w:jc w:val="both"/>
        <w:rPr>
          <w:rFonts w:asciiTheme="minorHAnsi" w:hAnsiTheme="minorHAnsi" w:cstheme="minorHAnsi"/>
          <w:color w:val="000000"/>
          <w:szCs w:val="24"/>
        </w:rPr>
      </w:pPr>
      <w:r w:rsidRPr="00EE4D62">
        <w:rPr>
          <w:rFonts w:asciiTheme="minorHAnsi" w:hAnsiTheme="minorHAnsi" w:cstheme="minorHAnsi"/>
          <w:color w:val="000000"/>
          <w:szCs w:val="24"/>
        </w:rPr>
        <w:t>Análisis de la rentabilidad.</w:t>
      </w:r>
    </w:p>
    <w:p w14:paraId="4DA082A2" w14:textId="77777777" w:rsidR="00B548BC" w:rsidRPr="00EE4D62" w:rsidRDefault="00B548BC" w:rsidP="004A7B8A">
      <w:pPr>
        <w:numPr>
          <w:ilvl w:val="0"/>
          <w:numId w:val="5"/>
        </w:numPr>
        <w:tabs>
          <w:tab w:val="left" w:pos="180"/>
        </w:tabs>
        <w:spacing w:before="120" w:after="120" w:line="240" w:lineRule="exact"/>
        <w:ind w:left="1211"/>
        <w:jc w:val="both"/>
        <w:rPr>
          <w:rFonts w:asciiTheme="minorHAnsi" w:hAnsiTheme="minorHAnsi" w:cstheme="minorHAnsi"/>
          <w:color w:val="000000"/>
          <w:szCs w:val="24"/>
        </w:rPr>
      </w:pPr>
      <w:r w:rsidRPr="00EE4D62">
        <w:rPr>
          <w:rFonts w:asciiTheme="minorHAnsi" w:hAnsiTheme="minorHAnsi" w:cstheme="minorHAnsi"/>
          <w:color w:val="000000"/>
          <w:szCs w:val="24"/>
        </w:rPr>
        <w:t>Análisis de la cuenta de pérdidas y ganancias.</w:t>
      </w:r>
    </w:p>
    <w:p w14:paraId="21C06A0E" w14:textId="77777777" w:rsidR="00B548BC" w:rsidRPr="00EE4D62" w:rsidRDefault="00B548BC" w:rsidP="004A7B8A">
      <w:pPr>
        <w:numPr>
          <w:ilvl w:val="0"/>
          <w:numId w:val="5"/>
        </w:numPr>
        <w:tabs>
          <w:tab w:val="left" w:pos="180"/>
        </w:tabs>
        <w:spacing w:before="120" w:line="240" w:lineRule="exact"/>
        <w:ind w:left="1208" w:hanging="357"/>
        <w:jc w:val="both"/>
        <w:rPr>
          <w:rFonts w:asciiTheme="minorHAnsi" w:hAnsiTheme="minorHAnsi" w:cstheme="minorHAnsi"/>
          <w:color w:val="000000"/>
          <w:szCs w:val="24"/>
        </w:rPr>
      </w:pPr>
      <w:r w:rsidRPr="00EE4D62">
        <w:rPr>
          <w:rFonts w:asciiTheme="minorHAnsi" w:hAnsiTheme="minorHAnsi" w:cstheme="minorHAnsi"/>
          <w:color w:val="000000"/>
          <w:szCs w:val="24"/>
        </w:rPr>
        <w:t>El punto muerto o umbral de rentabilidad.</w:t>
      </w:r>
    </w:p>
    <w:p w14:paraId="6DB14F75" w14:textId="77777777" w:rsidR="00B548BC" w:rsidRPr="00EE4D62" w:rsidRDefault="00B548BC" w:rsidP="00B548BC">
      <w:pPr>
        <w:rPr>
          <w:rFonts w:asciiTheme="minorHAnsi" w:hAnsiTheme="minorHAnsi" w:cstheme="minorHAnsi"/>
          <w:szCs w:val="24"/>
        </w:rPr>
      </w:pPr>
    </w:p>
    <w:p w14:paraId="017CF358" w14:textId="77777777" w:rsidR="00B548BC" w:rsidRPr="00EE4D62" w:rsidRDefault="00B548BC" w:rsidP="00B548BC">
      <w:pPr>
        <w:rPr>
          <w:rFonts w:asciiTheme="minorHAnsi" w:hAnsiTheme="minorHAnsi" w:cstheme="minorHAnsi"/>
          <w:b/>
          <w:szCs w:val="24"/>
        </w:rPr>
      </w:pPr>
      <w:r w:rsidRPr="00EE4D62">
        <w:rPr>
          <w:rFonts w:asciiTheme="minorHAnsi" w:hAnsiTheme="minorHAnsi" w:cstheme="minorHAnsi"/>
          <w:b/>
          <w:szCs w:val="24"/>
        </w:rPr>
        <w:t>Competencias clave</w:t>
      </w:r>
    </w:p>
    <w:p w14:paraId="319038AF" w14:textId="77777777" w:rsidR="00B548BC" w:rsidRPr="00EE4D62" w:rsidRDefault="00B548BC" w:rsidP="00B548BC">
      <w:pPr>
        <w:rPr>
          <w:rFonts w:asciiTheme="minorHAnsi" w:hAnsiTheme="minorHAnsi" w:cstheme="minorHAnsi"/>
          <w:b/>
          <w:sz w:val="23"/>
          <w:szCs w:val="23"/>
          <w:u w:val="single"/>
        </w:rPr>
      </w:pPr>
    </w:p>
    <w:tbl>
      <w:tblPr>
        <w:tblW w:w="104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65"/>
        <w:gridCol w:w="1627"/>
        <w:gridCol w:w="1309"/>
        <w:gridCol w:w="1811"/>
      </w:tblGrid>
      <w:tr w:rsidR="00B548BC" w:rsidRPr="00EE4D62" w14:paraId="60A427D3" w14:textId="77777777" w:rsidTr="00F41F62">
        <w:trPr>
          <w:trHeight w:val="480"/>
        </w:trPr>
        <w:tc>
          <w:tcPr>
            <w:tcW w:w="5665" w:type="dxa"/>
            <w:vAlign w:val="center"/>
          </w:tcPr>
          <w:p w14:paraId="04DB5085" w14:textId="77777777" w:rsidR="00B548BC" w:rsidRPr="00EE4D62" w:rsidRDefault="00B548BC" w:rsidP="00F41F62">
            <w:pPr>
              <w:pStyle w:val="Ttulo6"/>
              <w:jc w:val="center"/>
              <w:rPr>
                <w:rFonts w:asciiTheme="minorHAnsi" w:hAnsiTheme="minorHAnsi" w:cstheme="minorHAnsi"/>
                <w:sz w:val="23"/>
                <w:szCs w:val="23"/>
                <w:u w:val="none"/>
              </w:rPr>
            </w:pPr>
            <w:r w:rsidRPr="00EE4D62">
              <w:rPr>
                <w:rFonts w:asciiTheme="minorHAnsi" w:hAnsiTheme="minorHAnsi" w:cstheme="minorHAnsi"/>
                <w:sz w:val="23"/>
                <w:szCs w:val="23"/>
                <w:u w:val="none"/>
              </w:rPr>
              <w:t>Actividades</w:t>
            </w:r>
          </w:p>
        </w:tc>
        <w:tc>
          <w:tcPr>
            <w:tcW w:w="1627" w:type="dxa"/>
            <w:vAlign w:val="center"/>
          </w:tcPr>
          <w:p w14:paraId="6CACAD1B" w14:textId="77777777" w:rsidR="00B548BC" w:rsidRPr="00EE4D62" w:rsidRDefault="00B548BC" w:rsidP="00F41F62">
            <w:pPr>
              <w:pStyle w:val="Ttulo6"/>
              <w:ind w:firstLine="9"/>
              <w:jc w:val="center"/>
              <w:rPr>
                <w:rFonts w:asciiTheme="minorHAnsi" w:hAnsiTheme="minorHAnsi" w:cstheme="minorHAnsi"/>
                <w:sz w:val="23"/>
                <w:szCs w:val="23"/>
                <w:u w:val="none"/>
              </w:rPr>
            </w:pPr>
            <w:r w:rsidRPr="00EE4D62">
              <w:rPr>
                <w:rFonts w:asciiTheme="minorHAnsi" w:hAnsiTheme="minorHAnsi" w:cstheme="minorHAnsi"/>
                <w:sz w:val="23"/>
                <w:szCs w:val="23"/>
                <w:u w:val="none"/>
              </w:rPr>
              <w:t>Criterios de evaluación</w:t>
            </w:r>
          </w:p>
        </w:tc>
        <w:tc>
          <w:tcPr>
            <w:tcW w:w="1309" w:type="dxa"/>
            <w:vAlign w:val="center"/>
          </w:tcPr>
          <w:p w14:paraId="3779E280" w14:textId="77777777" w:rsidR="00B548BC" w:rsidRPr="00EE4D62" w:rsidRDefault="00B548BC" w:rsidP="00F41F62">
            <w:pPr>
              <w:pStyle w:val="Ttulo6"/>
              <w:ind w:firstLine="9"/>
              <w:jc w:val="center"/>
              <w:rPr>
                <w:rFonts w:asciiTheme="minorHAnsi" w:hAnsiTheme="minorHAnsi" w:cstheme="minorHAnsi"/>
                <w:sz w:val="23"/>
                <w:szCs w:val="23"/>
                <w:u w:val="none"/>
              </w:rPr>
            </w:pPr>
            <w:r w:rsidRPr="00EE4D62">
              <w:rPr>
                <w:rFonts w:asciiTheme="minorHAnsi" w:hAnsiTheme="minorHAnsi" w:cstheme="minorHAnsi"/>
                <w:sz w:val="23"/>
                <w:szCs w:val="23"/>
                <w:u w:val="none"/>
              </w:rPr>
              <w:t xml:space="preserve">Objetivos generales </w:t>
            </w:r>
          </w:p>
        </w:tc>
        <w:tc>
          <w:tcPr>
            <w:tcW w:w="1811" w:type="dxa"/>
            <w:vAlign w:val="center"/>
          </w:tcPr>
          <w:p w14:paraId="59F32A21" w14:textId="77777777" w:rsidR="00B548BC" w:rsidRPr="00EE4D62" w:rsidRDefault="00B548BC" w:rsidP="00F41F62">
            <w:pPr>
              <w:pStyle w:val="Ttulo6"/>
              <w:jc w:val="center"/>
              <w:rPr>
                <w:rFonts w:asciiTheme="minorHAnsi" w:hAnsiTheme="minorHAnsi" w:cstheme="minorHAnsi"/>
                <w:sz w:val="23"/>
                <w:szCs w:val="23"/>
                <w:u w:val="none"/>
              </w:rPr>
            </w:pPr>
            <w:r w:rsidRPr="00EE4D62">
              <w:rPr>
                <w:rFonts w:asciiTheme="minorHAnsi" w:hAnsiTheme="minorHAnsi" w:cstheme="minorHAnsi"/>
                <w:sz w:val="23"/>
                <w:szCs w:val="23"/>
                <w:u w:val="none"/>
              </w:rPr>
              <w:t>Competencias asociadas</w:t>
            </w:r>
          </w:p>
        </w:tc>
      </w:tr>
      <w:tr w:rsidR="00B548BC" w:rsidRPr="00EE4D62" w14:paraId="03E9201E" w14:textId="77777777" w:rsidTr="00F41F62">
        <w:trPr>
          <w:trHeight w:val="1362"/>
        </w:trPr>
        <w:tc>
          <w:tcPr>
            <w:tcW w:w="5665" w:type="dxa"/>
          </w:tcPr>
          <w:p w14:paraId="1498C2D0" w14:textId="77777777" w:rsidR="00B548BC" w:rsidRPr="00EE4D62" w:rsidRDefault="00B548BC" w:rsidP="00F41F62">
            <w:pPr>
              <w:pStyle w:val="Ttulo6"/>
              <w:jc w:val="both"/>
              <w:rPr>
                <w:rFonts w:asciiTheme="minorHAnsi" w:hAnsiTheme="minorHAnsi" w:cstheme="minorHAnsi"/>
                <w:b w:val="0"/>
                <w:sz w:val="12"/>
                <w:szCs w:val="12"/>
                <w:u w:val="none"/>
                <w:lang w:val="es-ES"/>
              </w:rPr>
            </w:pPr>
          </w:p>
          <w:p w14:paraId="439F7BCC" w14:textId="77777777" w:rsidR="00213E51" w:rsidRPr="00EE4D62" w:rsidRDefault="00B548BC" w:rsidP="00F41F62">
            <w:pPr>
              <w:tabs>
                <w:tab w:val="left" w:pos="1305"/>
              </w:tabs>
              <w:jc w:val="both"/>
              <w:rPr>
                <w:rFonts w:asciiTheme="minorHAnsi" w:hAnsiTheme="minorHAnsi" w:cstheme="minorHAnsi"/>
                <w:sz w:val="23"/>
                <w:szCs w:val="23"/>
              </w:rPr>
            </w:pPr>
            <w:r w:rsidRPr="00EE4D62">
              <w:rPr>
                <w:rFonts w:asciiTheme="minorHAnsi" w:hAnsiTheme="minorHAnsi" w:cstheme="minorHAnsi"/>
                <w:sz w:val="23"/>
                <w:szCs w:val="23"/>
              </w:rPr>
              <w:t>* Realización de la Unidad Didáctica con los criterios de evaluación y contenidos ofrecidos a unos grupos de alumnos del reparto realizado en el conjunto de la clase</w:t>
            </w:r>
            <w:r w:rsidR="007D4636" w:rsidRPr="00EE4D62">
              <w:rPr>
                <w:rFonts w:asciiTheme="minorHAnsi" w:hAnsiTheme="minorHAnsi" w:cstheme="minorHAnsi"/>
                <w:sz w:val="23"/>
                <w:szCs w:val="23"/>
              </w:rPr>
              <w:t>, para desarrollar la UD, creación de diapositivas que sirvan de base para la</w:t>
            </w:r>
            <w:r w:rsidRPr="00EE4D62">
              <w:rPr>
                <w:rFonts w:asciiTheme="minorHAnsi" w:hAnsiTheme="minorHAnsi" w:cstheme="minorHAnsi"/>
                <w:sz w:val="23"/>
                <w:szCs w:val="23"/>
              </w:rPr>
              <w:t xml:space="preserve"> exposición individual posterior</w:t>
            </w:r>
            <w:r w:rsidR="007D4636" w:rsidRPr="00EE4D62">
              <w:rPr>
                <w:rFonts w:asciiTheme="minorHAnsi" w:hAnsiTheme="minorHAnsi" w:cstheme="minorHAnsi"/>
                <w:sz w:val="23"/>
                <w:szCs w:val="23"/>
              </w:rPr>
              <w:t xml:space="preserve">, </w:t>
            </w:r>
            <w:r w:rsidRPr="00EE4D62">
              <w:rPr>
                <w:rFonts w:asciiTheme="minorHAnsi" w:hAnsiTheme="minorHAnsi" w:cstheme="minorHAnsi"/>
                <w:sz w:val="23"/>
                <w:szCs w:val="23"/>
              </w:rPr>
              <w:t>con ayuda del video proyector</w:t>
            </w:r>
            <w:r w:rsidR="007D4636" w:rsidRPr="00EE4D62">
              <w:rPr>
                <w:rFonts w:asciiTheme="minorHAnsi" w:hAnsiTheme="minorHAnsi" w:cstheme="minorHAnsi"/>
                <w:sz w:val="23"/>
                <w:szCs w:val="23"/>
              </w:rPr>
              <w:t xml:space="preserve">. </w:t>
            </w:r>
          </w:p>
          <w:p w14:paraId="390BC4F6" w14:textId="07E26250" w:rsidR="003254A1" w:rsidRPr="00EE4D62" w:rsidRDefault="00213E51" w:rsidP="00F41F62">
            <w:pPr>
              <w:tabs>
                <w:tab w:val="left" w:pos="1305"/>
              </w:tabs>
              <w:jc w:val="both"/>
              <w:rPr>
                <w:rFonts w:asciiTheme="minorHAnsi" w:hAnsiTheme="minorHAnsi" w:cstheme="minorHAnsi"/>
                <w:sz w:val="23"/>
                <w:szCs w:val="23"/>
              </w:rPr>
            </w:pPr>
            <w:r w:rsidRPr="00EE4D62">
              <w:rPr>
                <w:rFonts w:asciiTheme="minorHAnsi" w:hAnsiTheme="minorHAnsi" w:cstheme="minorHAnsi"/>
                <w:sz w:val="23"/>
                <w:szCs w:val="23"/>
              </w:rPr>
              <w:t xml:space="preserve">* </w:t>
            </w:r>
            <w:r w:rsidR="003254A1" w:rsidRPr="00EE4D62">
              <w:rPr>
                <w:rFonts w:asciiTheme="minorHAnsi" w:hAnsiTheme="minorHAnsi" w:cstheme="minorHAnsi"/>
                <w:sz w:val="23"/>
                <w:szCs w:val="23"/>
              </w:rPr>
              <w:t>Desarrollando el índice proporcionado para el desarrollo de la actividad.</w:t>
            </w:r>
          </w:p>
          <w:p w14:paraId="325BD71A" w14:textId="77777777" w:rsidR="00B548BC" w:rsidRPr="00EE4D62" w:rsidRDefault="00B548BC" w:rsidP="00F41F62">
            <w:pPr>
              <w:tabs>
                <w:tab w:val="left" w:pos="1305"/>
              </w:tabs>
              <w:jc w:val="both"/>
              <w:rPr>
                <w:rFonts w:asciiTheme="minorHAnsi" w:hAnsiTheme="minorHAnsi" w:cstheme="minorHAnsi"/>
                <w:sz w:val="12"/>
                <w:szCs w:val="12"/>
              </w:rPr>
            </w:pPr>
          </w:p>
        </w:tc>
        <w:tc>
          <w:tcPr>
            <w:tcW w:w="1627" w:type="dxa"/>
            <w:vAlign w:val="center"/>
          </w:tcPr>
          <w:p w14:paraId="0857D1D2" w14:textId="16CF9AA6" w:rsidR="00B548BC" w:rsidRPr="00EE4D62" w:rsidRDefault="00E1492B" w:rsidP="00F41F62">
            <w:pPr>
              <w:pStyle w:val="Ttulo6"/>
              <w:rPr>
                <w:rFonts w:asciiTheme="minorHAnsi" w:hAnsiTheme="minorHAnsi" w:cstheme="minorHAnsi"/>
                <w:b w:val="0"/>
                <w:sz w:val="23"/>
                <w:szCs w:val="23"/>
                <w:u w:val="none"/>
              </w:rPr>
            </w:pPr>
            <w:r w:rsidRPr="00EE4D62">
              <w:rPr>
                <w:rFonts w:asciiTheme="minorHAnsi" w:hAnsiTheme="minorHAnsi" w:cstheme="minorHAnsi"/>
                <w:b w:val="0"/>
                <w:sz w:val="23"/>
                <w:szCs w:val="23"/>
                <w:u w:val="none"/>
              </w:rPr>
              <w:t>1c, 1e, 1f</w:t>
            </w:r>
            <w:r w:rsidR="00B548BC" w:rsidRPr="00EE4D62">
              <w:rPr>
                <w:rFonts w:asciiTheme="minorHAnsi" w:hAnsiTheme="minorHAnsi" w:cstheme="minorHAnsi"/>
                <w:b w:val="0"/>
                <w:sz w:val="23"/>
                <w:szCs w:val="23"/>
                <w:u w:val="none"/>
              </w:rPr>
              <w:t xml:space="preserve">, </w:t>
            </w:r>
            <w:r w:rsidRPr="00EE4D62">
              <w:rPr>
                <w:rFonts w:asciiTheme="minorHAnsi" w:hAnsiTheme="minorHAnsi" w:cstheme="minorHAnsi"/>
                <w:b w:val="0"/>
                <w:sz w:val="23"/>
                <w:szCs w:val="23"/>
                <w:u w:val="none"/>
              </w:rPr>
              <w:t>1g</w:t>
            </w:r>
            <w:r w:rsidR="00B548BC" w:rsidRPr="00EE4D62">
              <w:rPr>
                <w:rFonts w:asciiTheme="minorHAnsi" w:hAnsiTheme="minorHAnsi" w:cstheme="minorHAnsi"/>
                <w:b w:val="0"/>
                <w:sz w:val="23"/>
                <w:szCs w:val="23"/>
                <w:u w:val="none"/>
              </w:rPr>
              <w:t>, 4</w:t>
            </w:r>
            <w:r w:rsidRPr="00EE4D62">
              <w:rPr>
                <w:rFonts w:asciiTheme="minorHAnsi" w:hAnsiTheme="minorHAnsi" w:cstheme="minorHAnsi"/>
                <w:b w:val="0"/>
                <w:sz w:val="23"/>
                <w:szCs w:val="23"/>
                <w:u w:val="none"/>
              </w:rPr>
              <w:t>a</w:t>
            </w:r>
            <w:r w:rsidR="00B548BC" w:rsidRPr="00EE4D62">
              <w:rPr>
                <w:rFonts w:asciiTheme="minorHAnsi" w:hAnsiTheme="minorHAnsi" w:cstheme="minorHAnsi"/>
                <w:b w:val="0"/>
                <w:sz w:val="23"/>
                <w:szCs w:val="23"/>
                <w:u w:val="none"/>
              </w:rPr>
              <w:t>, 4</w:t>
            </w:r>
            <w:r w:rsidRPr="00EE4D62">
              <w:rPr>
                <w:rFonts w:asciiTheme="minorHAnsi" w:hAnsiTheme="minorHAnsi" w:cstheme="minorHAnsi"/>
                <w:b w:val="0"/>
                <w:sz w:val="23"/>
                <w:szCs w:val="23"/>
                <w:u w:val="none"/>
              </w:rPr>
              <w:t>b</w:t>
            </w:r>
            <w:r w:rsidR="00B548BC" w:rsidRPr="00EE4D62">
              <w:rPr>
                <w:rFonts w:asciiTheme="minorHAnsi" w:hAnsiTheme="minorHAnsi" w:cstheme="minorHAnsi"/>
                <w:b w:val="0"/>
                <w:sz w:val="23"/>
                <w:szCs w:val="23"/>
                <w:u w:val="none"/>
              </w:rPr>
              <w:t>, 4</w:t>
            </w:r>
            <w:r w:rsidRPr="00EE4D62">
              <w:rPr>
                <w:rFonts w:asciiTheme="minorHAnsi" w:hAnsiTheme="minorHAnsi" w:cstheme="minorHAnsi"/>
                <w:b w:val="0"/>
                <w:sz w:val="23"/>
                <w:szCs w:val="23"/>
                <w:u w:val="none"/>
              </w:rPr>
              <w:t>c</w:t>
            </w:r>
            <w:r w:rsidR="00B548BC" w:rsidRPr="00EE4D62">
              <w:rPr>
                <w:rFonts w:asciiTheme="minorHAnsi" w:hAnsiTheme="minorHAnsi" w:cstheme="minorHAnsi"/>
                <w:b w:val="0"/>
                <w:sz w:val="23"/>
                <w:szCs w:val="23"/>
                <w:u w:val="none"/>
              </w:rPr>
              <w:t>,4</w:t>
            </w:r>
            <w:r w:rsidRPr="00EE4D62">
              <w:rPr>
                <w:rFonts w:asciiTheme="minorHAnsi" w:hAnsiTheme="minorHAnsi" w:cstheme="minorHAnsi"/>
                <w:b w:val="0"/>
                <w:sz w:val="23"/>
                <w:szCs w:val="23"/>
                <w:u w:val="none"/>
              </w:rPr>
              <w:t>d</w:t>
            </w:r>
            <w:r w:rsidR="00B548BC" w:rsidRPr="00EE4D62">
              <w:rPr>
                <w:rFonts w:asciiTheme="minorHAnsi" w:hAnsiTheme="minorHAnsi" w:cstheme="minorHAnsi"/>
                <w:b w:val="0"/>
                <w:sz w:val="23"/>
                <w:szCs w:val="23"/>
                <w:u w:val="none"/>
              </w:rPr>
              <w:t>, 4</w:t>
            </w:r>
            <w:r w:rsidRPr="00EE4D62">
              <w:rPr>
                <w:rFonts w:asciiTheme="minorHAnsi" w:hAnsiTheme="minorHAnsi" w:cstheme="minorHAnsi"/>
                <w:b w:val="0"/>
                <w:sz w:val="23"/>
                <w:szCs w:val="23"/>
                <w:u w:val="none"/>
              </w:rPr>
              <w:t>e</w:t>
            </w:r>
            <w:r w:rsidR="00B548BC" w:rsidRPr="00EE4D62">
              <w:rPr>
                <w:rFonts w:asciiTheme="minorHAnsi" w:hAnsiTheme="minorHAnsi" w:cstheme="minorHAnsi"/>
                <w:b w:val="0"/>
                <w:sz w:val="23"/>
                <w:szCs w:val="23"/>
                <w:u w:val="none"/>
              </w:rPr>
              <w:t>, 4</w:t>
            </w:r>
            <w:r w:rsidRPr="00EE4D62">
              <w:rPr>
                <w:rFonts w:asciiTheme="minorHAnsi" w:hAnsiTheme="minorHAnsi" w:cstheme="minorHAnsi"/>
                <w:b w:val="0"/>
                <w:sz w:val="23"/>
                <w:szCs w:val="23"/>
                <w:u w:val="none"/>
              </w:rPr>
              <w:t>f</w:t>
            </w:r>
            <w:r w:rsidR="00B548BC" w:rsidRPr="00EE4D62">
              <w:rPr>
                <w:rFonts w:asciiTheme="minorHAnsi" w:hAnsiTheme="minorHAnsi" w:cstheme="minorHAnsi"/>
                <w:b w:val="0"/>
                <w:sz w:val="23"/>
                <w:szCs w:val="23"/>
                <w:u w:val="none"/>
              </w:rPr>
              <w:t>, 4</w:t>
            </w:r>
            <w:r w:rsidRPr="00EE4D62">
              <w:rPr>
                <w:rFonts w:asciiTheme="minorHAnsi" w:hAnsiTheme="minorHAnsi" w:cstheme="minorHAnsi"/>
                <w:b w:val="0"/>
                <w:sz w:val="23"/>
                <w:szCs w:val="23"/>
                <w:u w:val="none"/>
              </w:rPr>
              <w:t>g</w:t>
            </w:r>
            <w:r w:rsidR="00B548BC" w:rsidRPr="00EE4D62">
              <w:rPr>
                <w:rFonts w:asciiTheme="minorHAnsi" w:hAnsiTheme="minorHAnsi" w:cstheme="minorHAnsi"/>
                <w:b w:val="0"/>
                <w:sz w:val="23"/>
                <w:szCs w:val="23"/>
                <w:u w:val="none"/>
              </w:rPr>
              <w:t>, 4</w:t>
            </w:r>
            <w:r w:rsidRPr="00EE4D62">
              <w:rPr>
                <w:rFonts w:asciiTheme="minorHAnsi" w:hAnsiTheme="minorHAnsi" w:cstheme="minorHAnsi"/>
                <w:b w:val="0"/>
                <w:sz w:val="23"/>
                <w:szCs w:val="23"/>
                <w:u w:val="none"/>
              </w:rPr>
              <w:t>h</w:t>
            </w:r>
            <w:r w:rsidR="00B548BC" w:rsidRPr="00EE4D62">
              <w:rPr>
                <w:rFonts w:asciiTheme="minorHAnsi" w:hAnsiTheme="minorHAnsi" w:cstheme="minorHAnsi"/>
                <w:b w:val="0"/>
                <w:sz w:val="23"/>
                <w:szCs w:val="23"/>
                <w:u w:val="none"/>
              </w:rPr>
              <w:t>, 4</w:t>
            </w:r>
            <w:r w:rsidRPr="00EE4D62">
              <w:rPr>
                <w:rFonts w:asciiTheme="minorHAnsi" w:hAnsiTheme="minorHAnsi" w:cstheme="minorHAnsi"/>
                <w:b w:val="0"/>
                <w:sz w:val="23"/>
                <w:szCs w:val="23"/>
                <w:u w:val="none"/>
              </w:rPr>
              <w:t>i</w:t>
            </w:r>
            <w:r w:rsidR="00B548BC" w:rsidRPr="00EE4D62">
              <w:rPr>
                <w:rFonts w:asciiTheme="minorHAnsi" w:hAnsiTheme="minorHAnsi" w:cstheme="minorHAnsi"/>
                <w:b w:val="0"/>
                <w:sz w:val="23"/>
                <w:szCs w:val="23"/>
                <w:u w:val="none"/>
              </w:rPr>
              <w:t xml:space="preserve">, </w:t>
            </w:r>
            <w:r w:rsidR="003254A1" w:rsidRPr="00EE4D62">
              <w:rPr>
                <w:rFonts w:asciiTheme="minorHAnsi" w:hAnsiTheme="minorHAnsi" w:cstheme="minorHAnsi"/>
                <w:b w:val="0"/>
                <w:sz w:val="23"/>
                <w:szCs w:val="23"/>
                <w:u w:val="none"/>
              </w:rPr>
              <w:t xml:space="preserve">4j, 4k, </w:t>
            </w:r>
            <w:r w:rsidR="00B548BC" w:rsidRPr="00EE4D62">
              <w:rPr>
                <w:rFonts w:asciiTheme="minorHAnsi" w:hAnsiTheme="minorHAnsi" w:cstheme="minorHAnsi"/>
                <w:b w:val="0"/>
                <w:sz w:val="23"/>
                <w:szCs w:val="23"/>
                <w:u w:val="none"/>
              </w:rPr>
              <w:t>5</w:t>
            </w:r>
            <w:r w:rsidRPr="00EE4D62">
              <w:rPr>
                <w:rFonts w:asciiTheme="minorHAnsi" w:hAnsiTheme="minorHAnsi" w:cstheme="minorHAnsi"/>
                <w:b w:val="0"/>
                <w:sz w:val="23"/>
                <w:szCs w:val="23"/>
                <w:u w:val="none"/>
              </w:rPr>
              <w:t>a</w:t>
            </w:r>
            <w:r w:rsidR="00B548BC" w:rsidRPr="00EE4D62">
              <w:rPr>
                <w:rFonts w:asciiTheme="minorHAnsi" w:hAnsiTheme="minorHAnsi" w:cstheme="minorHAnsi"/>
                <w:b w:val="0"/>
                <w:sz w:val="23"/>
                <w:szCs w:val="23"/>
                <w:u w:val="none"/>
              </w:rPr>
              <w:t>, 5</w:t>
            </w:r>
            <w:r w:rsidRPr="00EE4D62">
              <w:rPr>
                <w:rFonts w:asciiTheme="minorHAnsi" w:hAnsiTheme="minorHAnsi" w:cstheme="minorHAnsi"/>
                <w:b w:val="0"/>
                <w:sz w:val="23"/>
                <w:szCs w:val="23"/>
                <w:u w:val="none"/>
              </w:rPr>
              <w:t>b</w:t>
            </w:r>
            <w:r w:rsidR="00B548BC" w:rsidRPr="00EE4D62">
              <w:rPr>
                <w:rFonts w:asciiTheme="minorHAnsi" w:hAnsiTheme="minorHAnsi" w:cstheme="minorHAnsi"/>
                <w:b w:val="0"/>
                <w:sz w:val="23"/>
                <w:szCs w:val="23"/>
                <w:u w:val="none"/>
              </w:rPr>
              <w:t>, 5</w:t>
            </w:r>
            <w:r w:rsidRPr="00EE4D62">
              <w:rPr>
                <w:rFonts w:asciiTheme="minorHAnsi" w:hAnsiTheme="minorHAnsi" w:cstheme="minorHAnsi"/>
                <w:b w:val="0"/>
                <w:sz w:val="23"/>
                <w:szCs w:val="23"/>
                <w:u w:val="none"/>
              </w:rPr>
              <w:t>c</w:t>
            </w:r>
            <w:r w:rsidR="00B548BC" w:rsidRPr="00EE4D62">
              <w:rPr>
                <w:rFonts w:asciiTheme="minorHAnsi" w:hAnsiTheme="minorHAnsi" w:cstheme="minorHAnsi"/>
                <w:b w:val="0"/>
                <w:sz w:val="23"/>
                <w:szCs w:val="23"/>
                <w:u w:val="none"/>
              </w:rPr>
              <w:t>, 5</w:t>
            </w:r>
            <w:r w:rsidRPr="00EE4D62">
              <w:rPr>
                <w:rFonts w:asciiTheme="minorHAnsi" w:hAnsiTheme="minorHAnsi" w:cstheme="minorHAnsi"/>
                <w:b w:val="0"/>
                <w:sz w:val="23"/>
                <w:szCs w:val="23"/>
                <w:u w:val="none"/>
              </w:rPr>
              <w:t>d</w:t>
            </w:r>
            <w:r w:rsidR="00B548BC" w:rsidRPr="00EE4D62">
              <w:rPr>
                <w:rFonts w:asciiTheme="minorHAnsi" w:hAnsiTheme="minorHAnsi" w:cstheme="minorHAnsi"/>
                <w:b w:val="0"/>
                <w:sz w:val="23"/>
                <w:szCs w:val="23"/>
                <w:u w:val="none"/>
              </w:rPr>
              <w:t>, 5</w:t>
            </w:r>
            <w:r w:rsidRPr="00EE4D62">
              <w:rPr>
                <w:rFonts w:asciiTheme="minorHAnsi" w:hAnsiTheme="minorHAnsi" w:cstheme="minorHAnsi"/>
                <w:b w:val="0"/>
                <w:sz w:val="23"/>
                <w:szCs w:val="23"/>
                <w:u w:val="none"/>
              </w:rPr>
              <w:t>e</w:t>
            </w:r>
            <w:r w:rsidR="00B548BC" w:rsidRPr="00EE4D62">
              <w:rPr>
                <w:rFonts w:asciiTheme="minorHAnsi" w:hAnsiTheme="minorHAnsi" w:cstheme="minorHAnsi"/>
                <w:b w:val="0"/>
                <w:sz w:val="23"/>
                <w:szCs w:val="23"/>
                <w:u w:val="none"/>
              </w:rPr>
              <w:t>, 5</w:t>
            </w:r>
            <w:r w:rsidRPr="00EE4D62">
              <w:rPr>
                <w:rFonts w:asciiTheme="minorHAnsi" w:hAnsiTheme="minorHAnsi" w:cstheme="minorHAnsi"/>
                <w:b w:val="0"/>
                <w:sz w:val="23"/>
                <w:szCs w:val="23"/>
                <w:u w:val="none"/>
              </w:rPr>
              <w:t>f</w:t>
            </w:r>
            <w:r w:rsidR="00B548BC" w:rsidRPr="00EE4D62">
              <w:rPr>
                <w:rFonts w:asciiTheme="minorHAnsi" w:hAnsiTheme="minorHAnsi" w:cstheme="minorHAnsi"/>
                <w:b w:val="0"/>
                <w:sz w:val="23"/>
                <w:szCs w:val="23"/>
                <w:u w:val="none"/>
              </w:rPr>
              <w:t>, 5</w:t>
            </w:r>
            <w:r w:rsidRPr="00EE4D62">
              <w:rPr>
                <w:rFonts w:asciiTheme="minorHAnsi" w:hAnsiTheme="minorHAnsi" w:cstheme="minorHAnsi"/>
                <w:b w:val="0"/>
                <w:sz w:val="23"/>
                <w:szCs w:val="23"/>
                <w:u w:val="none"/>
              </w:rPr>
              <w:t>g</w:t>
            </w:r>
            <w:r w:rsidR="00B548BC" w:rsidRPr="00EE4D62">
              <w:rPr>
                <w:rFonts w:asciiTheme="minorHAnsi" w:hAnsiTheme="minorHAnsi" w:cstheme="minorHAnsi"/>
                <w:b w:val="0"/>
                <w:sz w:val="23"/>
                <w:szCs w:val="23"/>
                <w:u w:val="none"/>
              </w:rPr>
              <w:t xml:space="preserve"> </w:t>
            </w:r>
          </w:p>
        </w:tc>
        <w:tc>
          <w:tcPr>
            <w:tcW w:w="1309" w:type="dxa"/>
            <w:vAlign w:val="center"/>
          </w:tcPr>
          <w:p w14:paraId="2C1922CF" w14:textId="77777777" w:rsidR="00B548BC" w:rsidRPr="00EE4D62" w:rsidRDefault="00B548BC" w:rsidP="00F41F62">
            <w:pPr>
              <w:pStyle w:val="Ttulo6"/>
              <w:ind w:firstLine="9"/>
              <w:jc w:val="center"/>
              <w:rPr>
                <w:rFonts w:asciiTheme="minorHAnsi" w:hAnsiTheme="minorHAnsi" w:cstheme="minorHAnsi"/>
                <w:b w:val="0"/>
                <w:color w:val="000000"/>
                <w:sz w:val="23"/>
                <w:szCs w:val="23"/>
                <w:u w:val="none"/>
              </w:rPr>
            </w:pPr>
            <w:r w:rsidRPr="00EE4D62">
              <w:rPr>
                <w:rFonts w:asciiTheme="minorHAnsi" w:hAnsiTheme="minorHAnsi" w:cstheme="minorHAnsi"/>
                <w:b w:val="0"/>
                <w:color w:val="000000"/>
                <w:sz w:val="23"/>
                <w:szCs w:val="23"/>
                <w:u w:val="none"/>
              </w:rPr>
              <w:t>H – I – Ñ - Q</w:t>
            </w:r>
          </w:p>
        </w:tc>
        <w:tc>
          <w:tcPr>
            <w:tcW w:w="1811" w:type="dxa"/>
            <w:vAlign w:val="center"/>
          </w:tcPr>
          <w:p w14:paraId="5B59178B" w14:textId="77777777" w:rsidR="00B548BC" w:rsidRPr="00EE4D62" w:rsidRDefault="00B548BC" w:rsidP="00F41F62">
            <w:pPr>
              <w:pStyle w:val="Ttulo6"/>
              <w:jc w:val="center"/>
              <w:rPr>
                <w:rFonts w:asciiTheme="minorHAnsi" w:hAnsiTheme="minorHAnsi" w:cstheme="minorHAnsi"/>
                <w:b w:val="0"/>
                <w:color w:val="000000"/>
                <w:sz w:val="23"/>
                <w:szCs w:val="23"/>
                <w:u w:val="none"/>
              </w:rPr>
            </w:pPr>
            <w:r w:rsidRPr="00EE4D62">
              <w:rPr>
                <w:rFonts w:asciiTheme="minorHAnsi" w:hAnsiTheme="minorHAnsi" w:cstheme="minorHAnsi"/>
                <w:b w:val="0"/>
                <w:color w:val="000000"/>
                <w:sz w:val="23"/>
                <w:szCs w:val="23"/>
                <w:u w:val="none"/>
              </w:rPr>
              <w:t>F – G - M</w:t>
            </w:r>
          </w:p>
        </w:tc>
      </w:tr>
    </w:tbl>
    <w:p w14:paraId="2181D29A" w14:textId="77777777" w:rsidR="00B548BC" w:rsidRPr="00EE4D62" w:rsidRDefault="00B548BC" w:rsidP="00B548BC">
      <w:pPr>
        <w:rPr>
          <w:rFonts w:asciiTheme="minorHAnsi" w:hAnsiTheme="minorHAnsi" w:cstheme="minorHAnsi"/>
          <w:b/>
          <w:sz w:val="23"/>
          <w:szCs w:val="23"/>
          <w:u w:val="single"/>
        </w:rPr>
      </w:pPr>
    </w:p>
    <w:p w14:paraId="0C791E2A" w14:textId="77777777" w:rsidR="00B548BC" w:rsidRPr="00EE4D62" w:rsidRDefault="00B548BC" w:rsidP="00B548BC">
      <w:pPr>
        <w:pStyle w:val="Ttulo6"/>
        <w:jc w:val="both"/>
        <w:rPr>
          <w:rFonts w:asciiTheme="minorHAnsi" w:hAnsiTheme="minorHAnsi" w:cstheme="minorHAnsi"/>
          <w:sz w:val="26"/>
          <w:szCs w:val="26"/>
          <w:u w:val="none"/>
        </w:rPr>
      </w:pPr>
      <w:r w:rsidRPr="00EE4D62">
        <w:rPr>
          <w:rFonts w:asciiTheme="minorHAnsi" w:hAnsiTheme="minorHAnsi" w:cstheme="minorHAnsi"/>
          <w:sz w:val="26"/>
          <w:szCs w:val="26"/>
          <w:u w:val="none"/>
        </w:rPr>
        <w:t>Criterios de evaluación</w:t>
      </w:r>
    </w:p>
    <w:p w14:paraId="1D86D7EC" w14:textId="77777777" w:rsidR="00B548BC" w:rsidRPr="00EE4D62" w:rsidRDefault="00B548BC" w:rsidP="00B548BC">
      <w:pPr>
        <w:rPr>
          <w:rFonts w:asciiTheme="minorHAnsi" w:hAnsiTheme="minorHAnsi" w:cstheme="minorHAnsi"/>
          <w:sz w:val="23"/>
          <w:szCs w:val="23"/>
          <w:lang w:val="es-ES_tradnl"/>
        </w:rPr>
      </w:pPr>
    </w:p>
    <w:p w14:paraId="1B127F17" w14:textId="77777777" w:rsidR="005B5CB3" w:rsidRPr="00EE4D62" w:rsidRDefault="005B5CB3" w:rsidP="005B5CB3">
      <w:pPr>
        <w:suppressLineNumbers/>
        <w:suppressAutoHyphens/>
        <w:jc w:val="both"/>
        <w:rPr>
          <w:rFonts w:asciiTheme="minorHAnsi" w:hAnsiTheme="minorHAnsi" w:cstheme="minorHAnsi"/>
          <w:sz w:val="23"/>
          <w:szCs w:val="23"/>
        </w:rPr>
      </w:pPr>
      <w:r w:rsidRPr="00EE4D62">
        <w:rPr>
          <w:rFonts w:asciiTheme="minorHAnsi" w:hAnsiTheme="minorHAnsi" w:cstheme="minorHAnsi"/>
          <w:b/>
          <w:sz w:val="23"/>
          <w:szCs w:val="23"/>
        </w:rPr>
        <w:t xml:space="preserve">1c) </w:t>
      </w:r>
      <w:r w:rsidRPr="00EE4D62">
        <w:rPr>
          <w:rFonts w:asciiTheme="minorHAnsi" w:hAnsiTheme="minorHAnsi" w:cstheme="minorHAnsi"/>
          <w:sz w:val="23"/>
          <w:szCs w:val="23"/>
        </w:rPr>
        <w:t>Se han caracterizado las definiciones y las relaciones contables fundamentales establecidas en los</w:t>
      </w:r>
      <w:r w:rsidRPr="00EE4D62">
        <w:rPr>
          <w:rFonts w:asciiTheme="minorHAnsi" w:hAnsiTheme="minorHAnsi" w:cstheme="minorHAnsi"/>
          <w:b/>
          <w:sz w:val="23"/>
          <w:szCs w:val="23"/>
        </w:rPr>
        <w:t xml:space="preserve"> </w:t>
      </w:r>
      <w:r w:rsidRPr="00EE4D62">
        <w:rPr>
          <w:rFonts w:asciiTheme="minorHAnsi" w:hAnsiTheme="minorHAnsi" w:cstheme="minorHAnsi"/>
          <w:sz w:val="23"/>
          <w:szCs w:val="23"/>
        </w:rPr>
        <w:t>grupos, subgrupos y cuentas principales del PGC.</w:t>
      </w:r>
    </w:p>
    <w:p w14:paraId="0E3CF83D" w14:textId="77777777" w:rsidR="005B5CB3" w:rsidRPr="00EE4D62" w:rsidRDefault="005B5CB3" w:rsidP="005B5CB3">
      <w:pPr>
        <w:autoSpaceDE w:val="0"/>
        <w:autoSpaceDN w:val="0"/>
        <w:adjustRightInd w:val="0"/>
        <w:jc w:val="both"/>
        <w:rPr>
          <w:rFonts w:asciiTheme="minorHAnsi" w:hAnsiTheme="minorHAnsi" w:cstheme="minorHAnsi"/>
          <w:bCs/>
          <w:sz w:val="10"/>
          <w:szCs w:val="10"/>
        </w:rPr>
      </w:pPr>
    </w:p>
    <w:p w14:paraId="4B25832C" w14:textId="317C7262" w:rsidR="005B5CB3" w:rsidRPr="00EE4D62" w:rsidRDefault="005B5CB3" w:rsidP="005B5CB3">
      <w:pPr>
        <w:autoSpaceDE w:val="0"/>
        <w:autoSpaceDN w:val="0"/>
        <w:adjustRightInd w:val="0"/>
        <w:jc w:val="both"/>
        <w:rPr>
          <w:rFonts w:asciiTheme="minorHAnsi" w:hAnsiTheme="minorHAnsi" w:cstheme="minorHAnsi"/>
          <w:sz w:val="23"/>
          <w:szCs w:val="23"/>
        </w:rPr>
      </w:pPr>
      <w:r w:rsidRPr="00EE4D62">
        <w:rPr>
          <w:rFonts w:asciiTheme="minorHAnsi" w:hAnsiTheme="minorHAnsi" w:cstheme="minorHAnsi"/>
          <w:b/>
          <w:sz w:val="23"/>
          <w:szCs w:val="23"/>
        </w:rPr>
        <w:t>1e)</w:t>
      </w:r>
      <w:r w:rsidRPr="00EE4D62">
        <w:rPr>
          <w:rFonts w:asciiTheme="minorHAnsi" w:hAnsiTheme="minorHAnsi" w:cstheme="minorHAnsi"/>
          <w:sz w:val="23"/>
          <w:szCs w:val="23"/>
        </w:rPr>
        <w:t xml:space="preserve"> Se han clasificado los diferentes tipos de documentos mercantiles que exige el PGC, indicando la clase de operación que representan.</w:t>
      </w:r>
    </w:p>
    <w:p w14:paraId="79261BDA" w14:textId="77777777" w:rsidR="005B5CB3" w:rsidRPr="00EE4D62" w:rsidRDefault="005B5CB3" w:rsidP="005B5CB3">
      <w:pPr>
        <w:autoSpaceDE w:val="0"/>
        <w:autoSpaceDN w:val="0"/>
        <w:adjustRightInd w:val="0"/>
        <w:jc w:val="both"/>
        <w:rPr>
          <w:rFonts w:asciiTheme="minorHAnsi" w:hAnsiTheme="minorHAnsi" w:cstheme="minorHAnsi"/>
          <w:sz w:val="10"/>
          <w:szCs w:val="10"/>
        </w:rPr>
      </w:pPr>
    </w:p>
    <w:p w14:paraId="4607777A" w14:textId="77777777" w:rsidR="005B5CB3" w:rsidRPr="00EE4D62" w:rsidRDefault="005B5CB3" w:rsidP="005B5CB3">
      <w:pPr>
        <w:autoSpaceDE w:val="0"/>
        <w:autoSpaceDN w:val="0"/>
        <w:adjustRightInd w:val="0"/>
        <w:jc w:val="both"/>
        <w:rPr>
          <w:rFonts w:asciiTheme="minorHAnsi" w:hAnsiTheme="minorHAnsi" w:cstheme="minorHAnsi"/>
          <w:sz w:val="23"/>
          <w:szCs w:val="23"/>
        </w:rPr>
      </w:pPr>
      <w:r w:rsidRPr="00EE4D62">
        <w:rPr>
          <w:rFonts w:asciiTheme="minorHAnsi" w:hAnsiTheme="minorHAnsi" w:cstheme="minorHAnsi"/>
          <w:b/>
          <w:sz w:val="23"/>
          <w:szCs w:val="23"/>
        </w:rPr>
        <w:t>1f)</w:t>
      </w:r>
      <w:r w:rsidRPr="00EE4D62">
        <w:rPr>
          <w:rFonts w:asciiTheme="minorHAnsi" w:hAnsiTheme="minorHAnsi" w:cstheme="minorHAnsi"/>
          <w:sz w:val="23"/>
          <w:szCs w:val="23"/>
        </w:rPr>
        <w:t xml:space="preserve"> Se ha verificado el traspaso de la información entre las distintas fuentes de datos contables.</w:t>
      </w:r>
    </w:p>
    <w:p w14:paraId="277F51C6" w14:textId="77777777" w:rsidR="005B5CB3" w:rsidRPr="00EE4D62" w:rsidRDefault="005B5CB3" w:rsidP="005B5CB3">
      <w:pPr>
        <w:autoSpaceDE w:val="0"/>
        <w:autoSpaceDN w:val="0"/>
        <w:adjustRightInd w:val="0"/>
        <w:jc w:val="both"/>
        <w:rPr>
          <w:rFonts w:asciiTheme="minorHAnsi" w:hAnsiTheme="minorHAnsi" w:cstheme="minorHAnsi"/>
          <w:sz w:val="10"/>
          <w:szCs w:val="10"/>
        </w:rPr>
      </w:pPr>
    </w:p>
    <w:p w14:paraId="5A70D339" w14:textId="77777777" w:rsidR="005B5CB3" w:rsidRPr="00EE4D62" w:rsidRDefault="005B5CB3" w:rsidP="005B5CB3">
      <w:pPr>
        <w:autoSpaceDE w:val="0"/>
        <w:autoSpaceDN w:val="0"/>
        <w:adjustRightInd w:val="0"/>
        <w:jc w:val="both"/>
        <w:rPr>
          <w:rFonts w:asciiTheme="minorHAnsi" w:hAnsiTheme="minorHAnsi" w:cstheme="minorHAnsi"/>
          <w:sz w:val="23"/>
          <w:szCs w:val="23"/>
        </w:rPr>
      </w:pPr>
      <w:r w:rsidRPr="00EE4D62">
        <w:rPr>
          <w:rFonts w:asciiTheme="minorHAnsi" w:hAnsiTheme="minorHAnsi" w:cstheme="minorHAnsi"/>
          <w:b/>
          <w:sz w:val="23"/>
          <w:szCs w:val="23"/>
        </w:rPr>
        <w:t>1g)</w:t>
      </w:r>
      <w:r w:rsidRPr="00EE4D62">
        <w:rPr>
          <w:rFonts w:asciiTheme="minorHAnsi" w:hAnsiTheme="minorHAnsi" w:cstheme="minorHAnsi"/>
          <w:sz w:val="23"/>
          <w:szCs w:val="23"/>
        </w:rPr>
        <w:t xml:space="preserve"> Se ha identificado la estructura y forma de elaboración del balance de comprobación de sumas y saldos.</w:t>
      </w:r>
    </w:p>
    <w:p w14:paraId="6B539699" w14:textId="77777777" w:rsidR="005B5CB3" w:rsidRPr="00EE4D62" w:rsidRDefault="005B5CB3" w:rsidP="005B5CB3">
      <w:pPr>
        <w:autoSpaceDE w:val="0"/>
        <w:autoSpaceDN w:val="0"/>
        <w:adjustRightInd w:val="0"/>
        <w:jc w:val="both"/>
        <w:rPr>
          <w:rFonts w:asciiTheme="minorHAnsi" w:hAnsiTheme="minorHAnsi" w:cstheme="minorHAnsi"/>
          <w:bCs/>
          <w:sz w:val="10"/>
          <w:szCs w:val="10"/>
        </w:rPr>
      </w:pPr>
    </w:p>
    <w:p w14:paraId="57E8F7F7" w14:textId="540BFF72" w:rsidR="005B5CB3" w:rsidRPr="00EE4D62" w:rsidRDefault="005B5CB3" w:rsidP="005B5CB3">
      <w:pPr>
        <w:autoSpaceDE w:val="0"/>
        <w:autoSpaceDN w:val="0"/>
        <w:adjustRightInd w:val="0"/>
        <w:jc w:val="both"/>
        <w:rPr>
          <w:rFonts w:asciiTheme="minorHAnsi" w:hAnsiTheme="minorHAnsi" w:cstheme="minorHAnsi"/>
          <w:sz w:val="23"/>
          <w:szCs w:val="23"/>
        </w:rPr>
      </w:pPr>
      <w:r w:rsidRPr="00EE4D62">
        <w:rPr>
          <w:rFonts w:asciiTheme="minorHAnsi" w:hAnsiTheme="minorHAnsi" w:cstheme="minorHAnsi"/>
          <w:b/>
          <w:sz w:val="23"/>
          <w:szCs w:val="23"/>
        </w:rPr>
        <w:t xml:space="preserve">4a) </w:t>
      </w:r>
      <w:r w:rsidRPr="00EE4D62">
        <w:rPr>
          <w:rFonts w:asciiTheme="minorHAnsi" w:hAnsiTheme="minorHAnsi" w:cstheme="minorHAnsi"/>
          <w:sz w:val="23"/>
          <w:szCs w:val="23"/>
        </w:rPr>
        <w:t>Se ha determinado la estructura del balance de situación, indicando las relaciones entre los diferentes epígrafes.</w:t>
      </w:r>
    </w:p>
    <w:p w14:paraId="2CDF5C92" w14:textId="77777777" w:rsidR="005B5CB3" w:rsidRPr="00EE4D62" w:rsidRDefault="005B5CB3" w:rsidP="005B5CB3">
      <w:pPr>
        <w:autoSpaceDE w:val="0"/>
        <w:autoSpaceDN w:val="0"/>
        <w:adjustRightInd w:val="0"/>
        <w:jc w:val="both"/>
        <w:rPr>
          <w:rFonts w:asciiTheme="minorHAnsi" w:hAnsiTheme="minorHAnsi" w:cstheme="minorHAnsi"/>
          <w:bCs/>
          <w:sz w:val="10"/>
          <w:szCs w:val="10"/>
        </w:rPr>
      </w:pPr>
    </w:p>
    <w:p w14:paraId="1F7DB45F" w14:textId="00C551CA" w:rsidR="005B5CB3" w:rsidRPr="00EE4D62" w:rsidRDefault="005B5CB3" w:rsidP="005B5CB3">
      <w:pPr>
        <w:autoSpaceDE w:val="0"/>
        <w:autoSpaceDN w:val="0"/>
        <w:adjustRightInd w:val="0"/>
        <w:jc w:val="both"/>
        <w:rPr>
          <w:rFonts w:asciiTheme="minorHAnsi" w:hAnsiTheme="minorHAnsi" w:cstheme="minorHAnsi"/>
          <w:sz w:val="23"/>
          <w:szCs w:val="23"/>
        </w:rPr>
      </w:pPr>
      <w:r w:rsidRPr="00EE4D62">
        <w:rPr>
          <w:rFonts w:asciiTheme="minorHAnsi" w:hAnsiTheme="minorHAnsi" w:cstheme="minorHAnsi"/>
          <w:b/>
          <w:sz w:val="23"/>
          <w:szCs w:val="23"/>
        </w:rPr>
        <w:t xml:space="preserve">4b) </w:t>
      </w:r>
      <w:r w:rsidRPr="00EE4D62">
        <w:rPr>
          <w:rFonts w:asciiTheme="minorHAnsi" w:hAnsiTheme="minorHAnsi" w:cstheme="minorHAnsi"/>
          <w:sz w:val="23"/>
          <w:szCs w:val="23"/>
        </w:rPr>
        <w:t>Se ha determinado la estructura de la cuenta de pérdidas y ganancias, diferenciando los distintos tipos de resultado que integran.</w:t>
      </w:r>
    </w:p>
    <w:p w14:paraId="6077B3AA" w14:textId="77777777" w:rsidR="005B5CB3" w:rsidRPr="00EE4D62" w:rsidRDefault="005B5CB3" w:rsidP="005B5CB3">
      <w:pPr>
        <w:autoSpaceDE w:val="0"/>
        <w:autoSpaceDN w:val="0"/>
        <w:adjustRightInd w:val="0"/>
        <w:jc w:val="both"/>
        <w:rPr>
          <w:rFonts w:asciiTheme="minorHAnsi" w:hAnsiTheme="minorHAnsi" w:cstheme="minorHAnsi"/>
          <w:bCs/>
          <w:sz w:val="10"/>
          <w:szCs w:val="10"/>
        </w:rPr>
      </w:pPr>
    </w:p>
    <w:p w14:paraId="347D5ABB" w14:textId="0FEF0AA2" w:rsidR="005B5CB3" w:rsidRPr="00EE4D62" w:rsidRDefault="005B5CB3" w:rsidP="005B5CB3">
      <w:pPr>
        <w:autoSpaceDE w:val="0"/>
        <w:autoSpaceDN w:val="0"/>
        <w:adjustRightInd w:val="0"/>
        <w:jc w:val="both"/>
        <w:rPr>
          <w:rFonts w:asciiTheme="minorHAnsi" w:hAnsiTheme="minorHAnsi" w:cstheme="minorHAnsi"/>
          <w:sz w:val="23"/>
          <w:szCs w:val="23"/>
        </w:rPr>
      </w:pPr>
      <w:r w:rsidRPr="00EE4D62">
        <w:rPr>
          <w:rFonts w:asciiTheme="minorHAnsi" w:hAnsiTheme="minorHAnsi" w:cstheme="minorHAnsi"/>
          <w:b/>
          <w:sz w:val="23"/>
          <w:szCs w:val="23"/>
        </w:rPr>
        <w:t xml:space="preserve">4c) </w:t>
      </w:r>
      <w:r w:rsidRPr="00EE4D62">
        <w:rPr>
          <w:rFonts w:asciiTheme="minorHAnsi" w:hAnsiTheme="minorHAnsi" w:cstheme="minorHAnsi"/>
          <w:sz w:val="23"/>
          <w:szCs w:val="23"/>
        </w:rPr>
        <w:t>Se ha establecido la estructura de la memoria, estado de cambios en el patrimonio y estado de flujos de efectivo.</w:t>
      </w:r>
    </w:p>
    <w:p w14:paraId="578227BB" w14:textId="77777777" w:rsidR="005B5CB3" w:rsidRPr="00EE4D62" w:rsidRDefault="005B5CB3" w:rsidP="005B5CB3">
      <w:pPr>
        <w:suppressAutoHyphens/>
        <w:jc w:val="both"/>
        <w:rPr>
          <w:rFonts w:asciiTheme="minorHAnsi" w:hAnsiTheme="minorHAnsi" w:cstheme="minorHAnsi"/>
          <w:bCs/>
          <w:sz w:val="10"/>
          <w:szCs w:val="10"/>
        </w:rPr>
      </w:pPr>
    </w:p>
    <w:p w14:paraId="480E96F1" w14:textId="6B347BE6" w:rsidR="005B5CB3" w:rsidRPr="00EE4D62" w:rsidRDefault="005B5CB3" w:rsidP="005B5CB3">
      <w:pPr>
        <w:suppressAutoHyphens/>
        <w:jc w:val="both"/>
        <w:rPr>
          <w:rFonts w:asciiTheme="minorHAnsi" w:hAnsiTheme="minorHAnsi" w:cstheme="minorHAnsi"/>
          <w:sz w:val="23"/>
          <w:szCs w:val="23"/>
        </w:rPr>
      </w:pPr>
      <w:r w:rsidRPr="00EE4D62">
        <w:rPr>
          <w:rFonts w:asciiTheme="minorHAnsi" w:hAnsiTheme="minorHAnsi" w:cstheme="minorHAnsi"/>
          <w:b/>
          <w:sz w:val="23"/>
          <w:szCs w:val="23"/>
        </w:rPr>
        <w:t xml:space="preserve">4d) </w:t>
      </w:r>
      <w:r w:rsidRPr="00EE4D62">
        <w:rPr>
          <w:rFonts w:asciiTheme="minorHAnsi" w:hAnsiTheme="minorHAnsi" w:cstheme="minorHAnsi"/>
          <w:sz w:val="23"/>
          <w:szCs w:val="23"/>
        </w:rPr>
        <w:t>Se han confeccionado las cuentas anuales aplicando los criterios del PGA.</w:t>
      </w:r>
    </w:p>
    <w:p w14:paraId="35FFCD87" w14:textId="77777777" w:rsidR="005B5CB3" w:rsidRPr="00EE4D62" w:rsidRDefault="005B5CB3" w:rsidP="005B5CB3">
      <w:pPr>
        <w:autoSpaceDE w:val="0"/>
        <w:autoSpaceDN w:val="0"/>
        <w:adjustRightInd w:val="0"/>
        <w:jc w:val="both"/>
        <w:rPr>
          <w:rFonts w:asciiTheme="minorHAnsi" w:hAnsiTheme="minorHAnsi" w:cstheme="minorHAnsi"/>
          <w:bCs/>
          <w:sz w:val="10"/>
          <w:szCs w:val="10"/>
        </w:rPr>
      </w:pPr>
    </w:p>
    <w:p w14:paraId="72C181AD" w14:textId="544D5697" w:rsidR="005B5CB3" w:rsidRPr="00EE4D62" w:rsidRDefault="005B5CB3" w:rsidP="005B5CB3">
      <w:pPr>
        <w:autoSpaceDE w:val="0"/>
        <w:autoSpaceDN w:val="0"/>
        <w:adjustRightInd w:val="0"/>
        <w:jc w:val="both"/>
        <w:rPr>
          <w:rFonts w:asciiTheme="minorHAnsi" w:hAnsiTheme="minorHAnsi" w:cstheme="minorHAnsi"/>
          <w:sz w:val="23"/>
          <w:szCs w:val="23"/>
        </w:rPr>
      </w:pPr>
      <w:r w:rsidRPr="00EE4D62">
        <w:rPr>
          <w:rFonts w:asciiTheme="minorHAnsi" w:hAnsiTheme="minorHAnsi" w:cstheme="minorHAnsi"/>
          <w:b/>
          <w:sz w:val="23"/>
          <w:szCs w:val="23"/>
        </w:rPr>
        <w:t xml:space="preserve">4e) </w:t>
      </w:r>
      <w:r w:rsidRPr="00EE4D62">
        <w:rPr>
          <w:rFonts w:asciiTheme="minorHAnsi" w:hAnsiTheme="minorHAnsi" w:cstheme="minorHAnsi"/>
          <w:sz w:val="23"/>
          <w:szCs w:val="23"/>
        </w:rPr>
        <w:t>Se han determinado los libros contables objeto de legalización para su presentación ante los organismos correspondientes.</w:t>
      </w:r>
    </w:p>
    <w:p w14:paraId="72EA3BC8" w14:textId="77777777" w:rsidR="005B5CB3" w:rsidRPr="00EE4D62" w:rsidRDefault="005B5CB3" w:rsidP="005B5CB3">
      <w:pPr>
        <w:autoSpaceDE w:val="0"/>
        <w:autoSpaceDN w:val="0"/>
        <w:adjustRightInd w:val="0"/>
        <w:jc w:val="both"/>
        <w:rPr>
          <w:rFonts w:asciiTheme="minorHAnsi" w:hAnsiTheme="minorHAnsi" w:cstheme="minorHAnsi"/>
          <w:bCs/>
          <w:sz w:val="10"/>
          <w:szCs w:val="10"/>
        </w:rPr>
      </w:pPr>
    </w:p>
    <w:p w14:paraId="0498B9CB" w14:textId="5DDC9919" w:rsidR="005B5CB3" w:rsidRPr="00EE4D62" w:rsidRDefault="005B5CB3" w:rsidP="005B5CB3">
      <w:pPr>
        <w:autoSpaceDE w:val="0"/>
        <w:autoSpaceDN w:val="0"/>
        <w:adjustRightInd w:val="0"/>
        <w:jc w:val="both"/>
        <w:rPr>
          <w:rFonts w:asciiTheme="minorHAnsi" w:hAnsiTheme="minorHAnsi" w:cstheme="minorHAnsi"/>
          <w:sz w:val="23"/>
          <w:szCs w:val="23"/>
        </w:rPr>
      </w:pPr>
      <w:r w:rsidRPr="00EE4D62">
        <w:rPr>
          <w:rFonts w:asciiTheme="minorHAnsi" w:hAnsiTheme="minorHAnsi" w:cstheme="minorHAnsi"/>
          <w:b/>
          <w:sz w:val="23"/>
          <w:szCs w:val="23"/>
        </w:rPr>
        <w:t xml:space="preserve">4f) </w:t>
      </w:r>
      <w:r w:rsidRPr="00EE4D62">
        <w:rPr>
          <w:rFonts w:asciiTheme="minorHAnsi" w:hAnsiTheme="minorHAnsi" w:cstheme="minorHAnsi"/>
          <w:sz w:val="23"/>
          <w:szCs w:val="23"/>
        </w:rPr>
        <w:t>Se han verificado los plazos de presentación legalmente establecidos en los organismos oficiales correspondientes.</w:t>
      </w:r>
    </w:p>
    <w:p w14:paraId="03905D06" w14:textId="77777777" w:rsidR="005B5CB3" w:rsidRPr="00EE4D62" w:rsidRDefault="005B5CB3" w:rsidP="005B5CB3">
      <w:pPr>
        <w:suppressLineNumbers/>
        <w:suppressAutoHyphens/>
        <w:jc w:val="both"/>
        <w:rPr>
          <w:rFonts w:asciiTheme="minorHAnsi" w:hAnsiTheme="minorHAnsi" w:cstheme="minorHAnsi"/>
          <w:bCs/>
          <w:sz w:val="10"/>
          <w:szCs w:val="10"/>
        </w:rPr>
      </w:pPr>
    </w:p>
    <w:p w14:paraId="721C629B" w14:textId="1F04507C" w:rsidR="005B5CB3" w:rsidRPr="00EE4D62" w:rsidRDefault="005B5CB3" w:rsidP="005B5CB3">
      <w:pPr>
        <w:suppressLineNumbers/>
        <w:suppressAutoHyphens/>
        <w:jc w:val="both"/>
        <w:rPr>
          <w:rFonts w:asciiTheme="minorHAnsi" w:hAnsiTheme="minorHAnsi" w:cstheme="minorHAnsi"/>
          <w:i/>
          <w:color w:val="2E74B5" w:themeColor="accent5" w:themeShade="BF"/>
          <w:sz w:val="23"/>
          <w:szCs w:val="23"/>
        </w:rPr>
      </w:pPr>
      <w:r w:rsidRPr="00EE4D62">
        <w:rPr>
          <w:rFonts w:asciiTheme="minorHAnsi" w:hAnsiTheme="minorHAnsi" w:cstheme="minorHAnsi"/>
          <w:b/>
          <w:sz w:val="23"/>
          <w:szCs w:val="23"/>
        </w:rPr>
        <w:lastRenderedPageBreak/>
        <w:t xml:space="preserve">4g) </w:t>
      </w:r>
      <w:r w:rsidRPr="00EE4D62">
        <w:rPr>
          <w:rFonts w:asciiTheme="minorHAnsi" w:hAnsiTheme="minorHAnsi" w:cstheme="minorHAnsi"/>
          <w:sz w:val="23"/>
          <w:szCs w:val="23"/>
        </w:rPr>
        <w:t>Se han cumplimentado los formularios de acuerdo con la legislación mercantil y se han utilizado aplicaciones informáticas.</w:t>
      </w:r>
      <w:r w:rsidRPr="00EE4D62">
        <w:rPr>
          <w:rFonts w:asciiTheme="minorHAnsi" w:hAnsiTheme="minorHAnsi" w:cstheme="minorHAnsi"/>
          <w:i/>
          <w:color w:val="2E74B5" w:themeColor="accent5" w:themeShade="BF"/>
          <w:sz w:val="23"/>
          <w:szCs w:val="23"/>
        </w:rPr>
        <w:t xml:space="preserve"> </w:t>
      </w:r>
    </w:p>
    <w:p w14:paraId="2A1AB69E" w14:textId="77777777" w:rsidR="005B5CB3" w:rsidRPr="00EE4D62" w:rsidRDefault="005B5CB3" w:rsidP="005B5CB3">
      <w:pPr>
        <w:suppressLineNumbers/>
        <w:suppressAutoHyphens/>
        <w:jc w:val="both"/>
        <w:rPr>
          <w:rFonts w:asciiTheme="minorHAnsi" w:hAnsiTheme="minorHAnsi" w:cstheme="minorHAnsi"/>
          <w:bCs/>
          <w:sz w:val="10"/>
          <w:szCs w:val="10"/>
        </w:rPr>
      </w:pPr>
    </w:p>
    <w:p w14:paraId="45FFC78C" w14:textId="281433FA" w:rsidR="005B5CB3" w:rsidRPr="00EE4D62" w:rsidRDefault="005B5CB3" w:rsidP="005B5CB3">
      <w:pPr>
        <w:suppressLineNumbers/>
        <w:suppressAutoHyphens/>
        <w:jc w:val="both"/>
        <w:rPr>
          <w:rFonts w:asciiTheme="minorHAnsi" w:hAnsiTheme="minorHAnsi" w:cstheme="minorHAnsi"/>
          <w:i/>
          <w:color w:val="2E74B5" w:themeColor="accent5" w:themeShade="BF"/>
          <w:sz w:val="23"/>
          <w:szCs w:val="23"/>
        </w:rPr>
      </w:pPr>
      <w:r w:rsidRPr="00EE4D62">
        <w:rPr>
          <w:rFonts w:asciiTheme="minorHAnsi" w:hAnsiTheme="minorHAnsi" w:cstheme="minorHAnsi"/>
          <w:b/>
          <w:sz w:val="23"/>
          <w:szCs w:val="23"/>
        </w:rPr>
        <w:t xml:space="preserve">4h) </w:t>
      </w:r>
      <w:r w:rsidRPr="00EE4D62">
        <w:rPr>
          <w:rFonts w:asciiTheme="minorHAnsi" w:hAnsiTheme="minorHAnsi" w:cstheme="minorHAnsi"/>
          <w:bCs/>
          <w:sz w:val="23"/>
          <w:szCs w:val="23"/>
        </w:rPr>
        <w:t>S</w:t>
      </w:r>
      <w:r w:rsidRPr="00EE4D62">
        <w:rPr>
          <w:rFonts w:asciiTheme="minorHAnsi" w:hAnsiTheme="minorHAnsi" w:cstheme="minorHAnsi"/>
          <w:sz w:val="23"/>
          <w:szCs w:val="23"/>
        </w:rPr>
        <w:t>e ha comprobado la veracidad e integridad de la información contenida en los ficheros generados por la aplicación informática.</w:t>
      </w:r>
      <w:r w:rsidRPr="00EE4D62">
        <w:rPr>
          <w:rFonts w:asciiTheme="minorHAnsi" w:hAnsiTheme="minorHAnsi" w:cstheme="minorHAnsi"/>
          <w:i/>
          <w:color w:val="2E74B5" w:themeColor="accent5" w:themeShade="BF"/>
          <w:sz w:val="23"/>
          <w:szCs w:val="23"/>
        </w:rPr>
        <w:t xml:space="preserve"> </w:t>
      </w:r>
    </w:p>
    <w:p w14:paraId="48380492" w14:textId="77777777" w:rsidR="005B5CB3" w:rsidRPr="00EE4D62" w:rsidRDefault="005B5CB3" w:rsidP="005B5CB3">
      <w:pPr>
        <w:autoSpaceDE w:val="0"/>
        <w:autoSpaceDN w:val="0"/>
        <w:adjustRightInd w:val="0"/>
        <w:jc w:val="both"/>
        <w:rPr>
          <w:rFonts w:asciiTheme="minorHAnsi" w:hAnsiTheme="minorHAnsi" w:cstheme="minorHAnsi"/>
          <w:bCs/>
          <w:sz w:val="10"/>
          <w:szCs w:val="10"/>
        </w:rPr>
      </w:pPr>
    </w:p>
    <w:p w14:paraId="0827E521" w14:textId="7D8DE931" w:rsidR="005B5CB3" w:rsidRPr="00EE4D62" w:rsidRDefault="005B5CB3" w:rsidP="005B5CB3">
      <w:pPr>
        <w:autoSpaceDE w:val="0"/>
        <w:autoSpaceDN w:val="0"/>
        <w:adjustRightInd w:val="0"/>
        <w:jc w:val="both"/>
        <w:rPr>
          <w:rFonts w:asciiTheme="minorHAnsi" w:hAnsiTheme="minorHAnsi" w:cstheme="minorHAnsi"/>
          <w:sz w:val="23"/>
          <w:szCs w:val="23"/>
        </w:rPr>
      </w:pPr>
      <w:r w:rsidRPr="00EE4D62">
        <w:rPr>
          <w:rFonts w:asciiTheme="minorHAnsi" w:hAnsiTheme="minorHAnsi" w:cstheme="minorHAnsi"/>
          <w:b/>
          <w:sz w:val="23"/>
          <w:szCs w:val="23"/>
        </w:rPr>
        <w:t xml:space="preserve">4i) </w:t>
      </w:r>
      <w:r w:rsidRPr="00EE4D62">
        <w:rPr>
          <w:rFonts w:asciiTheme="minorHAnsi" w:hAnsiTheme="minorHAnsi" w:cstheme="minorHAnsi"/>
          <w:sz w:val="23"/>
          <w:szCs w:val="23"/>
        </w:rPr>
        <w:t xml:space="preserve">Se ha valorado la importancia de las cuentas anuales como instrumentos de comunicación </w:t>
      </w:r>
    </w:p>
    <w:p w14:paraId="00972DCA" w14:textId="2999B0FF" w:rsidR="005B5CB3" w:rsidRPr="00EE4D62" w:rsidRDefault="005B5CB3" w:rsidP="005B5CB3">
      <w:pPr>
        <w:autoSpaceDE w:val="0"/>
        <w:autoSpaceDN w:val="0"/>
        <w:adjustRightInd w:val="0"/>
        <w:jc w:val="both"/>
        <w:rPr>
          <w:rFonts w:asciiTheme="minorHAnsi" w:hAnsiTheme="minorHAnsi" w:cstheme="minorHAnsi"/>
          <w:sz w:val="23"/>
          <w:szCs w:val="23"/>
        </w:rPr>
      </w:pPr>
      <w:r w:rsidRPr="00EE4D62">
        <w:rPr>
          <w:rFonts w:asciiTheme="minorHAnsi" w:hAnsiTheme="minorHAnsi" w:cstheme="minorHAnsi"/>
          <w:sz w:val="23"/>
          <w:szCs w:val="23"/>
        </w:rPr>
        <w:t>interna y externa y de información pública.</w:t>
      </w:r>
    </w:p>
    <w:p w14:paraId="6ABE824D" w14:textId="77777777" w:rsidR="005B5CB3" w:rsidRPr="00EE4D62" w:rsidRDefault="005B5CB3" w:rsidP="005B5CB3">
      <w:pPr>
        <w:suppressLineNumbers/>
        <w:suppressAutoHyphens/>
        <w:jc w:val="both"/>
        <w:rPr>
          <w:rFonts w:asciiTheme="minorHAnsi" w:hAnsiTheme="minorHAnsi" w:cstheme="minorHAnsi"/>
          <w:bCs/>
          <w:sz w:val="10"/>
          <w:szCs w:val="10"/>
        </w:rPr>
      </w:pPr>
    </w:p>
    <w:p w14:paraId="42C44F63" w14:textId="74CCAAB9" w:rsidR="005B5CB3" w:rsidRPr="00EE4D62" w:rsidRDefault="005B5CB3" w:rsidP="005B5CB3">
      <w:pPr>
        <w:suppressLineNumbers/>
        <w:suppressAutoHyphens/>
        <w:jc w:val="both"/>
        <w:rPr>
          <w:rFonts w:asciiTheme="minorHAnsi" w:hAnsiTheme="minorHAnsi" w:cstheme="minorHAnsi"/>
          <w:i/>
          <w:color w:val="2E74B5" w:themeColor="accent5" w:themeShade="BF"/>
          <w:sz w:val="23"/>
          <w:szCs w:val="23"/>
        </w:rPr>
      </w:pPr>
      <w:r w:rsidRPr="00EE4D62">
        <w:rPr>
          <w:rFonts w:asciiTheme="minorHAnsi" w:hAnsiTheme="minorHAnsi" w:cstheme="minorHAnsi"/>
          <w:b/>
          <w:sz w:val="23"/>
          <w:szCs w:val="23"/>
        </w:rPr>
        <w:t xml:space="preserve">4j) </w:t>
      </w:r>
      <w:r w:rsidRPr="00EE4D62">
        <w:rPr>
          <w:rFonts w:asciiTheme="minorHAnsi" w:hAnsiTheme="minorHAnsi" w:cstheme="minorHAnsi"/>
          <w:sz w:val="23"/>
          <w:szCs w:val="23"/>
        </w:rPr>
        <w:t>Se han realizado copias de seguridad para la salvaguarda de los datos.</w:t>
      </w:r>
    </w:p>
    <w:p w14:paraId="48580BE2" w14:textId="77777777" w:rsidR="005B5CB3" w:rsidRPr="00EE4D62" w:rsidRDefault="005B5CB3" w:rsidP="005B5CB3">
      <w:pPr>
        <w:suppressAutoHyphens/>
        <w:jc w:val="both"/>
        <w:rPr>
          <w:rFonts w:asciiTheme="minorHAnsi" w:hAnsiTheme="minorHAnsi" w:cstheme="minorHAnsi"/>
          <w:bCs/>
          <w:sz w:val="10"/>
          <w:szCs w:val="10"/>
        </w:rPr>
      </w:pPr>
    </w:p>
    <w:p w14:paraId="00265ADE" w14:textId="64FC911E" w:rsidR="005B5CB3" w:rsidRPr="00EE4D62" w:rsidRDefault="005B5CB3" w:rsidP="005B5CB3">
      <w:pPr>
        <w:suppressAutoHyphens/>
        <w:jc w:val="both"/>
        <w:rPr>
          <w:rFonts w:asciiTheme="minorHAnsi" w:hAnsiTheme="minorHAnsi" w:cstheme="minorHAnsi"/>
          <w:sz w:val="23"/>
          <w:szCs w:val="23"/>
        </w:rPr>
      </w:pPr>
      <w:r w:rsidRPr="00EE4D62">
        <w:rPr>
          <w:rFonts w:asciiTheme="minorHAnsi" w:hAnsiTheme="minorHAnsi" w:cstheme="minorHAnsi"/>
          <w:b/>
          <w:sz w:val="23"/>
          <w:szCs w:val="23"/>
        </w:rPr>
        <w:t xml:space="preserve">4k) </w:t>
      </w:r>
      <w:r w:rsidRPr="00EE4D62">
        <w:rPr>
          <w:rFonts w:asciiTheme="minorHAnsi" w:hAnsiTheme="minorHAnsi" w:cstheme="minorHAnsi"/>
          <w:sz w:val="23"/>
          <w:szCs w:val="23"/>
        </w:rPr>
        <w:t>Se ha valorado la aplicación de las normas de protección de datos en el proceso contable.</w:t>
      </w:r>
    </w:p>
    <w:p w14:paraId="5F0885A9" w14:textId="77777777" w:rsidR="005B5CB3" w:rsidRPr="00EE4D62" w:rsidRDefault="005B5CB3" w:rsidP="005B5CB3">
      <w:pPr>
        <w:autoSpaceDE w:val="0"/>
        <w:autoSpaceDN w:val="0"/>
        <w:adjustRightInd w:val="0"/>
        <w:jc w:val="both"/>
        <w:rPr>
          <w:rFonts w:asciiTheme="minorHAnsi" w:hAnsiTheme="minorHAnsi" w:cstheme="minorHAnsi"/>
          <w:bCs/>
          <w:sz w:val="10"/>
          <w:szCs w:val="10"/>
        </w:rPr>
      </w:pPr>
    </w:p>
    <w:p w14:paraId="0ECBF396" w14:textId="02E67AFA" w:rsidR="005B5CB3" w:rsidRPr="00EE4D62" w:rsidRDefault="005B5CB3" w:rsidP="005B5CB3">
      <w:pPr>
        <w:autoSpaceDE w:val="0"/>
        <w:autoSpaceDN w:val="0"/>
        <w:adjustRightInd w:val="0"/>
        <w:jc w:val="both"/>
        <w:rPr>
          <w:rFonts w:asciiTheme="minorHAnsi" w:hAnsiTheme="minorHAnsi" w:cstheme="minorHAnsi"/>
          <w:sz w:val="23"/>
          <w:szCs w:val="23"/>
        </w:rPr>
      </w:pPr>
      <w:r w:rsidRPr="00EE4D62">
        <w:rPr>
          <w:rFonts w:asciiTheme="minorHAnsi" w:hAnsiTheme="minorHAnsi" w:cstheme="minorHAnsi"/>
          <w:b/>
          <w:sz w:val="23"/>
          <w:szCs w:val="23"/>
        </w:rPr>
        <w:t xml:space="preserve">5a) </w:t>
      </w:r>
      <w:r w:rsidRPr="00EE4D62">
        <w:rPr>
          <w:rFonts w:asciiTheme="minorHAnsi" w:hAnsiTheme="minorHAnsi" w:cstheme="minorHAnsi"/>
          <w:sz w:val="23"/>
          <w:szCs w:val="23"/>
        </w:rPr>
        <w:t>Se han definido las funciones de los análisis económico-financiero, patrimonial y de tendencia y proyección, estableciendo sus diferencias.</w:t>
      </w:r>
    </w:p>
    <w:p w14:paraId="0C99C9FC" w14:textId="77777777" w:rsidR="005B5CB3" w:rsidRPr="00EE4D62" w:rsidRDefault="005B5CB3" w:rsidP="005B5CB3">
      <w:pPr>
        <w:autoSpaceDE w:val="0"/>
        <w:autoSpaceDN w:val="0"/>
        <w:adjustRightInd w:val="0"/>
        <w:jc w:val="both"/>
        <w:rPr>
          <w:rFonts w:asciiTheme="minorHAnsi" w:hAnsiTheme="minorHAnsi" w:cstheme="minorHAnsi"/>
          <w:bCs/>
          <w:sz w:val="10"/>
          <w:szCs w:val="10"/>
        </w:rPr>
      </w:pPr>
    </w:p>
    <w:p w14:paraId="414C8D8B" w14:textId="7C3B5E33" w:rsidR="005B5CB3" w:rsidRPr="00EE4D62" w:rsidRDefault="005B5CB3" w:rsidP="005B5CB3">
      <w:pPr>
        <w:autoSpaceDE w:val="0"/>
        <w:autoSpaceDN w:val="0"/>
        <w:adjustRightInd w:val="0"/>
        <w:jc w:val="both"/>
        <w:rPr>
          <w:rFonts w:asciiTheme="minorHAnsi" w:hAnsiTheme="minorHAnsi" w:cstheme="minorHAnsi"/>
          <w:sz w:val="23"/>
          <w:szCs w:val="23"/>
        </w:rPr>
      </w:pPr>
      <w:r w:rsidRPr="00EE4D62">
        <w:rPr>
          <w:rFonts w:asciiTheme="minorHAnsi" w:hAnsiTheme="minorHAnsi" w:cstheme="minorHAnsi"/>
          <w:b/>
          <w:sz w:val="23"/>
          <w:szCs w:val="23"/>
        </w:rPr>
        <w:t xml:space="preserve">5b) </w:t>
      </w:r>
      <w:r w:rsidRPr="00EE4D62">
        <w:rPr>
          <w:rFonts w:asciiTheme="minorHAnsi" w:hAnsiTheme="minorHAnsi" w:cstheme="minorHAnsi"/>
          <w:sz w:val="23"/>
          <w:szCs w:val="23"/>
        </w:rPr>
        <w:t>Se ha seleccionado la información relevante para el análisis de los estados contables que la proporcionan.</w:t>
      </w:r>
    </w:p>
    <w:p w14:paraId="3FBE226C" w14:textId="77777777" w:rsidR="005B5CB3" w:rsidRPr="00EE4D62" w:rsidRDefault="005B5CB3" w:rsidP="005B5CB3">
      <w:pPr>
        <w:autoSpaceDE w:val="0"/>
        <w:autoSpaceDN w:val="0"/>
        <w:adjustRightInd w:val="0"/>
        <w:jc w:val="both"/>
        <w:rPr>
          <w:rFonts w:asciiTheme="minorHAnsi" w:hAnsiTheme="minorHAnsi" w:cstheme="minorHAnsi"/>
          <w:bCs/>
          <w:sz w:val="10"/>
          <w:szCs w:val="10"/>
        </w:rPr>
      </w:pPr>
    </w:p>
    <w:p w14:paraId="30DEF559" w14:textId="4E7D80AC" w:rsidR="005B5CB3" w:rsidRPr="00EE4D62" w:rsidRDefault="005B5CB3" w:rsidP="005B5CB3">
      <w:pPr>
        <w:autoSpaceDE w:val="0"/>
        <w:autoSpaceDN w:val="0"/>
        <w:adjustRightInd w:val="0"/>
        <w:jc w:val="both"/>
        <w:rPr>
          <w:rFonts w:asciiTheme="minorHAnsi" w:hAnsiTheme="minorHAnsi" w:cstheme="minorHAnsi"/>
          <w:sz w:val="23"/>
          <w:szCs w:val="23"/>
        </w:rPr>
      </w:pPr>
      <w:r w:rsidRPr="00EE4D62">
        <w:rPr>
          <w:rFonts w:asciiTheme="minorHAnsi" w:hAnsiTheme="minorHAnsi" w:cstheme="minorHAnsi"/>
          <w:b/>
          <w:sz w:val="23"/>
          <w:szCs w:val="23"/>
        </w:rPr>
        <w:t xml:space="preserve">5c) </w:t>
      </w:r>
      <w:r w:rsidRPr="00EE4D62">
        <w:rPr>
          <w:rFonts w:asciiTheme="minorHAnsi" w:hAnsiTheme="minorHAnsi" w:cstheme="minorHAnsi"/>
          <w:sz w:val="23"/>
          <w:szCs w:val="23"/>
        </w:rPr>
        <w:t>Se han identificado los instrumentos de análisis más significativos y se ha descrito su función.</w:t>
      </w:r>
    </w:p>
    <w:p w14:paraId="6C7CE581" w14:textId="77777777" w:rsidR="005B5CB3" w:rsidRPr="00EE4D62" w:rsidRDefault="005B5CB3" w:rsidP="005B5CB3">
      <w:pPr>
        <w:autoSpaceDE w:val="0"/>
        <w:autoSpaceDN w:val="0"/>
        <w:adjustRightInd w:val="0"/>
        <w:jc w:val="both"/>
        <w:rPr>
          <w:rFonts w:asciiTheme="minorHAnsi" w:hAnsiTheme="minorHAnsi" w:cstheme="minorHAnsi"/>
          <w:bCs/>
          <w:sz w:val="10"/>
          <w:szCs w:val="10"/>
        </w:rPr>
      </w:pPr>
    </w:p>
    <w:p w14:paraId="747727BA" w14:textId="78FBBC8A" w:rsidR="005B5CB3" w:rsidRPr="00EE4D62" w:rsidRDefault="005B5CB3" w:rsidP="005B5CB3">
      <w:pPr>
        <w:autoSpaceDE w:val="0"/>
        <w:autoSpaceDN w:val="0"/>
        <w:adjustRightInd w:val="0"/>
        <w:jc w:val="both"/>
        <w:rPr>
          <w:rFonts w:asciiTheme="minorHAnsi" w:hAnsiTheme="minorHAnsi" w:cstheme="minorHAnsi"/>
          <w:sz w:val="23"/>
          <w:szCs w:val="23"/>
        </w:rPr>
      </w:pPr>
      <w:r w:rsidRPr="00EE4D62">
        <w:rPr>
          <w:rFonts w:asciiTheme="minorHAnsi" w:hAnsiTheme="minorHAnsi" w:cstheme="minorHAnsi"/>
          <w:b/>
          <w:sz w:val="23"/>
          <w:szCs w:val="23"/>
        </w:rPr>
        <w:t xml:space="preserve">5d) </w:t>
      </w:r>
      <w:r w:rsidRPr="00EE4D62">
        <w:rPr>
          <w:rFonts w:asciiTheme="minorHAnsi" w:hAnsiTheme="minorHAnsi" w:cstheme="minorHAnsi"/>
          <w:sz w:val="23"/>
          <w:szCs w:val="23"/>
        </w:rPr>
        <w:t>Se han calculado las diferencias, porcentajes, índices y ratios más relevantes para el análisis económico, financiero y de tendencia y proyección.</w:t>
      </w:r>
    </w:p>
    <w:p w14:paraId="7C7C7ABC" w14:textId="77777777" w:rsidR="005B5CB3" w:rsidRPr="00EE4D62" w:rsidRDefault="005B5CB3" w:rsidP="005B5CB3">
      <w:pPr>
        <w:autoSpaceDE w:val="0"/>
        <w:autoSpaceDN w:val="0"/>
        <w:adjustRightInd w:val="0"/>
        <w:jc w:val="both"/>
        <w:rPr>
          <w:rFonts w:asciiTheme="minorHAnsi" w:hAnsiTheme="minorHAnsi" w:cstheme="minorHAnsi"/>
          <w:bCs/>
          <w:sz w:val="10"/>
          <w:szCs w:val="10"/>
        </w:rPr>
      </w:pPr>
    </w:p>
    <w:p w14:paraId="1A3C06F4" w14:textId="0E7D6AF2" w:rsidR="005B5CB3" w:rsidRPr="00EE4D62" w:rsidRDefault="005B5CB3" w:rsidP="005B5CB3">
      <w:pPr>
        <w:autoSpaceDE w:val="0"/>
        <w:autoSpaceDN w:val="0"/>
        <w:adjustRightInd w:val="0"/>
        <w:jc w:val="both"/>
        <w:rPr>
          <w:rFonts w:asciiTheme="minorHAnsi" w:hAnsiTheme="minorHAnsi" w:cstheme="minorHAnsi"/>
          <w:sz w:val="23"/>
          <w:szCs w:val="23"/>
        </w:rPr>
      </w:pPr>
      <w:r w:rsidRPr="00EE4D62">
        <w:rPr>
          <w:rFonts w:asciiTheme="minorHAnsi" w:hAnsiTheme="minorHAnsi" w:cstheme="minorHAnsi"/>
          <w:b/>
          <w:sz w:val="23"/>
          <w:szCs w:val="23"/>
        </w:rPr>
        <w:t xml:space="preserve">5e) </w:t>
      </w:r>
      <w:r w:rsidRPr="00EE4D62">
        <w:rPr>
          <w:rFonts w:asciiTheme="minorHAnsi" w:hAnsiTheme="minorHAnsi" w:cstheme="minorHAnsi"/>
          <w:sz w:val="23"/>
          <w:szCs w:val="23"/>
        </w:rPr>
        <w:t>Se ha realizado un informe sobre la situación económica-financiera de la empresa, derivada de los cálculos realizados, comparándola con los ejercicios anteriores y con la media del sector.</w:t>
      </w:r>
    </w:p>
    <w:p w14:paraId="4C72CBC4" w14:textId="77777777" w:rsidR="005B5CB3" w:rsidRPr="00EE4D62" w:rsidRDefault="005B5CB3" w:rsidP="005B5CB3">
      <w:pPr>
        <w:autoSpaceDE w:val="0"/>
        <w:autoSpaceDN w:val="0"/>
        <w:adjustRightInd w:val="0"/>
        <w:jc w:val="both"/>
        <w:rPr>
          <w:rFonts w:asciiTheme="minorHAnsi" w:hAnsiTheme="minorHAnsi" w:cstheme="minorHAnsi"/>
          <w:bCs/>
          <w:sz w:val="10"/>
          <w:szCs w:val="10"/>
        </w:rPr>
      </w:pPr>
    </w:p>
    <w:p w14:paraId="0BE38633" w14:textId="136CB545" w:rsidR="005B5CB3" w:rsidRPr="00EE4D62" w:rsidRDefault="005B5CB3" w:rsidP="005B5CB3">
      <w:pPr>
        <w:autoSpaceDE w:val="0"/>
        <w:autoSpaceDN w:val="0"/>
        <w:adjustRightInd w:val="0"/>
        <w:jc w:val="both"/>
        <w:rPr>
          <w:rFonts w:asciiTheme="minorHAnsi" w:hAnsiTheme="minorHAnsi" w:cstheme="minorHAnsi"/>
          <w:sz w:val="23"/>
          <w:szCs w:val="23"/>
        </w:rPr>
      </w:pPr>
      <w:r w:rsidRPr="00EE4D62">
        <w:rPr>
          <w:rFonts w:asciiTheme="minorHAnsi" w:hAnsiTheme="minorHAnsi" w:cstheme="minorHAnsi"/>
          <w:b/>
          <w:sz w:val="23"/>
          <w:szCs w:val="23"/>
        </w:rPr>
        <w:t xml:space="preserve">5f) </w:t>
      </w:r>
      <w:r w:rsidRPr="00EE4D62">
        <w:rPr>
          <w:rFonts w:asciiTheme="minorHAnsi" w:hAnsiTheme="minorHAnsi" w:cstheme="minorHAnsi"/>
          <w:bCs/>
          <w:sz w:val="23"/>
          <w:szCs w:val="23"/>
        </w:rPr>
        <w:t>Se</w:t>
      </w:r>
      <w:r w:rsidRPr="00EE4D62">
        <w:rPr>
          <w:rFonts w:asciiTheme="minorHAnsi" w:hAnsiTheme="minorHAnsi" w:cstheme="minorHAnsi"/>
          <w:sz w:val="23"/>
          <w:szCs w:val="23"/>
        </w:rPr>
        <w:t xml:space="preserve"> han obtenido conclusiones con respecto a la liquidez, solvencia, estructura financiera y rentabilidades de la empresa.</w:t>
      </w:r>
    </w:p>
    <w:p w14:paraId="085080E0" w14:textId="77777777" w:rsidR="005B5CB3" w:rsidRPr="00EE4D62" w:rsidRDefault="005B5CB3" w:rsidP="005B5CB3">
      <w:pPr>
        <w:autoSpaceDE w:val="0"/>
        <w:autoSpaceDN w:val="0"/>
        <w:adjustRightInd w:val="0"/>
        <w:jc w:val="both"/>
        <w:rPr>
          <w:rFonts w:asciiTheme="minorHAnsi" w:hAnsiTheme="minorHAnsi" w:cstheme="minorHAnsi"/>
          <w:bCs/>
          <w:sz w:val="10"/>
          <w:szCs w:val="10"/>
        </w:rPr>
      </w:pPr>
    </w:p>
    <w:p w14:paraId="32A017E9" w14:textId="45C0963D" w:rsidR="005B5CB3" w:rsidRPr="00EE4D62" w:rsidRDefault="005B5CB3" w:rsidP="005B5CB3">
      <w:pPr>
        <w:autoSpaceDE w:val="0"/>
        <w:autoSpaceDN w:val="0"/>
        <w:adjustRightInd w:val="0"/>
        <w:jc w:val="both"/>
        <w:rPr>
          <w:rFonts w:asciiTheme="minorHAnsi" w:hAnsiTheme="minorHAnsi" w:cstheme="minorHAnsi"/>
          <w:sz w:val="23"/>
          <w:szCs w:val="23"/>
        </w:rPr>
      </w:pPr>
      <w:r w:rsidRPr="00EE4D62">
        <w:rPr>
          <w:rFonts w:asciiTheme="minorHAnsi" w:hAnsiTheme="minorHAnsi" w:cstheme="minorHAnsi"/>
          <w:b/>
          <w:sz w:val="23"/>
          <w:szCs w:val="23"/>
        </w:rPr>
        <w:t xml:space="preserve">5g) </w:t>
      </w:r>
      <w:r w:rsidRPr="00EE4D62">
        <w:rPr>
          <w:rFonts w:asciiTheme="minorHAnsi" w:hAnsiTheme="minorHAnsi" w:cstheme="minorHAnsi"/>
          <w:bCs/>
          <w:sz w:val="23"/>
          <w:szCs w:val="23"/>
        </w:rPr>
        <w:t>Se</w:t>
      </w:r>
      <w:r w:rsidRPr="00EE4D62">
        <w:rPr>
          <w:rFonts w:asciiTheme="minorHAnsi" w:hAnsiTheme="minorHAnsi" w:cstheme="minorHAnsi"/>
          <w:sz w:val="23"/>
          <w:szCs w:val="23"/>
        </w:rPr>
        <w:t xml:space="preserve"> ha valorado la importancia del análisis de los estados contables para la toma de decisiones en la empresa y su repercusión con respecto a los implicados en la misma (“stakeholders”).</w:t>
      </w:r>
    </w:p>
    <w:p w14:paraId="08C1B472" w14:textId="77777777" w:rsidR="005B5CB3" w:rsidRPr="00EE4D62" w:rsidRDefault="005B5CB3" w:rsidP="005B5CB3">
      <w:pPr>
        <w:autoSpaceDE w:val="0"/>
        <w:autoSpaceDN w:val="0"/>
        <w:adjustRightInd w:val="0"/>
        <w:jc w:val="both"/>
        <w:rPr>
          <w:rFonts w:asciiTheme="minorHAnsi" w:hAnsiTheme="minorHAnsi" w:cstheme="minorHAnsi"/>
          <w:sz w:val="8"/>
          <w:szCs w:val="8"/>
        </w:rPr>
      </w:pPr>
    </w:p>
    <w:p w14:paraId="24CC7165" w14:textId="77777777" w:rsidR="00B548BC" w:rsidRPr="00EE4D62" w:rsidRDefault="00B548BC" w:rsidP="004A7B8A">
      <w:pPr>
        <w:widowControl w:val="0"/>
        <w:numPr>
          <w:ilvl w:val="0"/>
          <w:numId w:val="4"/>
        </w:numPr>
        <w:tabs>
          <w:tab w:val="clear" w:pos="284"/>
          <w:tab w:val="num" w:pos="0"/>
        </w:tabs>
        <w:spacing w:before="120" w:after="120" w:line="240" w:lineRule="exact"/>
        <w:ind w:left="568" w:hanging="284"/>
        <w:jc w:val="both"/>
        <w:rPr>
          <w:rFonts w:asciiTheme="minorHAnsi" w:hAnsiTheme="minorHAnsi" w:cstheme="minorHAnsi"/>
          <w:kern w:val="18"/>
          <w:sz w:val="23"/>
          <w:szCs w:val="23"/>
          <w:lang w:val="es-ES_tradnl"/>
        </w:rPr>
      </w:pPr>
      <w:r w:rsidRPr="00EE4D62">
        <w:rPr>
          <w:rFonts w:asciiTheme="minorHAnsi" w:hAnsiTheme="minorHAnsi" w:cstheme="minorHAnsi"/>
          <w:kern w:val="18"/>
          <w:sz w:val="23"/>
          <w:szCs w:val="23"/>
          <w:lang w:val="es-ES_tradnl"/>
        </w:rPr>
        <w:t>Distinguir las cuentas que integran el balance de situación y su localización dentro del mismo.</w:t>
      </w:r>
    </w:p>
    <w:p w14:paraId="5226F167" w14:textId="77777777" w:rsidR="00B548BC" w:rsidRPr="00EE4D62" w:rsidRDefault="00B548BC" w:rsidP="004A7B8A">
      <w:pPr>
        <w:widowControl w:val="0"/>
        <w:numPr>
          <w:ilvl w:val="0"/>
          <w:numId w:val="4"/>
        </w:numPr>
        <w:tabs>
          <w:tab w:val="clear" w:pos="284"/>
          <w:tab w:val="num" w:pos="0"/>
        </w:tabs>
        <w:spacing w:before="120" w:after="120" w:line="240" w:lineRule="exact"/>
        <w:ind w:left="568" w:hanging="284"/>
        <w:jc w:val="both"/>
        <w:rPr>
          <w:rFonts w:asciiTheme="minorHAnsi" w:hAnsiTheme="minorHAnsi" w:cstheme="minorHAnsi"/>
          <w:kern w:val="18"/>
          <w:sz w:val="23"/>
          <w:szCs w:val="23"/>
          <w:lang w:val="es-ES_tradnl"/>
        </w:rPr>
      </w:pPr>
      <w:r w:rsidRPr="00EE4D62">
        <w:rPr>
          <w:rFonts w:asciiTheme="minorHAnsi" w:hAnsiTheme="minorHAnsi" w:cstheme="minorHAnsi"/>
          <w:kern w:val="18"/>
          <w:sz w:val="23"/>
          <w:szCs w:val="23"/>
          <w:lang w:val="es-ES_tradnl"/>
        </w:rPr>
        <w:t>Distinguir entre las cuentas de ingreso y gasto (resultado de explotación, resultado financiero, resultado antes de impuestos), que integran la cuenta de pérdidas y ganancias y su situación dentro de dicho documento.</w:t>
      </w:r>
    </w:p>
    <w:p w14:paraId="3B07E1B9" w14:textId="77777777" w:rsidR="00B548BC" w:rsidRPr="00EE4D62" w:rsidRDefault="00B548BC" w:rsidP="004A7B8A">
      <w:pPr>
        <w:widowControl w:val="0"/>
        <w:numPr>
          <w:ilvl w:val="0"/>
          <w:numId w:val="4"/>
        </w:numPr>
        <w:tabs>
          <w:tab w:val="clear" w:pos="284"/>
          <w:tab w:val="num" w:pos="0"/>
        </w:tabs>
        <w:spacing w:before="120" w:after="120" w:line="240" w:lineRule="exact"/>
        <w:ind w:left="568" w:hanging="284"/>
        <w:jc w:val="both"/>
        <w:rPr>
          <w:rFonts w:asciiTheme="minorHAnsi" w:hAnsiTheme="minorHAnsi" w:cstheme="minorHAnsi"/>
          <w:kern w:val="18"/>
          <w:sz w:val="23"/>
          <w:szCs w:val="23"/>
          <w:lang w:val="es-ES_tradnl"/>
        </w:rPr>
      </w:pPr>
      <w:r w:rsidRPr="00EE4D62">
        <w:rPr>
          <w:rFonts w:asciiTheme="minorHAnsi" w:hAnsiTheme="minorHAnsi" w:cstheme="minorHAnsi"/>
          <w:kern w:val="18"/>
          <w:sz w:val="23"/>
          <w:szCs w:val="23"/>
          <w:lang w:val="es-ES_tradnl"/>
        </w:rPr>
        <w:t>Confeccionar la cuenta de pérdidas y ganancias y del balance abreviado aplicando los criterios del PGC.</w:t>
      </w:r>
    </w:p>
    <w:p w14:paraId="386B3FDD" w14:textId="77777777" w:rsidR="00B548BC" w:rsidRPr="00EE4D62" w:rsidRDefault="00B548BC" w:rsidP="004A7B8A">
      <w:pPr>
        <w:widowControl w:val="0"/>
        <w:numPr>
          <w:ilvl w:val="0"/>
          <w:numId w:val="4"/>
        </w:numPr>
        <w:tabs>
          <w:tab w:val="clear" w:pos="284"/>
          <w:tab w:val="num" w:pos="0"/>
        </w:tabs>
        <w:spacing w:before="120" w:after="120" w:line="240" w:lineRule="exact"/>
        <w:ind w:left="568" w:hanging="284"/>
        <w:jc w:val="both"/>
        <w:rPr>
          <w:rFonts w:asciiTheme="minorHAnsi" w:hAnsiTheme="minorHAnsi" w:cstheme="minorHAnsi"/>
          <w:kern w:val="18"/>
          <w:sz w:val="23"/>
          <w:szCs w:val="23"/>
          <w:lang w:val="es-ES_tradnl"/>
        </w:rPr>
      </w:pPr>
      <w:r w:rsidRPr="00EE4D62">
        <w:rPr>
          <w:rFonts w:asciiTheme="minorHAnsi" w:hAnsiTheme="minorHAnsi" w:cstheme="minorHAnsi"/>
          <w:kern w:val="18"/>
          <w:sz w:val="23"/>
          <w:szCs w:val="23"/>
          <w:lang w:val="es-ES_tradnl"/>
        </w:rPr>
        <w:t>Precisar el contenido de la memoria abreviada en base al trabajo acordado.</w:t>
      </w:r>
    </w:p>
    <w:p w14:paraId="057DC9F8" w14:textId="77777777" w:rsidR="00B548BC" w:rsidRPr="00EE4D62" w:rsidRDefault="00B548BC" w:rsidP="004A7B8A">
      <w:pPr>
        <w:widowControl w:val="0"/>
        <w:numPr>
          <w:ilvl w:val="0"/>
          <w:numId w:val="4"/>
        </w:numPr>
        <w:tabs>
          <w:tab w:val="clear" w:pos="284"/>
          <w:tab w:val="num" w:pos="0"/>
        </w:tabs>
        <w:spacing w:before="120" w:after="120" w:line="240" w:lineRule="exact"/>
        <w:ind w:left="568" w:hanging="284"/>
        <w:jc w:val="both"/>
        <w:rPr>
          <w:rFonts w:asciiTheme="minorHAnsi" w:hAnsiTheme="minorHAnsi" w:cstheme="minorHAnsi"/>
          <w:kern w:val="18"/>
          <w:sz w:val="23"/>
          <w:szCs w:val="23"/>
          <w:lang w:val="es-ES_tradnl"/>
        </w:rPr>
      </w:pPr>
      <w:r w:rsidRPr="00EE4D62">
        <w:rPr>
          <w:rFonts w:asciiTheme="minorHAnsi" w:hAnsiTheme="minorHAnsi" w:cstheme="minorHAnsi"/>
          <w:kern w:val="18"/>
          <w:sz w:val="23"/>
          <w:szCs w:val="23"/>
          <w:lang w:val="es-ES_tradnl"/>
        </w:rPr>
        <w:t>Conocer los plazos de presentación de las cuentas anuales y los requisitos para presentar uno u otro modelo.</w:t>
      </w:r>
    </w:p>
    <w:p w14:paraId="45B9E9EA" w14:textId="77777777" w:rsidR="00B548BC" w:rsidRPr="00EE4D62" w:rsidRDefault="00B548BC" w:rsidP="004A7B8A">
      <w:pPr>
        <w:widowControl w:val="0"/>
        <w:numPr>
          <w:ilvl w:val="0"/>
          <w:numId w:val="4"/>
        </w:numPr>
        <w:tabs>
          <w:tab w:val="clear" w:pos="284"/>
          <w:tab w:val="num" w:pos="0"/>
        </w:tabs>
        <w:spacing w:before="120" w:line="240" w:lineRule="exact"/>
        <w:ind w:left="568" w:hanging="284"/>
        <w:jc w:val="both"/>
        <w:rPr>
          <w:rFonts w:asciiTheme="minorHAnsi" w:hAnsiTheme="minorHAnsi" w:cstheme="minorHAnsi"/>
          <w:kern w:val="18"/>
          <w:sz w:val="23"/>
          <w:szCs w:val="23"/>
          <w:lang w:val="es-ES_tradnl"/>
        </w:rPr>
      </w:pPr>
      <w:r w:rsidRPr="00EE4D62">
        <w:rPr>
          <w:rFonts w:asciiTheme="minorHAnsi" w:hAnsiTheme="minorHAnsi" w:cstheme="minorHAnsi"/>
          <w:kern w:val="18"/>
          <w:sz w:val="23"/>
          <w:szCs w:val="23"/>
          <w:lang w:val="es-ES_tradnl"/>
        </w:rPr>
        <w:t>Analizar los estados financieros y emitir un criterio sobre la situación de la empresa mediante la aplicación de los instrumentos de análisis.</w:t>
      </w:r>
    </w:p>
    <w:p w14:paraId="084F800A" w14:textId="77777777" w:rsidR="00B548BC" w:rsidRPr="005B5CB3" w:rsidRDefault="00B548BC" w:rsidP="005B5CB3">
      <w:pPr>
        <w:pStyle w:val="Textonotapie"/>
        <w:tabs>
          <w:tab w:val="clear" w:pos="560"/>
          <w:tab w:val="clear" w:pos="680"/>
        </w:tabs>
        <w:spacing w:after="0" w:line="240" w:lineRule="auto"/>
        <w:ind w:firstLine="0"/>
        <w:rPr>
          <w:rFonts w:ascii="Arial" w:hAnsi="Arial" w:cs="Arial"/>
          <w:spacing w:val="0"/>
          <w:sz w:val="20"/>
          <w:szCs w:val="20"/>
          <w:lang w:val="es-ES_tradnl"/>
        </w:rPr>
      </w:pPr>
    </w:p>
    <w:p w14:paraId="0EB80090" w14:textId="77777777" w:rsidR="00EE4D62" w:rsidRPr="005D4913" w:rsidRDefault="00EE4D62" w:rsidP="00EE4D62">
      <w:pPr>
        <w:pStyle w:val="Ttulo6"/>
        <w:jc w:val="both"/>
        <w:rPr>
          <w:rFonts w:asciiTheme="minorHAnsi" w:hAnsiTheme="minorHAnsi" w:cstheme="minorHAnsi"/>
          <w:sz w:val="26"/>
          <w:szCs w:val="26"/>
          <w:u w:val="none"/>
        </w:rPr>
      </w:pPr>
      <w:r w:rsidRPr="005D4913">
        <w:rPr>
          <w:rFonts w:asciiTheme="minorHAnsi" w:hAnsiTheme="minorHAnsi" w:cstheme="minorHAnsi"/>
          <w:sz w:val="26"/>
          <w:szCs w:val="26"/>
        </w:rPr>
        <w:t>Criterios de corrección</w:t>
      </w:r>
    </w:p>
    <w:p w14:paraId="43FA4DDC" w14:textId="77777777" w:rsidR="00EE4D62" w:rsidRPr="005D4913" w:rsidRDefault="00EE4D62" w:rsidP="00EE4D62">
      <w:pPr>
        <w:rPr>
          <w:rFonts w:asciiTheme="minorHAnsi" w:hAnsiTheme="minorHAnsi" w:cstheme="minorHAnsi"/>
          <w:sz w:val="14"/>
          <w:szCs w:val="14"/>
          <w:lang w:val="es-ES_tradnl"/>
        </w:rPr>
      </w:pPr>
    </w:p>
    <w:p w14:paraId="7489B794" w14:textId="4CDC4B0C" w:rsidR="00EE4D62" w:rsidRPr="00EE4D62" w:rsidRDefault="00EE4D62" w:rsidP="00EE4D62">
      <w:pPr>
        <w:spacing w:after="120"/>
        <w:ind w:firstLine="709"/>
        <w:jc w:val="both"/>
        <w:rPr>
          <w:rFonts w:asciiTheme="minorHAnsi" w:hAnsiTheme="minorHAnsi" w:cstheme="minorHAnsi"/>
          <w:szCs w:val="24"/>
          <w:lang w:val="es-ES_tradnl"/>
        </w:rPr>
      </w:pPr>
      <w:r w:rsidRPr="00EE4D62">
        <w:rPr>
          <w:rFonts w:asciiTheme="minorHAnsi" w:hAnsiTheme="minorHAnsi" w:cstheme="minorHAnsi"/>
          <w:szCs w:val="24"/>
        </w:rPr>
        <w:t xml:space="preserve">La UD N.º </w:t>
      </w:r>
      <w:r w:rsidRPr="00AA26A1">
        <w:rPr>
          <w:rFonts w:asciiTheme="minorHAnsi" w:hAnsiTheme="minorHAnsi" w:cstheme="minorHAnsi"/>
          <w:szCs w:val="24"/>
        </w:rPr>
        <w:t>1</w:t>
      </w:r>
      <w:r>
        <w:rPr>
          <w:rFonts w:asciiTheme="minorHAnsi" w:hAnsiTheme="minorHAnsi" w:cstheme="minorHAnsi"/>
          <w:szCs w:val="24"/>
        </w:rPr>
        <w:t>2</w:t>
      </w:r>
      <w:r w:rsidRPr="00AA26A1">
        <w:rPr>
          <w:rFonts w:asciiTheme="minorHAnsi" w:hAnsiTheme="minorHAnsi" w:cstheme="minorHAnsi"/>
          <w:szCs w:val="24"/>
        </w:rPr>
        <w:t xml:space="preserve"> forma parte del bloque I</w:t>
      </w:r>
      <w:r>
        <w:rPr>
          <w:rFonts w:asciiTheme="minorHAnsi" w:hAnsiTheme="minorHAnsi" w:cstheme="minorHAnsi"/>
          <w:szCs w:val="24"/>
        </w:rPr>
        <w:t>V</w:t>
      </w:r>
      <w:r w:rsidRPr="00AA26A1">
        <w:rPr>
          <w:rFonts w:asciiTheme="minorHAnsi" w:hAnsiTheme="minorHAnsi" w:cstheme="minorHAnsi"/>
          <w:szCs w:val="24"/>
        </w:rPr>
        <w:t xml:space="preserve"> de </w:t>
      </w:r>
      <w:r>
        <w:rPr>
          <w:rFonts w:asciiTheme="minorHAnsi" w:hAnsiTheme="minorHAnsi" w:cstheme="minorHAnsi"/>
          <w:szCs w:val="24"/>
        </w:rPr>
        <w:t>Contabili</w:t>
      </w:r>
      <w:r w:rsidRPr="00AA26A1">
        <w:rPr>
          <w:rFonts w:asciiTheme="minorHAnsi" w:hAnsiTheme="minorHAnsi" w:cstheme="minorHAnsi"/>
          <w:szCs w:val="24"/>
        </w:rPr>
        <w:t xml:space="preserve">dad </w:t>
      </w:r>
      <w:r w:rsidRPr="00EE4D62">
        <w:rPr>
          <w:rFonts w:asciiTheme="minorHAnsi" w:hAnsiTheme="minorHAnsi" w:cstheme="minorHAnsi"/>
          <w:szCs w:val="24"/>
        </w:rPr>
        <w:t xml:space="preserve">se corregirá mediante lista de cotejo y rúbrica, el desarrollo de la UD y creación de diapositivas que sirvan de base para la exposición individual posterior, con ayuda del video proyector para los miembros del grupo, el resto del alumnado deberá contestar al cuestionario subido en Moodle Centros en el apdo. de esta UD, forma parte de la primera evaluación parcial analizados, aplicándose lo referido en </w:t>
      </w:r>
      <w:r w:rsidRPr="00EE4D62">
        <w:rPr>
          <w:rFonts w:asciiTheme="minorHAnsi" w:hAnsiTheme="minorHAnsi" w:cstheme="minorHAnsi"/>
          <w:b/>
          <w:szCs w:val="24"/>
          <w:lang w:val="es-ES_tradnl"/>
        </w:rPr>
        <w:t>8.1. Procedimientos de evaluación.</w:t>
      </w:r>
      <w:r w:rsidRPr="00EE4D62">
        <w:rPr>
          <w:rFonts w:asciiTheme="minorHAnsi" w:hAnsiTheme="minorHAnsi" w:cstheme="minorHAnsi"/>
          <w:szCs w:val="24"/>
          <w:lang w:val="es-ES_tradnl"/>
        </w:rPr>
        <w:t xml:space="preserve"> </w:t>
      </w:r>
    </w:p>
    <w:p w14:paraId="62548D9E" w14:textId="77777777" w:rsidR="00EE4D62" w:rsidRPr="00EE4D62" w:rsidRDefault="00EE4D62" w:rsidP="00EE4D62">
      <w:pPr>
        <w:suppressLineNumbers/>
        <w:suppressAutoHyphens/>
        <w:ind w:firstLine="709"/>
        <w:jc w:val="both"/>
        <w:rPr>
          <w:rFonts w:asciiTheme="minorHAnsi" w:hAnsiTheme="minorHAnsi" w:cstheme="minorHAnsi"/>
          <w:b/>
          <w:szCs w:val="24"/>
          <w:lang w:val="es-ES_tradnl"/>
        </w:rPr>
      </w:pPr>
      <w:r w:rsidRPr="00EE4D62">
        <w:rPr>
          <w:rFonts w:asciiTheme="minorHAnsi" w:hAnsiTheme="minorHAnsi" w:cstheme="minorHAnsi"/>
          <w:szCs w:val="24"/>
        </w:rPr>
        <w:t>Respecto a la aplicación de los criterios de corrección se ajustará al apartado de esta programación</w:t>
      </w:r>
      <w:r w:rsidRPr="00EE4D62">
        <w:rPr>
          <w:rFonts w:asciiTheme="minorHAnsi" w:hAnsiTheme="minorHAnsi" w:cstheme="minorHAnsi"/>
          <w:b/>
          <w:szCs w:val="24"/>
        </w:rPr>
        <w:t xml:space="preserve">, 8.2. Criterios de corrección generales de pruebas y trabajos </w:t>
      </w:r>
      <w:r w:rsidRPr="00EE4D62">
        <w:rPr>
          <w:rFonts w:asciiTheme="minorHAnsi" w:hAnsiTheme="minorHAnsi" w:cstheme="minorHAnsi"/>
          <w:szCs w:val="24"/>
        </w:rPr>
        <w:t>de cuestionarios, exámenes competenciales, actividades evaluables, mapas conceptuales, lista de cotejo, exposiciones individuales y trabajos en grupo.</w:t>
      </w:r>
    </w:p>
    <w:p w14:paraId="60C9D31E" w14:textId="77777777" w:rsidR="00EE4D62" w:rsidRPr="005D4913" w:rsidRDefault="00EE4D62" w:rsidP="00EE4D62">
      <w:pPr>
        <w:pStyle w:val="Ttulo6"/>
        <w:jc w:val="both"/>
        <w:rPr>
          <w:rFonts w:asciiTheme="minorHAnsi" w:hAnsiTheme="minorHAnsi" w:cstheme="minorHAnsi"/>
          <w:sz w:val="16"/>
          <w:szCs w:val="16"/>
        </w:rPr>
      </w:pPr>
    </w:p>
    <w:p w14:paraId="39B5153E" w14:textId="77777777" w:rsidR="00EE4D62" w:rsidRPr="00AA26A1" w:rsidRDefault="00EE4D62" w:rsidP="00EE4D62">
      <w:pPr>
        <w:pStyle w:val="Ttulo6"/>
        <w:jc w:val="both"/>
        <w:rPr>
          <w:rFonts w:asciiTheme="minorHAnsi" w:hAnsiTheme="minorHAnsi" w:cstheme="minorHAnsi"/>
          <w:sz w:val="26"/>
          <w:szCs w:val="26"/>
        </w:rPr>
      </w:pPr>
      <w:r w:rsidRPr="00AA26A1">
        <w:rPr>
          <w:rFonts w:asciiTheme="minorHAnsi" w:hAnsiTheme="minorHAnsi" w:cstheme="minorHAnsi"/>
          <w:sz w:val="26"/>
          <w:szCs w:val="26"/>
        </w:rPr>
        <w:t>Criterios de recuperación</w:t>
      </w:r>
    </w:p>
    <w:p w14:paraId="72FCC236" w14:textId="77777777" w:rsidR="00EE4D62" w:rsidRPr="00AA26A1" w:rsidRDefault="00EE4D62" w:rsidP="00EE4D62">
      <w:pPr>
        <w:pStyle w:val="Sinespaciado"/>
        <w:jc w:val="both"/>
        <w:rPr>
          <w:rFonts w:asciiTheme="minorHAnsi" w:hAnsiTheme="minorHAnsi" w:cstheme="minorHAnsi"/>
          <w:sz w:val="18"/>
          <w:szCs w:val="18"/>
        </w:rPr>
      </w:pPr>
    </w:p>
    <w:p w14:paraId="65B397E3" w14:textId="6D89275E" w:rsidR="00EE4D62" w:rsidRPr="006418F2" w:rsidRDefault="00EE4D62" w:rsidP="00EE4D62">
      <w:pPr>
        <w:spacing w:after="120"/>
        <w:ind w:firstLine="709"/>
        <w:jc w:val="both"/>
        <w:rPr>
          <w:rFonts w:asciiTheme="minorHAnsi" w:hAnsiTheme="minorHAnsi" w:cstheme="minorHAnsi"/>
          <w:szCs w:val="24"/>
        </w:rPr>
      </w:pPr>
      <w:r w:rsidRPr="00AA26A1">
        <w:rPr>
          <w:rFonts w:asciiTheme="minorHAnsi" w:hAnsiTheme="minorHAnsi" w:cstheme="minorHAnsi"/>
          <w:szCs w:val="24"/>
        </w:rPr>
        <w:t>La recuperación de la UD N.º 1</w:t>
      </w:r>
      <w:r>
        <w:rPr>
          <w:rFonts w:asciiTheme="minorHAnsi" w:hAnsiTheme="minorHAnsi" w:cstheme="minorHAnsi"/>
          <w:szCs w:val="24"/>
        </w:rPr>
        <w:t>2</w:t>
      </w:r>
      <w:r w:rsidRPr="00AA26A1">
        <w:rPr>
          <w:rFonts w:asciiTheme="minorHAnsi" w:hAnsiTheme="minorHAnsi" w:cstheme="minorHAnsi"/>
          <w:szCs w:val="24"/>
        </w:rPr>
        <w:t xml:space="preserve"> forma parte del bloque I</w:t>
      </w:r>
      <w:r>
        <w:rPr>
          <w:rFonts w:asciiTheme="minorHAnsi" w:hAnsiTheme="minorHAnsi" w:cstheme="minorHAnsi"/>
          <w:szCs w:val="24"/>
        </w:rPr>
        <w:t>V</w:t>
      </w:r>
      <w:r w:rsidRPr="00AA26A1">
        <w:rPr>
          <w:rFonts w:asciiTheme="minorHAnsi" w:hAnsiTheme="minorHAnsi" w:cstheme="minorHAnsi"/>
          <w:szCs w:val="24"/>
        </w:rPr>
        <w:t xml:space="preserve"> de </w:t>
      </w:r>
      <w:r>
        <w:rPr>
          <w:rFonts w:asciiTheme="minorHAnsi" w:hAnsiTheme="minorHAnsi" w:cstheme="minorHAnsi"/>
          <w:szCs w:val="24"/>
        </w:rPr>
        <w:t>Contabili</w:t>
      </w:r>
      <w:r w:rsidRPr="00AA26A1">
        <w:rPr>
          <w:rFonts w:asciiTheme="minorHAnsi" w:hAnsiTheme="minorHAnsi" w:cstheme="minorHAnsi"/>
          <w:szCs w:val="24"/>
        </w:rPr>
        <w:t xml:space="preserve">dad se hará </w:t>
      </w:r>
      <w:r w:rsidRPr="006418F2">
        <w:rPr>
          <w:rFonts w:asciiTheme="minorHAnsi" w:hAnsiTheme="minorHAnsi" w:cstheme="minorHAnsi"/>
          <w:szCs w:val="24"/>
        </w:rPr>
        <w:t>mediante exámenes competenciales con pruebas escritas, realizándose al final de la segunda evaluación parcial, durante el mes de marzo y, finalmente, en otros períodos comprendidos entre los meses de abril y junio, referida a la evaluación ordinaria que sería la final, dichas pruebas van destinadas al alumnado que pertenece a un grupo concreto dentro del reparto efectuado, que por cualquier motivo de no asistencia, abandono o no ha superado la exposición oral o no ha realizado la parte de la UD que se la haya asignado. Las pruebas consistirán en contestar con respuesta normales o largas, a tres a cinco preguntas de cada uno de las UD cuyos CE no hayan sido superados.</w:t>
      </w:r>
    </w:p>
    <w:p w14:paraId="35D6CC7D" w14:textId="77777777" w:rsidR="00EE4D62" w:rsidRPr="006418F2" w:rsidRDefault="00EE4D62" w:rsidP="00EE4D62">
      <w:pPr>
        <w:spacing w:after="120"/>
        <w:ind w:firstLine="709"/>
        <w:jc w:val="both"/>
        <w:rPr>
          <w:rFonts w:asciiTheme="minorHAnsi" w:hAnsiTheme="minorHAnsi" w:cstheme="minorHAnsi"/>
          <w:color w:val="000000"/>
          <w:szCs w:val="24"/>
        </w:rPr>
      </w:pPr>
      <w:r w:rsidRPr="006418F2">
        <w:rPr>
          <w:rFonts w:asciiTheme="minorHAnsi" w:hAnsiTheme="minorHAnsi" w:cstheme="minorHAnsi"/>
          <w:szCs w:val="24"/>
        </w:rPr>
        <w:t xml:space="preserve">Sólo el alumnado restante que no supere el cuestionario de la UD deberá realizarlo de nuevo o presentar un resumen, escrito manualmente, con una semana de antelación respecto a la celebración de la Junta de Evaluación del mes de marzo. </w:t>
      </w:r>
    </w:p>
    <w:p w14:paraId="1F340226" w14:textId="0C6F95E7" w:rsidR="00B548BC" w:rsidRPr="00EE4D62" w:rsidRDefault="00EE4D62" w:rsidP="00EE4D62">
      <w:pPr>
        <w:pStyle w:val="Ttulo6"/>
        <w:ind w:firstLine="709"/>
        <w:jc w:val="both"/>
        <w:rPr>
          <w:rFonts w:asciiTheme="minorHAnsi" w:hAnsiTheme="minorHAnsi" w:cstheme="minorHAnsi"/>
          <w:b w:val="0"/>
          <w:bCs w:val="0"/>
          <w:szCs w:val="24"/>
          <w:u w:val="none"/>
        </w:rPr>
      </w:pPr>
      <w:r w:rsidRPr="00EE4D62">
        <w:rPr>
          <w:rFonts w:asciiTheme="minorHAnsi" w:hAnsiTheme="minorHAnsi" w:cstheme="minorHAnsi"/>
          <w:b w:val="0"/>
          <w:bCs w:val="0"/>
          <w:szCs w:val="24"/>
          <w:u w:val="none"/>
        </w:rPr>
        <w:t xml:space="preserve">Respecto a la aplicación de los criterios de corrección se ajustará al apartado de esta programación, </w:t>
      </w:r>
      <w:r w:rsidRPr="00EE4D62">
        <w:rPr>
          <w:rFonts w:asciiTheme="minorHAnsi" w:hAnsiTheme="minorHAnsi" w:cstheme="minorHAnsi"/>
          <w:szCs w:val="24"/>
          <w:u w:val="none"/>
        </w:rPr>
        <w:t>8.2. Criterios de corrección generales de pruebas y trabajos</w:t>
      </w:r>
      <w:r w:rsidRPr="00EE4D62">
        <w:rPr>
          <w:rFonts w:asciiTheme="minorHAnsi" w:hAnsiTheme="minorHAnsi" w:cstheme="minorHAnsi"/>
          <w:b w:val="0"/>
          <w:bCs w:val="0"/>
          <w:szCs w:val="24"/>
          <w:u w:val="none"/>
        </w:rPr>
        <w:t xml:space="preserve"> de cuestionarios, exámenes competenciales, actividades evaluables, mapas conceptuales, lista de cotejo, exposiciones orales individuales y trabajos en grupo, desarrollo y creación de diapositivas de la UD.</w:t>
      </w:r>
    </w:p>
    <w:p w14:paraId="50AAD9BD" w14:textId="77777777" w:rsidR="00EE4D62" w:rsidRPr="00EE4D62" w:rsidRDefault="00EE4D62" w:rsidP="00EE4D62">
      <w:pPr>
        <w:rPr>
          <w:lang w:val="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16"/>
        <w:gridCol w:w="5123"/>
        <w:gridCol w:w="2189"/>
      </w:tblGrid>
      <w:tr w:rsidR="00FB0F40" w:rsidRPr="004A3AAC" w14:paraId="062D2435" w14:textId="77777777" w:rsidTr="00F41F62">
        <w:tc>
          <w:tcPr>
            <w:tcW w:w="2480" w:type="dxa"/>
            <w:shd w:val="clear" w:color="auto" w:fill="D9D9D9"/>
          </w:tcPr>
          <w:p w14:paraId="2086EA07" w14:textId="56A376B7" w:rsidR="00FB0F40" w:rsidRPr="009E1235" w:rsidRDefault="00FB0F40" w:rsidP="00F41F62">
            <w:pPr>
              <w:pStyle w:val="Ttulo6"/>
              <w:spacing w:before="120" w:after="120"/>
              <w:jc w:val="center"/>
              <w:rPr>
                <w:rFonts w:cs="Arial"/>
                <w:bCs w:val="0"/>
                <w:szCs w:val="24"/>
                <w:u w:val="none"/>
              </w:rPr>
            </w:pPr>
            <w:r w:rsidRPr="004A3AAC">
              <w:rPr>
                <w:rFonts w:cs="Arial"/>
                <w:bCs w:val="0"/>
                <w:szCs w:val="24"/>
                <w:u w:val="none"/>
              </w:rPr>
              <w:t>Unidad Didáctica N.º</w:t>
            </w:r>
            <w:r>
              <w:rPr>
                <w:rFonts w:cs="Arial"/>
                <w:bCs w:val="0"/>
                <w:szCs w:val="24"/>
                <w:u w:val="none"/>
              </w:rPr>
              <w:t xml:space="preserve"> 1</w:t>
            </w:r>
            <w:r w:rsidR="00C86417">
              <w:rPr>
                <w:rFonts w:cs="Arial"/>
                <w:bCs w:val="0"/>
                <w:szCs w:val="24"/>
                <w:u w:val="none"/>
              </w:rPr>
              <w:t>3</w:t>
            </w:r>
          </w:p>
        </w:tc>
        <w:tc>
          <w:tcPr>
            <w:tcW w:w="5528" w:type="dxa"/>
            <w:shd w:val="clear" w:color="auto" w:fill="D9D9D9"/>
          </w:tcPr>
          <w:p w14:paraId="72CCCCCE" w14:textId="66E1EEAB" w:rsidR="00FB0F40" w:rsidRPr="004A3AAC" w:rsidRDefault="00C86417" w:rsidP="00F41F62">
            <w:pPr>
              <w:pStyle w:val="Ttulo6"/>
              <w:spacing w:before="120" w:after="120"/>
              <w:jc w:val="center"/>
              <w:rPr>
                <w:rFonts w:cs="Arial"/>
                <w:szCs w:val="24"/>
                <w:u w:val="none"/>
              </w:rPr>
            </w:pPr>
            <w:r w:rsidRPr="00C86417">
              <w:rPr>
                <w:rFonts w:cs="Arial"/>
                <w:szCs w:val="24"/>
                <w:u w:val="none"/>
                <w:lang w:val="es-ES"/>
              </w:rPr>
              <w:t>ANÁLISIS SOBRE LA SITUACIÓN ECONÓMICA-FINANCIERA Y PATRIMONIAL DE UNA EMPRESA</w:t>
            </w:r>
          </w:p>
        </w:tc>
        <w:tc>
          <w:tcPr>
            <w:tcW w:w="2336" w:type="dxa"/>
            <w:shd w:val="clear" w:color="auto" w:fill="D9D9D9"/>
          </w:tcPr>
          <w:p w14:paraId="35D9F8DE" w14:textId="5F3EBA56" w:rsidR="00FB0F40" w:rsidRPr="004A3AAC" w:rsidRDefault="00FB0F40" w:rsidP="00F41F62">
            <w:pPr>
              <w:pStyle w:val="Ttulo6"/>
              <w:spacing w:before="120" w:after="120"/>
              <w:rPr>
                <w:rFonts w:cs="Arial"/>
                <w:b w:val="0"/>
                <w:szCs w:val="24"/>
              </w:rPr>
            </w:pPr>
            <w:r w:rsidRPr="004A3AAC">
              <w:rPr>
                <w:rFonts w:cs="Arial"/>
                <w:bCs w:val="0"/>
                <w:szCs w:val="24"/>
                <w:u w:val="none"/>
              </w:rPr>
              <w:t>N.º de horas previstas</w:t>
            </w:r>
            <w:r>
              <w:rPr>
                <w:rFonts w:cs="Arial"/>
                <w:bCs w:val="0"/>
                <w:szCs w:val="24"/>
                <w:u w:val="none"/>
              </w:rPr>
              <w:t xml:space="preserve">    </w:t>
            </w:r>
            <w:r w:rsidRPr="007D4636">
              <w:rPr>
                <w:rFonts w:cs="Arial"/>
                <w:bCs w:val="0"/>
                <w:sz w:val="28"/>
                <w:szCs w:val="24"/>
                <w:u w:val="none"/>
              </w:rPr>
              <w:t>0,</w:t>
            </w:r>
            <w:r w:rsidR="00D0526C">
              <w:rPr>
                <w:rFonts w:cs="Arial"/>
                <w:bCs w:val="0"/>
                <w:sz w:val="28"/>
                <w:szCs w:val="24"/>
                <w:u w:val="none"/>
              </w:rPr>
              <w:t>67</w:t>
            </w:r>
          </w:p>
        </w:tc>
      </w:tr>
    </w:tbl>
    <w:p w14:paraId="0CD2CAA4" w14:textId="77777777" w:rsidR="00FB0F40" w:rsidRPr="004A3AAC" w:rsidRDefault="00FB0F40" w:rsidP="00FB0F40">
      <w:pPr>
        <w:pStyle w:val="Ttulo6"/>
        <w:jc w:val="both"/>
        <w:rPr>
          <w:rFonts w:cs="Arial"/>
          <w:b w:val="0"/>
          <w:szCs w:val="24"/>
          <w:u w:val="none"/>
        </w:rPr>
      </w:pPr>
    </w:p>
    <w:p w14:paraId="0DB4B0B3" w14:textId="77777777" w:rsidR="00FB0F40" w:rsidRPr="00DD7923" w:rsidRDefault="00FB0F40" w:rsidP="00FB0F40">
      <w:pPr>
        <w:pStyle w:val="Ttulo6"/>
        <w:jc w:val="both"/>
        <w:rPr>
          <w:rFonts w:asciiTheme="minorHAnsi" w:hAnsiTheme="minorHAnsi" w:cstheme="minorHAnsi"/>
          <w:b w:val="0"/>
          <w:sz w:val="26"/>
          <w:szCs w:val="26"/>
          <w:u w:val="none"/>
        </w:rPr>
      </w:pPr>
      <w:r w:rsidRPr="00DD7923">
        <w:rPr>
          <w:rFonts w:asciiTheme="minorHAnsi" w:hAnsiTheme="minorHAnsi" w:cstheme="minorHAnsi"/>
          <w:sz w:val="26"/>
          <w:szCs w:val="26"/>
          <w:u w:val="none"/>
        </w:rPr>
        <w:t>Contenidos:</w:t>
      </w:r>
      <w:r w:rsidRPr="00DD7923">
        <w:rPr>
          <w:rFonts w:asciiTheme="minorHAnsi" w:hAnsiTheme="minorHAnsi" w:cstheme="minorHAnsi"/>
          <w:b w:val="0"/>
          <w:sz w:val="26"/>
          <w:szCs w:val="26"/>
          <w:u w:val="none"/>
        </w:rPr>
        <w:t xml:space="preserve"> </w:t>
      </w:r>
    </w:p>
    <w:p w14:paraId="67EB8290" w14:textId="77777777" w:rsidR="00FB0F40" w:rsidRPr="00DD7923" w:rsidRDefault="00FB0F40" w:rsidP="00FB0F40">
      <w:pPr>
        <w:rPr>
          <w:rFonts w:asciiTheme="minorHAnsi" w:hAnsiTheme="minorHAnsi" w:cstheme="minorHAnsi"/>
          <w:sz w:val="12"/>
          <w:szCs w:val="12"/>
          <w:lang w:val="es-ES_tradnl"/>
        </w:rPr>
      </w:pPr>
    </w:p>
    <w:p w14:paraId="2D237E12" w14:textId="77777777" w:rsidR="00C86417" w:rsidRPr="00EE4D62" w:rsidRDefault="00C86417" w:rsidP="00C86417">
      <w:pPr>
        <w:widowControl w:val="0"/>
        <w:numPr>
          <w:ilvl w:val="0"/>
          <w:numId w:val="4"/>
        </w:numPr>
        <w:tabs>
          <w:tab w:val="clear" w:pos="284"/>
          <w:tab w:val="num" w:pos="0"/>
        </w:tabs>
        <w:spacing w:before="120" w:after="120" w:line="240" w:lineRule="exact"/>
        <w:ind w:left="568" w:hanging="284"/>
        <w:jc w:val="both"/>
        <w:rPr>
          <w:rFonts w:asciiTheme="minorHAnsi" w:hAnsiTheme="minorHAnsi" w:cstheme="minorHAnsi"/>
          <w:kern w:val="18"/>
          <w:szCs w:val="24"/>
          <w:lang w:val="es-ES_tradnl"/>
        </w:rPr>
      </w:pPr>
      <w:r w:rsidRPr="00EE4D62">
        <w:rPr>
          <w:rFonts w:asciiTheme="minorHAnsi" w:hAnsiTheme="minorHAnsi" w:cstheme="minorHAnsi"/>
          <w:kern w:val="18"/>
          <w:szCs w:val="24"/>
        </w:rPr>
        <w:t>Informes de análisis de la situación económica-financiera y patrimonial de una empresa:</w:t>
      </w:r>
      <w:r w:rsidRPr="00EE4D62">
        <w:rPr>
          <w:rFonts w:asciiTheme="minorHAnsi" w:hAnsiTheme="minorHAnsi" w:cstheme="minorHAnsi"/>
          <w:kern w:val="18"/>
          <w:szCs w:val="24"/>
          <w:lang w:val="es-ES_tradnl"/>
        </w:rPr>
        <w:t xml:space="preserve"> </w:t>
      </w:r>
    </w:p>
    <w:p w14:paraId="32F61378" w14:textId="6AE41501" w:rsidR="00C86417" w:rsidRPr="00EE4D62" w:rsidRDefault="00C86417" w:rsidP="00C86417">
      <w:pPr>
        <w:widowControl w:val="0"/>
        <w:numPr>
          <w:ilvl w:val="0"/>
          <w:numId w:val="4"/>
        </w:numPr>
        <w:tabs>
          <w:tab w:val="clear" w:pos="284"/>
          <w:tab w:val="num" w:pos="0"/>
        </w:tabs>
        <w:spacing w:before="120" w:after="120" w:line="240" w:lineRule="exact"/>
        <w:ind w:left="568" w:hanging="284"/>
        <w:jc w:val="both"/>
        <w:rPr>
          <w:rFonts w:asciiTheme="minorHAnsi" w:hAnsiTheme="minorHAnsi" w:cstheme="minorHAnsi"/>
          <w:kern w:val="18"/>
          <w:szCs w:val="24"/>
          <w:lang w:val="es-ES_tradnl"/>
        </w:rPr>
      </w:pPr>
      <w:r w:rsidRPr="00EE4D62">
        <w:rPr>
          <w:rFonts w:asciiTheme="minorHAnsi" w:hAnsiTheme="minorHAnsi" w:cstheme="minorHAnsi"/>
          <w:kern w:val="18"/>
          <w:szCs w:val="24"/>
        </w:rPr>
        <w:t>Objetivo del análisis de los estados contables.</w:t>
      </w:r>
    </w:p>
    <w:p w14:paraId="6F74B22B" w14:textId="77777777" w:rsidR="00C86417" w:rsidRPr="00EE4D62" w:rsidRDefault="00C86417" w:rsidP="00C86417">
      <w:pPr>
        <w:widowControl w:val="0"/>
        <w:numPr>
          <w:ilvl w:val="0"/>
          <w:numId w:val="4"/>
        </w:numPr>
        <w:tabs>
          <w:tab w:val="clear" w:pos="284"/>
          <w:tab w:val="num" w:pos="0"/>
        </w:tabs>
        <w:spacing w:before="120" w:after="120" w:line="240" w:lineRule="exact"/>
        <w:ind w:left="568" w:hanging="284"/>
        <w:jc w:val="both"/>
        <w:rPr>
          <w:rFonts w:asciiTheme="minorHAnsi" w:hAnsiTheme="minorHAnsi" w:cstheme="minorHAnsi"/>
          <w:kern w:val="18"/>
          <w:szCs w:val="24"/>
          <w:lang w:val="es-ES_tradnl"/>
        </w:rPr>
      </w:pPr>
      <w:r w:rsidRPr="00EE4D62">
        <w:rPr>
          <w:rFonts w:asciiTheme="minorHAnsi" w:hAnsiTheme="minorHAnsi" w:cstheme="minorHAnsi"/>
          <w:color w:val="000000"/>
          <w:szCs w:val="24"/>
        </w:rPr>
        <w:t>La clasificación funcional del balance.</w:t>
      </w:r>
    </w:p>
    <w:p w14:paraId="525D7A5E" w14:textId="17CB5B27" w:rsidR="00FB0F40" w:rsidRPr="00EE4D62" w:rsidRDefault="00C86417" w:rsidP="00C86417">
      <w:pPr>
        <w:widowControl w:val="0"/>
        <w:numPr>
          <w:ilvl w:val="0"/>
          <w:numId w:val="4"/>
        </w:numPr>
        <w:tabs>
          <w:tab w:val="clear" w:pos="284"/>
          <w:tab w:val="num" w:pos="0"/>
        </w:tabs>
        <w:spacing w:before="120" w:after="120" w:line="240" w:lineRule="exact"/>
        <w:ind w:left="568" w:hanging="284"/>
        <w:jc w:val="both"/>
        <w:rPr>
          <w:rFonts w:asciiTheme="minorHAnsi" w:hAnsiTheme="minorHAnsi" w:cstheme="minorHAnsi"/>
          <w:kern w:val="18"/>
          <w:szCs w:val="24"/>
          <w:lang w:val="es-ES_tradnl"/>
        </w:rPr>
      </w:pPr>
      <w:r w:rsidRPr="00EE4D62">
        <w:rPr>
          <w:rFonts w:asciiTheme="minorHAnsi" w:hAnsiTheme="minorHAnsi" w:cstheme="minorHAnsi"/>
          <w:color w:val="000000"/>
          <w:szCs w:val="24"/>
        </w:rPr>
        <w:t xml:space="preserve">Análisis patrimonial. Equilibrios patrimoniales. Cálculo de porcentajes. Fondo de maniobra. </w:t>
      </w:r>
      <w:r w:rsidR="00FB0F40" w:rsidRPr="00EE4D62">
        <w:rPr>
          <w:rFonts w:asciiTheme="minorHAnsi" w:hAnsiTheme="minorHAnsi" w:cstheme="minorHAnsi"/>
          <w:color w:val="000000"/>
          <w:szCs w:val="24"/>
        </w:rPr>
        <w:t>Soportes y formas de presentación.</w:t>
      </w:r>
    </w:p>
    <w:p w14:paraId="01B2B551" w14:textId="54AE183B" w:rsidR="00C86417" w:rsidRPr="00EE4D62" w:rsidRDefault="00C86417" w:rsidP="00C86417">
      <w:pPr>
        <w:tabs>
          <w:tab w:val="left" w:pos="180"/>
        </w:tabs>
        <w:spacing w:before="120" w:after="120" w:line="240" w:lineRule="exact"/>
        <w:ind w:left="993" w:hanging="142"/>
        <w:jc w:val="both"/>
        <w:rPr>
          <w:rFonts w:asciiTheme="minorHAnsi" w:hAnsiTheme="minorHAnsi" w:cstheme="minorHAnsi"/>
          <w:color w:val="000000"/>
        </w:rPr>
      </w:pPr>
      <w:r w:rsidRPr="00EE4D62">
        <w:rPr>
          <w:rFonts w:asciiTheme="minorHAnsi" w:hAnsiTheme="minorHAnsi" w:cstheme="minorHAnsi"/>
          <w:color w:val="000000"/>
          <w:szCs w:val="24"/>
        </w:rPr>
        <w:t>-</w:t>
      </w:r>
      <w:r w:rsidRPr="00EE4D62">
        <w:rPr>
          <w:rFonts w:asciiTheme="minorHAnsi" w:hAnsiTheme="minorHAnsi" w:cstheme="minorHAnsi"/>
          <w:color w:val="000000"/>
        </w:rPr>
        <w:t xml:space="preserve"> Ciclos de actividad de la empresa. Periodo Medio de Maduración Económico y Financiero. </w:t>
      </w:r>
    </w:p>
    <w:p w14:paraId="0C8430E0" w14:textId="77777777" w:rsidR="00C86417" w:rsidRPr="00EE4D62" w:rsidRDefault="00C86417" w:rsidP="00C86417">
      <w:pPr>
        <w:tabs>
          <w:tab w:val="left" w:pos="180"/>
        </w:tabs>
        <w:spacing w:before="120" w:after="120" w:line="240" w:lineRule="exact"/>
        <w:jc w:val="both"/>
        <w:rPr>
          <w:rFonts w:asciiTheme="minorHAnsi" w:hAnsiTheme="minorHAnsi" w:cstheme="minorHAnsi"/>
          <w:color w:val="000000"/>
          <w:szCs w:val="24"/>
        </w:rPr>
      </w:pPr>
    </w:p>
    <w:p w14:paraId="7EC3D2B2" w14:textId="4831A231" w:rsidR="00C86417" w:rsidRPr="00EE4D62" w:rsidRDefault="00C86417" w:rsidP="00C86417">
      <w:pPr>
        <w:pStyle w:val="Prrafodelista"/>
        <w:numPr>
          <w:ilvl w:val="0"/>
          <w:numId w:val="5"/>
        </w:numPr>
        <w:rPr>
          <w:rFonts w:asciiTheme="minorHAnsi" w:hAnsiTheme="minorHAnsi" w:cstheme="minorHAnsi"/>
          <w:color w:val="000000"/>
        </w:rPr>
      </w:pPr>
      <w:r w:rsidRPr="00EE4D62">
        <w:rPr>
          <w:rFonts w:asciiTheme="minorHAnsi" w:hAnsiTheme="minorHAnsi" w:cstheme="minorHAnsi"/>
          <w:color w:val="000000"/>
        </w:rPr>
        <w:t>Análisis financiero. Ratios de liquidez y solvencia.</w:t>
      </w:r>
    </w:p>
    <w:p w14:paraId="3976DFDD" w14:textId="565B1E15" w:rsidR="00C86417" w:rsidRPr="00EE4D62" w:rsidRDefault="00C86417" w:rsidP="00C86417">
      <w:pPr>
        <w:pStyle w:val="Prrafodelista"/>
        <w:numPr>
          <w:ilvl w:val="0"/>
          <w:numId w:val="19"/>
        </w:numPr>
        <w:rPr>
          <w:rFonts w:asciiTheme="minorHAnsi" w:hAnsiTheme="minorHAnsi" w:cstheme="minorHAnsi"/>
          <w:color w:val="000000"/>
        </w:rPr>
      </w:pPr>
      <w:r w:rsidRPr="00EE4D62">
        <w:rPr>
          <w:rFonts w:asciiTheme="minorHAnsi" w:hAnsiTheme="minorHAnsi" w:cstheme="minorHAnsi"/>
          <w:color w:val="000000"/>
        </w:rPr>
        <w:t>Análisis económico.</w:t>
      </w:r>
    </w:p>
    <w:p w14:paraId="0FAF4AC0" w14:textId="3C0E7ADD" w:rsidR="00C86417" w:rsidRPr="00EE4D62" w:rsidRDefault="00C86417" w:rsidP="00C86417">
      <w:pPr>
        <w:ind w:left="851" w:hanging="142"/>
        <w:rPr>
          <w:rFonts w:asciiTheme="minorHAnsi" w:hAnsiTheme="minorHAnsi" w:cstheme="minorHAnsi"/>
          <w:color w:val="000000"/>
          <w:szCs w:val="24"/>
        </w:rPr>
      </w:pPr>
      <w:r w:rsidRPr="00EE4D62">
        <w:rPr>
          <w:rFonts w:asciiTheme="minorHAnsi" w:eastAsia="Arial" w:hAnsiTheme="minorHAnsi" w:cstheme="minorHAnsi"/>
          <w:color w:val="000000"/>
          <w:szCs w:val="24"/>
        </w:rPr>
        <w:t>-</w:t>
      </w:r>
      <w:r w:rsidRPr="00EE4D62">
        <w:rPr>
          <w:rFonts w:asciiTheme="minorHAnsi" w:hAnsiTheme="minorHAnsi" w:cstheme="minorHAnsi"/>
          <w:color w:val="000000"/>
        </w:rPr>
        <w:t xml:space="preserve"> Estudio de los elementos que integran el resultado, gastos e ingresos, obtenidos por la empresa y en </w:t>
      </w:r>
      <w:r w:rsidRPr="00EE4D62">
        <w:rPr>
          <w:rFonts w:asciiTheme="minorHAnsi" w:hAnsiTheme="minorHAnsi" w:cstheme="minorHAnsi"/>
          <w:color w:val="000000"/>
          <w:szCs w:val="24"/>
        </w:rPr>
        <w:t>su comparación con los de ejercicios anteriores.</w:t>
      </w:r>
    </w:p>
    <w:p w14:paraId="52D34FB0" w14:textId="224773E0" w:rsidR="00C86417" w:rsidRPr="00EE4D62" w:rsidRDefault="00C86417" w:rsidP="00C86417">
      <w:pPr>
        <w:pStyle w:val="Prrafodelista"/>
        <w:rPr>
          <w:rFonts w:asciiTheme="minorHAnsi" w:hAnsiTheme="minorHAnsi" w:cstheme="minorHAnsi"/>
          <w:color w:val="000000"/>
        </w:rPr>
      </w:pPr>
      <w:r w:rsidRPr="00EE4D62">
        <w:rPr>
          <w:rFonts w:asciiTheme="minorHAnsi" w:eastAsia="Arial" w:hAnsiTheme="minorHAnsi" w:cstheme="minorHAnsi"/>
          <w:color w:val="000000"/>
        </w:rPr>
        <w:t xml:space="preserve">- </w:t>
      </w:r>
      <w:r w:rsidRPr="00EE4D62">
        <w:rPr>
          <w:rFonts w:asciiTheme="minorHAnsi" w:hAnsiTheme="minorHAnsi" w:cstheme="minorHAnsi"/>
          <w:color w:val="000000"/>
        </w:rPr>
        <w:t>Rentabilidad económica y financiera. Coste de los fondos ajenos. Apalancamiento financiero.</w:t>
      </w:r>
    </w:p>
    <w:p w14:paraId="0FA4E5A9" w14:textId="29B9EE2C" w:rsidR="00C86417" w:rsidRPr="00EE4D62" w:rsidRDefault="00C86417" w:rsidP="00C86417">
      <w:pPr>
        <w:pStyle w:val="Prrafodelista"/>
        <w:numPr>
          <w:ilvl w:val="0"/>
          <w:numId w:val="19"/>
        </w:numPr>
        <w:rPr>
          <w:rFonts w:asciiTheme="minorHAnsi" w:hAnsiTheme="minorHAnsi" w:cstheme="minorHAnsi"/>
          <w:color w:val="000000"/>
        </w:rPr>
      </w:pPr>
      <w:r w:rsidRPr="00EE4D62">
        <w:rPr>
          <w:rFonts w:asciiTheme="minorHAnsi" w:hAnsiTheme="minorHAnsi" w:cstheme="minorHAnsi"/>
          <w:color w:val="000000"/>
        </w:rPr>
        <w:t>Aplicaciones informáticas de análisis de los estados contables.</w:t>
      </w:r>
    </w:p>
    <w:p w14:paraId="11359393" w14:textId="69EBA6E8" w:rsidR="00FB0F40" w:rsidRPr="00EE4D62" w:rsidRDefault="00C86417" w:rsidP="00C86417">
      <w:pPr>
        <w:pStyle w:val="Prrafodelista"/>
        <w:numPr>
          <w:ilvl w:val="0"/>
          <w:numId w:val="19"/>
        </w:numPr>
        <w:rPr>
          <w:rFonts w:asciiTheme="minorHAnsi" w:hAnsiTheme="minorHAnsi" w:cstheme="minorHAnsi"/>
        </w:rPr>
      </w:pPr>
      <w:r w:rsidRPr="00EE4D62">
        <w:rPr>
          <w:rFonts w:asciiTheme="minorHAnsi" w:hAnsiTheme="minorHAnsi" w:cstheme="minorHAnsi"/>
          <w:color w:val="000000"/>
        </w:rPr>
        <w:t>Indicadores de calidad en los procesos de análisis de la información contable.</w:t>
      </w:r>
    </w:p>
    <w:p w14:paraId="16CD61F5" w14:textId="77777777" w:rsidR="00C86417" w:rsidRPr="00EE4D62" w:rsidRDefault="00C86417" w:rsidP="00FB0F40">
      <w:pPr>
        <w:rPr>
          <w:rFonts w:asciiTheme="minorHAnsi" w:hAnsiTheme="minorHAnsi" w:cstheme="minorHAnsi"/>
          <w:bCs/>
          <w:sz w:val="20"/>
        </w:rPr>
      </w:pPr>
    </w:p>
    <w:p w14:paraId="026FE748" w14:textId="77777777" w:rsidR="00DD7923" w:rsidRDefault="00DD7923" w:rsidP="00FB0F40">
      <w:pPr>
        <w:rPr>
          <w:rFonts w:asciiTheme="minorHAnsi" w:hAnsiTheme="minorHAnsi" w:cstheme="minorHAnsi"/>
          <w:b/>
          <w:szCs w:val="24"/>
        </w:rPr>
      </w:pPr>
    </w:p>
    <w:p w14:paraId="4EC86A5B" w14:textId="77777777" w:rsidR="00DD7923" w:rsidRDefault="00DD7923" w:rsidP="00FB0F40">
      <w:pPr>
        <w:rPr>
          <w:rFonts w:asciiTheme="minorHAnsi" w:hAnsiTheme="minorHAnsi" w:cstheme="minorHAnsi"/>
          <w:b/>
          <w:szCs w:val="24"/>
        </w:rPr>
      </w:pPr>
    </w:p>
    <w:p w14:paraId="48667FA7" w14:textId="77777777" w:rsidR="00DD7923" w:rsidRDefault="00DD7923" w:rsidP="00FB0F40">
      <w:pPr>
        <w:rPr>
          <w:rFonts w:asciiTheme="minorHAnsi" w:hAnsiTheme="minorHAnsi" w:cstheme="minorHAnsi"/>
          <w:b/>
          <w:szCs w:val="24"/>
        </w:rPr>
      </w:pPr>
    </w:p>
    <w:p w14:paraId="5A42FC36" w14:textId="77777777" w:rsidR="00DD7923" w:rsidRDefault="00DD7923" w:rsidP="00FB0F40">
      <w:pPr>
        <w:rPr>
          <w:rFonts w:asciiTheme="minorHAnsi" w:hAnsiTheme="minorHAnsi" w:cstheme="minorHAnsi"/>
          <w:b/>
          <w:szCs w:val="24"/>
        </w:rPr>
      </w:pPr>
    </w:p>
    <w:p w14:paraId="6531F704" w14:textId="77777777" w:rsidR="00DD7923" w:rsidRDefault="00DD7923" w:rsidP="00FB0F40">
      <w:pPr>
        <w:rPr>
          <w:rFonts w:asciiTheme="minorHAnsi" w:hAnsiTheme="minorHAnsi" w:cstheme="minorHAnsi"/>
          <w:b/>
          <w:szCs w:val="24"/>
        </w:rPr>
      </w:pPr>
    </w:p>
    <w:p w14:paraId="13C189F3" w14:textId="77777777" w:rsidR="00DD7923" w:rsidRDefault="00DD7923" w:rsidP="00FB0F40">
      <w:pPr>
        <w:rPr>
          <w:rFonts w:asciiTheme="minorHAnsi" w:hAnsiTheme="minorHAnsi" w:cstheme="minorHAnsi"/>
          <w:b/>
          <w:szCs w:val="24"/>
        </w:rPr>
      </w:pPr>
    </w:p>
    <w:p w14:paraId="4F6B3429" w14:textId="48DE5076" w:rsidR="00FB0F40" w:rsidRPr="00DD7923" w:rsidRDefault="00FB0F40" w:rsidP="00FB0F40">
      <w:pPr>
        <w:rPr>
          <w:rFonts w:asciiTheme="minorHAnsi" w:hAnsiTheme="minorHAnsi" w:cstheme="minorHAnsi"/>
          <w:b/>
          <w:szCs w:val="24"/>
        </w:rPr>
      </w:pPr>
      <w:r w:rsidRPr="00DD7923">
        <w:rPr>
          <w:rFonts w:asciiTheme="minorHAnsi" w:hAnsiTheme="minorHAnsi" w:cstheme="minorHAnsi"/>
          <w:b/>
          <w:szCs w:val="24"/>
        </w:rPr>
        <w:lastRenderedPageBreak/>
        <w:t>Competencias clave</w:t>
      </w:r>
    </w:p>
    <w:p w14:paraId="5EBCE6DA" w14:textId="77777777" w:rsidR="00FB0F40" w:rsidRPr="00EE4D62" w:rsidRDefault="00FB0F40" w:rsidP="00FB0F40">
      <w:pPr>
        <w:rPr>
          <w:rFonts w:asciiTheme="minorHAnsi" w:hAnsiTheme="minorHAnsi" w:cstheme="minorHAnsi"/>
          <w:b/>
          <w:sz w:val="23"/>
          <w:szCs w:val="23"/>
          <w:u w:val="single"/>
        </w:rPr>
      </w:pPr>
    </w:p>
    <w:tbl>
      <w:tblPr>
        <w:tblW w:w="104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65"/>
        <w:gridCol w:w="1627"/>
        <w:gridCol w:w="1309"/>
        <w:gridCol w:w="1811"/>
      </w:tblGrid>
      <w:tr w:rsidR="00FB0F40" w:rsidRPr="00EE4D62" w14:paraId="2E7C4CE8" w14:textId="77777777" w:rsidTr="00F41F62">
        <w:trPr>
          <w:trHeight w:val="480"/>
        </w:trPr>
        <w:tc>
          <w:tcPr>
            <w:tcW w:w="5665" w:type="dxa"/>
            <w:vAlign w:val="center"/>
          </w:tcPr>
          <w:p w14:paraId="0FF130DC" w14:textId="77777777" w:rsidR="00FB0F40" w:rsidRPr="00EE4D62" w:rsidRDefault="00FB0F40" w:rsidP="00F41F62">
            <w:pPr>
              <w:pStyle w:val="Ttulo6"/>
              <w:jc w:val="center"/>
              <w:rPr>
                <w:rFonts w:asciiTheme="minorHAnsi" w:hAnsiTheme="minorHAnsi" w:cstheme="minorHAnsi"/>
                <w:sz w:val="23"/>
                <w:szCs w:val="23"/>
                <w:u w:val="none"/>
              </w:rPr>
            </w:pPr>
            <w:r w:rsidRPr="00EE4D62">
              <w:rPr>
                <w:rFonts w:asciiTheme="minorHAnsi" w:hAnsiTheme="minorHAnsi" w:cstheme="minorHAnsi"/>
                <w:sz w:val="23"/>
                <w:szCs w:val="23"/>
                <w:u w:val="none"/>
              </w:rPr>
              <w:t>Actividades</w:t>
            </w:r>
          </w:p>
        </w:tc>
        <w:tc>
          <w:tcPr>
            <w:tcW w:w="1627" w:type="dxa"/>
            <w:vAlign w:val="center"/>
          </w:tcPr>
          <w:p w14:paraId="32EC1E79" w14:textId="77777777" w:rsidR="00FB0F40" w:rsidRPr="00EE4D62" w:rsidRDefault="00FB0F40" w:rsidP="00F41F62">
            <w:pPr>
              <w:pStyle w:val="Ttulo6"/>
              <w:ind w:firstLine="9"/>
              <w:jc w:val="center"/>
              <w:rPr>
                <w:rFonts w:asciiTheme="minorHAnsi" w:hAnsiTheme="minorHAnsi" w:cstheme="minorHAnsi"/>
                <w:sz w:val="23"/>
                <w:szCs w:val="23"/>
                <w:u w:val="none"/>
              </w:rPr>
            </w:pPr>
            <w:r w:rsidRPr="00EE4D62">
              <w:rPr>
                <w:rFonts w:asciiTheme="minorHAnsi" w:hAnsiTheme="minorHAnsi" w:cstheme="minorHAnsi"/>
                <w:sz w:val="23"/>
                <w:szCs w:val="23"/>
                <w:u w:val="none"/>
              </w:rPr>
              <w:t>Criterios de evaluación</w:t>
            </w:r>
          </w:p>
        </w:tc>
        <w:tc>
          <w:tcPr>
            <w:tcW w:w="1309" w:type="dxa"/>
            <w:vAlign w:val="center"/>
          </w:tcPr>
          <w:p w14:paraId="2759C46D" w14:textId="77777777" w:rsidR="00FB0F40" w:rsidRPr="00EE4D62" w:rsidRDefault="00FB0F40" w:rsidP="00F41F62">
            <w:pPr>
              <w:pStyle w:val="Ttulo6"/>
              <w:ind w:firstLine="9"/>
              <w:jc w:val="center"/>
              <w:rPr>
                <w:rFonts w:asciiTheme="minorHAnsi" w:hAnsiTheme="minorHAnsi" w:cstheme="minorHAnsi"/>
                <w:sz w:val="23"/>
                <w:szCs w:val="23"/>
                <w:u w:val="none"/>
              </w:rPr>
            </w:pPr>
            <w:r w:rsidRPr="00EE4D62">
              <w:rPr>
                <w:rFonts w:asciiTheme="minorHAnsi" w:hAnsiTheme="minorHAnsi" w:cstheme="minorHAnsi"/>
                <w:sz w:val="23"/>
                <w:szCs w:val="23"/>
                <w:u w:val="none"/>
              </w:rPr>
              <w:t xml:space="preserve">Objetivos generales </w:t>
            </w:r>
          </w:p>
        </w:tc>
        <w:tc>
          <w:tcPr>
            <w:tcW w:w="1811" w:type="dxa"/>
            <w:vAlign w:val="center"/>
          </w:tcPr>
          <w:p w14:paraId="39D1537A" w14:textId="77777777" w:rsidR="00FB0F40" w:rsidRPr="00EE4D62" w:rsidRDefault="00FB0F40" w:rsidP="00F41F62">
            <w:pPr>
              <w:pStyle w:val="Ttulo6"/>
              <w:jc w:val="center"/>
              <w:rPr>
                <w:rFonts w:asciiTheme="minorHAnsi" w:hAnsiTheme="minorHAnsi" w:cstheme="minorHAnsi"/>
                <w:sz w:val="23"/>
                <w:szCs w:val="23"/>
                <w:u w:val="none"/>
              </w:rPr>
            </w:pPr>
            <w:r w:rsidRPr="00EE4D62">
              <w:rPr>
                <w:rFonts w:asciiTheme="minorHAnsi" w:hAnsiTheme="minorHAnsi" w:cstheme="minorHAnsi"/>
                <w:sz w:val="23"/>
                <w:szCs w:val="23"/>
                <w:u w:val="none"/>
              </w:rPr>
              <w:t>Competencias asociadas</w:t>
            </w:r>
          </w:p>
        </w:tc>
      </w:tr>
      <w:tr w:rsidR="00FB0F40" w:rsidRPr="00EE4D62" w14:paraId="6701EDE5" w14:textId="77777777" w:rsidTr="00F41F62">
        <w:trPr>
          <w:trHeight w:val="1362"/>
        </w:trPr>
        <w:tc>
          <w:tcPr>
            <w:tcW w:w="5665" w:type="dxa"/>
          </w:tcPr>
          <w:p w14:paraId="719F3519" w14:textId="77777777" w:rsidR="00FB0F40" w:rsidRPr="00EE4D62" w:rsidRDefault="00FB0F40" w:rsidP="00F41F62">
            <w:pPr>
              <w:pStyle w:val="Ttulo6"/>
              <w:jc w:val="both"/>
              <w:rPr>
                <w:rFonts w:asciiTheme="minorHAnsi" w:hAnsiTheme="minorHAnsi" w:cstheme="minorHAnsi"/>
                <w:b w:val="0"/>
                <w:sz w:val="12"/>
                <w:szCs w:val="12"/>
                <w:u w:val="none"/>
                <w:lang w:val="es-ES"/>
              </w:rPr>
            </w:pPr>
          </w:p>
          <w:p w14:paraId="03C4F19A" w14:textId="77777777" w:rsidR="00FB0F40" w:rsidRPr="00EE4D62" w:rsidRDefault="00FB0F40" w:rsidP="00F41F62">
            <w:pPr>
              <w:tabs>
                <w:tab w:val="left" w:pos="1305"/>
              </w:tabs>
              <w:jc w:val="both"/>
              <w:rPr>
                <w:rFonts w:asciiTheme="minorHAnsi" w:hAnsiTheme="minorHAnsi" w:cstheme="minorHAnsi"/>
                <w:sz w:val="23"/>
                <w:szCs w:val="23"/>
              </w:rPr>
            </w:pPr>
            <w:r w:rsidRPr="00EE4D62">
              <w:rPr>
                <w:rFonts w:asciiTheme="minorHAnsi" w:hAnsiTheme="minorHAnsi" w:cstheme="minorHAnsi"/>
                <w:sz w:val="23"/>
                <w:szCs w:val="23"/>
              </w:rPr>
              <w:t xml:space="preserve">* Realización de la Unidad Didáctica con los criterios de evaluación y contenidos ofrecidos a unos grupos de alumnos del reparto realizado en el conjunto de la clase, para desarrollar la UD, creación de diapositivas que sirvan de base para la exposición individual posterior, con ayuda del video proyector. </w:t>
            </w:r>
          </w:p>
          <w:p w14:paraId="35755B9D" w14:textId="77777777" w:rsidR="00FB0F40" w:rsidRPr="00EE4D62" w:rsidRDefault="00FB0F40" w:rsidP="00F41F62">
            <w:pPr>
              <w:tabs>
                <w:tab w:val="left" w:pos="1305"/>
              </w:tabs>
              <w:jc w:val="both"/>
              <w:rPr>
                <w:rFonts w:asciiTheme="minorHAnsi" w:hAnsiTheme="minorHAnsi" w:cstheme="minorHAnsi"/>
                <w:sz w:val="23"/>
                <w:szCs w:val="23"/>
              </w:rPr>
            </w:pPr>
            <w:r w:rsidRPr="00EE4D62">
              <w:rPr>
                <w:rFonts w:asciiTheme="minorHAnsi" w:hAnsiTheme="minorHAnsi" w:cstheme="minorHAnsi"/>
                <w:sz w:val="23"/>
                <w:szCs w:val="23"/>
              </w:rPr>
              <w:t>* Desarrollando el índice proporcionado para el desarrollo de la actividad.</w:t>
            </w:r>
          </w:p>
          <w:p w14:paraId="7248787D" w14:textId="77777777" w:rsidR="00FB0F40" w:rsidRPr="00EE4D62" w:rsidRDefault="00FB0F40" w:rsidP="00F41F62">
            <w:pPr>
              <w:tabs>
                <w:tab w:val="left" w:pos="1305"/>
              </w:tabs>
              <w:jc w:val="both"/>
              <w:rPr>
                <w:rFonts w:asciiTheme="minorHAnsi" w:hAnsiTheme="minorHAnsi" w:cstheme="minorHAnsi"/>
                <w:sz w:val="12"/>
                <w:szCs w:val="12"/>
              </w:rPr>
            </w:pPr>
          </w:p>
        </w:tc>
        <w:tc>
          <w:tcPr>
            <w:tcW w:w="1627" w:type="dxa"/>
            <w:vAlign w:val="center"/>
          </w:tcPr>
          <w:p w14:paraId="6143472C" w14:textId="7A57EBED" w:rsidR="00FB0F40" w:rsidRPr="00EE4D62" w:rsidRDefault="009821FC" w:rsidP="00F41F62">
            <w:pPr>
              <w:pStyle w:val="Ttulo6"/>
              <w:rPr>
                <w:rFonts w:asciiTheme="minorHAnsi" w:hAnsiTheme="minorHAnsi" w:cstheme="minorHAnsi"/>
                <w:b w:val="0"/>
                <w:sz w:val="23"/>
                <w:szCs w:val="23"/>
                <w:u w:val="none"/>
              </w:rPr>
            </w:pPr>
            <w:r w:rsidRPr="00EE4D62">
              <w:rPr>
                <w:rFonts w:asciiTheme="minorHAnsi" w:hAnsiTheme="minorHAnsi" w:cstheme="minorHAnsi"/>
                <w:b w:val="0"/>
                <w:sz w:val="23"/>
                <w:szCs w:val="23"/>
                <w:u w:val="none"/>
              </w:rPr>
              <w:t>5a, 5b, 5c, 5d, 5e, 5f, 5g</w:t>
            </w:r>
            <w:r w:rsidR="00FB0F40" w:rsidRPr="00EE4D62">
              <w:rPr>
                <w:rFonts w:asciiTheme="minorHAnsi" w:hAnsiTheme="minorHAnsi" w:cstheme="minorHAnsi"/>
                <w:b w:val="0"/>
                <w:sz w:val="23"/>
                <w:szCs w:val="23"/>
                <w:u w:val="none"/>
              </w:rPr>
              <w:t xml:space="preserve"> </w:t>
            </w:r>
          </w:p>
        </w:tc>
        <w:tc>
          <w:tcPr>
            <w:tcW w:w="1309" w:type="dxa"/>
            <w:vAlign w:val="center"/>
          </w:tcPr>
          <w:p w14:paraId="6D0E553F" w14:textId="77777777" w:rsidR="00FB0F40" w:rsidRPr="00EE4D62" w:rsidRDefault="00FB0F40" w:rsidP="00F41F62">
            <w:pPr>
              <w:pStyle w:val="Ttulo6"/>
              <w:ind w:firstLine="9"/>
              <w:jc w:val="center"/>
              <w:rPr>
                <w:rFonts w:asciiTheme="minorHAnsi" w:hAnsiTheme="minorHAnsi" w:cstheme="minorHAnsi"/>
                <w:b w:val="0"/>
                <w:color w:val="000000"/>
                <w:sz w:val="23"/>
                <w:szCs w:val="23"/>
                <w:u w:val="none"/>
              </w:rPr>
            </w:pPr>
            <w:r w:rsidRPr="00EE4D62">
              <w:rPr>
                <w:rFonts w:asciiTheme="minorHAnsi" w:hAnsiTheme="minorHAnsi" w:cstheme="minorHAnsi"/>
                <w:b w:val="0"/>
                <w:color w:val="000000"/>
                <w:sz w:val="23"/>
                <w:szCs w:val="23"/>
                <w:u w:val="none"/>
              </w:rPr>
              <w:t>H – I – Ñ - Q</w:t>
            </w:r>
          </w:p>
        </w:tc>
        <w:tc>
          <w:tcPr>
            <w:tcW w:w="1811" w:type="dxa"/>
            <w:vAlign w:val="center"/>
          </w:tcPr>
          <w:p w14:paraId="59E9522A" w14:textId="77777777" w:rsidR="00FB0F40" w:rsidRPr="00EE4D62" w:rsidRDefault="00FB0F40" w:rsidP="00F41F62">
            <w:pPr>
              <w:pStyle w:val="Ttulo6"/>
              <w:jc w:val="center"/>
              <w:rPr>
                <w:rFonts w:asciiTheme="minorHAnsi" w:hAnsiTheme="minorHAnsi" w:cstheme="minorHAnsi"/>
                <w:b w:val="0"/>
                <w:color w:val="000000"/>
                <w:sz w:val="23"/>
                <w:szCs w:val="23"/>
                <w:u w:val="none"/>
              </w:rPr>
            </w:pPr>
            <w:r w:rsidRPr="00EE4D62">
              <w:rPr>
                <w:rFonts w:asciiTheme="minorHAnsi" w:hAnsiTheme="minorHAnsi" w:cstheme="minorHAnsi"/>
                <w:b w:val="0"/>
                <w:color w:val="000000"/>
                <w:sz w:val="23"/>
                <w:szCs w:val="23"/>
                <w:u w:val="none"/>
              </w:rPr>
              <w:t>F – G - M</w:t>
            </w:r>
          </w:p>
        </w:tc>
      </w:tr>
    </w:tbl>
    <w:p w14:paraId="501065D3" w14:textId="77777777" w:rsidR="00FB0F40" w:rsidRPr="00EE4D62" w:rsidRDefault="00FB0F40" w:rsidP="00FB0F40">
      <w:pPr>
        <w:rPr>
          <w:rFonts w:asciiTheme="minorHAnsi" w:hAnsiTheme="minorHAnsi" w:cstheme="minorHAnsi"/>
          <w:b/>
          <w:sz w:val="23"/>
          <w:szCs w:val="23"/>
          <w:u w:val="single"/>
        </w:rPr>
      </w:pPr>
    </w:p>
    <w:p w14:paraId="201F1E41" w14:textId="77777777" w:rsidR="00FB0F40" w:rsidRPr="00DD7923" w:rsidRDefault="00FB0F40" w:rsidP="00FB0F40">
      <w:pPr>
        <w:pStyle w:val="Ttulo6"/>
        <w:jc w:val="both"/>
        <w:rPr>
          <w:rFonts w:asciiTheme="minorHAnsi" w:hAnsiTheme="minorHAnsi" w:cstheme="minorHAnsi"/>
          <w:sz w:val="26"/>
          <w:szCs w:val="26"/>
          <w:u w:val="none"/>
        </w:rPr>
      </w:pPr>
      <w:r w:rsidRPr="00DD7923">
        <w:rPr>
          <w:rFonts w:asciiTheme="minorHAnsi" w:hAnsiTheme="minorHAnsi" w:cstheme="minorHAnsi"/>
          <w:sz w:val="26"/>
          <w:szCs w:val="26"/>
          <w:u w:val="none"/>
        </w:rPr>
        <w:t>Criterios de evaluación</w:t>
      </w:r>
    </w:p>
    <w:p w14:paraId="64D86BD8" w14:textId="77777777" w:rsidR="00FB0F40" w:rsidRPr="00EE4D62" w:rsidRDefault="00FB0F40" w:rsidP="00FB0F40">
      <w:pPr>
        <w:rPr>
          <w:rFonts w:asciiTheme="minorHAnsi" w:hAnsiTheme="minorHAnsi" w:cstheme="minorHAnsi"/>
          <w:sz w:val="23"/>
          <w:szCs w:val="23"/>
          <w:lang w:val="es-ES_tradnl"/>
        </w:rPr>
      </w:pPr>
    </w:p>
    <w:p w14:paraId="2DD26502" w14:textId="77777777" w:rsidR="00C86417" w:rsidRPr="00EE4D62" w:rsidRDefault="00C86417" w:rsidP="00C86417">
      <w:pPr>
        <w:autoSpaceDE w:val="0"/>
        <w:autoSpaceDN w:val="0"/>
        <w:adjustRightInd w:val="0"/>
        <w:jc w:val="both"/>
        <w:rPr>
          <w:rFonts w:asciiTheme="minorHAnsi" w:hAnsiTheme="minorHAnsi" w:cstheme="minorHAnsi"/>
          <w:szCs w:val="24"/>
        </w:rPr>
      </w:pPr>
      <w:r w:rsidRPr="00EE4D62">
        <w:rPr>
          <w:rFonts w:asciiTheme="minorHAnsi" w:hAnsiTheme="minorHAnsi" w:cstheme="minorHAnsi"/>
          <w:b/>
          <w:szCs w:val="24"/>
        </w:rPr>
        <w:t>5a)</w:t>
      </w:r>
      <w:r w:rsidRPr="00EE4D62">
        <w:rPr>
          <w:rFonts w:asciiTheme="minorHAnsi" w:hAnsiTheme="minorHAnsi" w:cstheme="minorHAnsi"/>
          <w:b/>
        </w:rPr>
        <w:t xml:space="preserve"> </w:t>
      </w:r>
      <w:r w:rsidRPr="00EE4D62">
        <w:rPr>
          <w:rFonts w:asciiTheme="minorHAnsi" w:hAnsiTheme="minorHAnsi" w:cstheme="minorHAnsi"/>
          <w:szCs w:val="24"/>
        </w:rPr>
        <w:t>Se han definido las funciones de los análisis económico-financiero, patrimonial y de tendencia y proyección, estableciendo sus diferencias.</w:t>
      </w:r>
    </w:p>
    <w:p w14:paraId="7B79CBA6" w14:textId="77777777" w:rsidR="00C86417" w:rsidRPr="00EE4D62" w:rsidRDefault="00C86417" w:rsidP="00C86417">
      <w:pPr>
        <w:autoSpaceDE w:val="0"/>
        <w:autoSpaceDN w:val="0"/>
        <w:adjustRightInd w:val="0"/>
        <w:jc w:val="both"/>
        <w:rPr>
          <w:rFonts w:asciiTheme="minorHAnsi" w:hAnsiTheme="minorHAnsi" w:cstheme="minorHAnsi"/>
          <w:szCs w:val="24"/>
        </w:rPr>
      </w:pPr>
      <w:r w:rsidRPr="00EE4D62">
        <w:rPr>
          <w:rFonts w:asciiTheme="minorHAnsi" w:hAnsiTheme="minorHAnsi" w:cstheme="minorHAnsi"/>
          <w:b/>
          <w:szCs w:val="24"/>
        </w:rPr>
        <w:t>5b)</w:t>
      </w:r>
      <w:r w:rsidRPr="00EE4D62">
        <w:rPr>
          <w:rFonts w:asciiTheme="minorHAnsi" w:hAnsiTheme="minorHAnsi" w:cstheme="minorHAnsi"/>
          <w:b/>
        </w:rPr>
        <w:t xml:space="preserve"> </w:t>
      </w:r>
      <w:r w:rsidRPr="00EE4D62">
        <w:rPr>
          <w:rFonts w:asciiTheme="minorHAnsi" w:hAnsiTheme="minorHAnsi" w:cstheme="minorHAnsi"/>
          <w:szCs w:val="24"/>
        </w:rPr>
        <w:t>Se ha seleccionado la información relevante para el análisis de los estados contables que la proporcionan.</w:t>
      </w:r>
    </w:p>
    <w:p w14:paraId="0A869BEA" w14:textId="77777777" w:rsidR="00C86417" w:rsidRPr="00EE4D62" w:rsidRDefault="00C86417" w:rsidP="00C86417">
      <w:pPr>
        <w:autoSpaceDE w:val="0"/>
        <w:autoSpaceDN w:val="0"/>
        <w:adjustRightInd w:val="0"/>
        <w:jc w:val="both"/>
        <w:rPr>
          <w:rFonts w:asciiTheme="minorHAnsi" w:hAnsiTheme="minorHAnsi" w:cstheme="minorHAnsi"/>
          <w:szCs w:val="24"/>
        </w:rPr>
      </w:pPr>
      <w:r w:rsidRPr="00EE4D62">
        <w:rPr>
          <w:rFonts w:asciiTheme="minorHAnsi" w:hAnsiTheme="minorHAnsi" w:cstheme="minorHAnsi"/>
          <w:b/>
          <w:szCs w:val="24"/>
        </w:rPr>
        <w:t xml:space="preserve">5c) </w:t>
      </w:r>
      <w:r w:rsidRPr="00EE4D62">
        <w:rPr>
          <w:rFonts w:asciiTheme="minorHAnsi" w:hAnsiTheme="minorHAnsi" w:cstheme="minorHAnsi"/>
          <w:szCs w:val="24"/>
        </w:rPr>
        <w:t>Se han identificado los instrumentos de análisis más significativos y se ha descrito su función.</w:t>
      </w:r>
    </w:p>
    <w:p w14:paraId="6918162E" w14:textId="77777777" w:rsidR="00C86417" w:rsidRPr="00EE4D62" w:rsidRDefault="00C86417" w:rsidP="00C86417">
      <w:pPr>
        <w:autoSpaceDE w:val="0"/>
        <w:autoSpaceDN w:val="0"/>
        <w:adjustRightInd w:val="0"/>
        <w:jc w:val="both"/>
        <w:rPr>
          <w:rFonts w:asciiTheme="minorHAnsi" w:hAnsiTheme="minorHAnsi" w:cstheme="minorHAnsi"/>
          <w:szCs w:val="24"/>
        </w:rPr>
      </w:pPr>
      <w:r w:rsidRPr="00EE4D62">
        <w:rPr>
          <w:rFonts w:asciiTheme="minorHAnsi" w:hAnsiTheme="minorHAnsi" w:cstheme="minorHAnsi"/>
          <w:b/>
          <w:szCs w:val="24"/>
        </w:rPr>
        <w:t>5d)</w:t>
      </w:r>
      <w:r w:rsidRPr="00EE4D62">
        <w:rPr>
          <w:rFonts w:asciiTheme="minorHAnsi" w:hAnsiTheme="minorHAnsi" w:cstheme="minorHAnsi"/>
          <w:b/>
        </w:rPr>
        <w:t xml:space="preserve"> </w:t>
      </w:r>
      <w:r w:rsidRPr="00EE4D62">
        <w:rPr>
          <w:rFonts w:asciiTheme="minorHAnsi" w:hAnsiTheme="minorHAnsi" w:cstheme="minorHAnsi"/>
          <w:szCs w:val="24"/>
        </w:rPr>
        <w:t>Se han calculado las diferencias, porcentajes, índices y ratios más relevantes para el análisis económico, financiero y de tendencia y proyección.</w:t>
      </w:r>
    </w:p>
    <w:p w14:paraId="5C17C910" w14:textId="77777777" w:rsidR="00C86417" w:rsidRPr="00EE4D62" w:rsidRDefault="00C86417" w:rsidP="00C86417">
      <w:pPr>
        <w:autoSpaceDE w:val="0"/>
        <w:autoSpaceDN w:val="0"/>
        <w:adjustRightInd w:val="0"/>
        <w:jc w:val="both"/>
        <w:rPr>
          <w:rFonts w:asciiTheme="minorHAnsi" w:hAnsiTheme="minorHAnsi" w:cstheme="minorHAnsi"/>
          <w:szCs w:val="24"/>
        </w:rPr>
      </w:pPr>
      <w:r w:rsidRPr="00EE4D62">
        <w:rPr>
          <w:rFonts w:asciiTheme="minorHAnsi" w:hAnsiTheme="minorHAnsi" w:cstheme="minorHAnsi"/>
          <w:b/>
          <w:szCs w:val="24"/>
        </w:rPr>
        <w:t>5e)</w:t>
      </w:r>
      <w:r w:rsidRPr="00EE4D62">
        <w:rPr>
          <w:rFonts w:asciiTheme="minorHAnsi" w:hAnsiTheme="minorHAnsi" w:cstheme="minorHAnsi"/>
          <w:b/>
        </w:rPr>
        <w:t xml:space="preserve"> </w:t>
      </w:r>
      <w:r w:rsidRPr="00EE4D62">
        <w:rPr>
          <w:rFonts w:asciiTheme="minorHAnsi" w:hAnsiTheme="minorHAnsi" w:cstheme="minorHAnsi"/>
          <w:szCs w:val="24"/>
        </w:rPr>
        <w:t>Se ha realizado un informe sobre la situación económica-financiera de la empresa, derivada de los cálculos realizados, comparándola con los ejercicios anteriores y con la media del sector.</w:t>
      </w:r>
    </w:p>
    <w:p w14:paraId="1789494D" w14:textId="77777777" w:rsidR="00C86417" w:rsidRPr="00EE4D62" w:rsidRDefault="00C86417" w:rsidP="00C86417">
      <w:pPr>
        <w:autoSpaceDE w:val="0"/>
        <w:autoSpaceDN w:val="0"/>
        <w:adjustRightInd w:val="0"/>
        <w:jc w:val="both"/>
        <w:rPr>
          <w:rFonts w:asciiTheme="minorHAnsi" w:hAnsiTheme="minorHAnsi" w:cstheme="minorHAnsi"/>
          <w:szCs w:val="24"/>
        </w:rPr>
      </w:pPr>
      <w:r w:rsidRPr="00EE4D62">
        <w:rPr>
          <w:rFonts w:asciiTheme="minorHAnsi" w:hAnsiTheme="minorHAnsi" w:cstheme="minorHAnsi"/>
          <w:b/>
          <w:szCs w:val="24"/>
        </w:rPr>
        <w:t>5f)</w:t>
      </w:r>
      <w:r w:rsidRPr="00EE4D62">
        <w:rPr>
          <w:rFonts w:asciiTheme="minorHAnsi" w:hAnsiTheme="minorHAnsi" w:cstheme="minorHAnsi"/>
          <w:b/>
        </w:rPr>
        <w:t xml:space="preserve"> </w:t>
      </w:r>
      <w:r w:rsidRPr="00EE4D62">
        <w:rPr>
          <w:rFonts w:asciiTheme="minorHAnsi" w:hAnsiTheme="minorHAnsi" w:cstheme="minorHAnsi"/>
          <w:bCs/>
        </w:rPr>
        <w:t>Se</w:t>
      </w:r>
      <w:r w:rsidRPr="00EE4D62">
        <w:rPr>
          <w:rFonts w:asciiTheme="minorHAnsi" w:hAnsiTheme="minorHAnsi" w:cstheme="minorHAnsi"/>
          <w:szCs w:val="24"/>
        </w:rPr>
        <w:t xml:space="preserve"> han obtenido conclusiones con respecto a la liquidez, solvencia, estructura financiera y rentabilidades de la empresa.</w:t>
      </w:r>
    </w:p>
    <w:p w14:paraId="08CDC453" w14:textId="77777777" w:rsidR="00C86417" w:rsidRPr="00EE4D62" w:rsidRDefault="00C86417" w:rsidP="00C86417">
      <w:pPr>
        <w:autoSpaceDE w:val="0"/>
        <w:autoSpaceDN w:val="0"/>
        <w:adjustRightInd w:val="0"/>
        <w:jc w:val="both"/>
        <w:rPr>
          <w:rFonts w:asciiTheme="minorHAnsi" w:hAnsiTheme="minorHAnsi" w:cstheme="minorHAnsi"/>
          <w:szCs w:val="24"/>
        </w:rPr>
      </w:pPr>
      <w:r w:rsidRPr="00EE4D62">
        <w:rPr>
          <w:rFonts w:asciiTheme="minorHAnsi" w:hAnsiTheme="minorHAnsi" w:cstheme="minorHAnsi"/>
          <w:b/>
          <w:szCs w:val="24"/>
        </w:rPr>
        <w:t>5g)</w:t>
      </w:r>
      <w:r w:rsidRPr="00EE4D62">
        <w:rPr>
          <w:rFonts w:asciiTheme="minorHAnsi" w:hAnsiTheme="minorHAnsi" w:cstheme="minorHAnsi"/>
          <w:b/>
        </w:rPr>
        <w:t xml:space="preserve"> </w:t>
      </w:r>
      <w:r w:rsidRPr="00EE4D62">
        <w:rPr>
          <w:rFonts w:asciiTheme="minorHAnsi" w:hAnsiTheme="minorHAnsi" w:cstheme="minorHAnsi"/>
          <w:bCs/>
        </w:rPr>
        <w:t>S</w:t>
      </w:r>
      <w:r w:rsidRPr="00EE4D62">
        <w:rPr>
          <w:rFonts w:asciiTheme="minorHAnsi" w:hAnsiTheme="minorHAnsi" w:cstheme="minorHAnsi"/>
          <w:bCs/>
          <w:szCs w:val="24"/>
        </w:rPr>
        <w:t>e</w:t>
      </w:r>
      <w:r w:rsidRPr="00EE4D62">
        <w:rPr>
          <w:rFonts w:asciiTheme="minorHAnsi" w:hAnsiTheme="minorHAnsi" w:cstheme="minorHAnsi"/>
          <w:szCs w:val="24"/>
        </w:rPr>
        <w:t xml:space="preserve"> ha valorado la importancia del análisis de los estados contables para la toma de decisiones en la empresa y su repercusión con respecto a los implicados en la misma (“stakeholders”).</w:t>
      </w:r>
    </w:p>
    <w:p w14:paraId="1263B67E" w14:textId="77777777" w:rsidR="00FB0F40" w:rsidRPr="00EE4D62" w:rsidRDefault="00FB0F40" w:rsidP="00FB0F40">
      <w:pPr>
        <w:autoSpaceDE w:val="0"/>
        <w:autoSpaceDN w:val="0"/>
        <w:adjustRightInd w:val="0"/>
        <w:jc w:val="both"/>
        <w:rPr>
          <w:rFonts w:asciiTheme="minorHAnsi" w:hAnsiTheme="minorHAnsi" w:cstheme="minorHAnsi"/>
          <w:sz w:val="8"/>
          <w:szCs w:val="8"/>
        </w:rPr>
      </w:pPr>
    </w:p>
    <w:p w14:paraId="37CB9390" w14:textId="65298578" w:rsidR="00EE2E66" w:rsidRPr="00EE4D62" w:rsidRDefault="00EE2E66" w:rsidP="00F41F62">
      <w:pPr>
        <w:widowControl w:val="0"/>
        <w:numPr>
          <w:ilvl w:val="0"/>
          <w:numId w:val="4"/>
        </w:numPr>
        <w:tabs>
          <w:tab w:val="clear" w:pos="284"/>
        </w:tabs>
        <w:spacing w:before="120" w:line="240" w:lineRule="exact"/>
        <w:jc w:val="both"/>
        <w:rPr>
          <w:rFonts w:asciiTheme="minorHAnsi" w:hAnsiTheme="minorHAnsi" w:cstheme="minorHAnsi"/>
          <w:kern w:val="18"/>
          <w:sz w:val="23"/>
          <w:szCs w:val="23"/>
          <w:lang w:val="es-ES_tradnl"/>
        </w:rPr>
      </w:pPr>
      <w:r w:rsidRPr="00EE4D62">
        <w:rPr>
          <w:rFonts w:asciiTheme="minorHAnsi" w:hAnsiTheme="minorHAnsi" w:cstheme="minorHAnsi"/>
          <w:kern w:val="18"/>
          <w:sz w:val="23"/>
          <w:szCs w:val="23"/>
          <w:lang w:val="es-ES_tradnl"/>
        </w:rPr>
        <w:t>Comprender el concepto y objetivo de una ratio.</w:t>
      </w:r>
    </w:p>
    <w:p w14:paraId="56D3928B" w14:textId="3953AD56" w:rsidR="00EE2E66" w:rsidRPr="00EE4D62" w:rsidRDefault="00EE2E66" w:rsidP="00F41F62">
      <w:pPr>
        <w:widowControl w:val="0"/>
        <w:numPr>
          <w:ilvl w:val="0"/>
          <w:numId w:val="4"/>
        </w:numPr>
        <w:tabs>
          <w:tab w:val="clear" w:pos="284"/>
        </w:tabs>
        <w:spacing w:before="120" w:line="240" w:lineRule="exact"/>
        <w:jc w:val="both"/>
        <w:rPr>
          <w:rFonts w:asciiTheme="minorHAnsi" w:hAnsiTheme="minorHAnsi" w:cstheme="minorHAnsi"/>
          <w:kern w:val="18"/>
          <w:sz w:val="23"/>
          <w:szCs w:val="23"/>
          <w:lang w:val="es-ES_tradnl"/>
        </w:rPr>
      </w:pPr>
      <w:r w:rsidRPr="00EE4D62">
        <w:rPr>
          <w:rFonts w:asciiTheme="minorHAnsi" w:hAnsiTheme="minorHAnsi" w:cstheme="minorHAnsi"/>
          <w:kern w:val="18"/>
          <w:sz w:val="23"/>
          <w:szCs w:val="23"/>
          <w:lang w:val="es-ES_tradnl"/>
        </w:rPr>
        <w:t>Realizar un análisis económico, financiero y patrimonial de la empresa.</w:t>
      </w:r>
    </w:p>
    <w:p w14:paraId="42E0AF1D" w14:textId="11337370" w:rsidR="00EE2E66" w:rsidRPr="00EE4D62" w:rsidRDefault="00EE2E66" w:rsidP="00F41F62">
      <w:pPr>
        <w:widowControl w:val="0"/>
        <w:numPr>
          <w:ilvl w:val="0"/>
          <w:numId w:val="4"/>
        </w:numPr>
        <w:tabs>
          <w:tab w:val="clear" w:pos="284"/>
        </w:tabs>
        <w:spacing w:before="120" w:line="240" w:lineRule="exact"/>
        <w:jc w:val="both"/>
        <w:rPr>
          <w:rFonts w:asciiTheme="minorHAnsi" w:hAnsiTheme="minorHAnsi" w:cstheme="minorHAnsi"/>
          <w:kern w:val="18"/>
          <w:sz w:val="23"/>
          <w:szCs w:val="23"/>
          <w:lang w:val="es-ES_tradnl"/>
        </w:rPr>
      </w:pPr>
      <w:r w:rsidRPr="00EE4D62">
        <w:rPr>
          <w:rFonts w:asciiTheme="minorHAnsi" w:hAnsiTheme="minorHAnsi" w:cstheme="minorHAnsi"/>
          <w:kern w:val="18"/>
          <w:sz w:val="23"/>
          <w:szCs w:val="23"/>
          <w:lang w:val="es-ES_tradnl"/>
        </w:rPr>
        <w:t>Determinar el periodo medio de maduración de la empresa.</w:t>
      </w:r>
    </w:p>
    <w:p w14:paraId="662019A2" w14:textId="06A8CA4D" w:rsidR="00EE2E66" w:rsidRPr="00EE4D62" w:rsidRDefault="00EE2E66" w:rsidP="00F41F62">
      <w:pPr>
        <w:widowControl w:val="0"/>
        <w:numPr>
          <w:ilvl w:val="0"/>
          <w:numId w:val="4"/>
        </w:numPr>
        <w:tabs>
          <w:tab w:val="clear" w:pos="284"/>
        </w:tabs>
        <w:spacing w:before="120" w:line="240" w:lineRule="exact"/>
        <w:jc w:val="both"/>
        <w:rPr>
          <w:rFonts w:asciiTheme="minorHAnsi" w:hAnsiTheme="minorHAnsi" w:cstheme="minorHAnsi"/>
          <w:kern w:val="18"/>
          <w:sz w:val="23"/>
          <w:szCs w:val="23"/>
          <w:lang w:val="es-ES_tradnl"/>
        </w:rPr>
      </w:pPr>
      <w:r w:rsidRPr="00EE4D62">
        <w:rPr>
          <w:rFonts w:asciiTheme="minorHAnsi" w:hAnsiTheme="minorHAnsi" w:cstheme="minorHAnsi"/>
          <w:kern w:val="18"/>
          <w:sz w:val="23"/>
          <w:szCs w:val="23"/>
          <w:lang w:val="es-ES_tradnl"/>
        </w:rPr>
        <w:t>Obtener el punto muerto o umbral de rentabilidad de una empresa analizando su resultado.</w:t>
      </w:r>
    </w:p>
    <w:p w14:paraId="76EDA24A" w14:textId="2ECFECFD" w:rsidR="00FB0F40" w:rsidRPr="00EE4D62" w:rsidRDefault="00EE2E66" w:rsidP="00F41F62">
      <w:pPr>
        <w:widowControl w:val="0"/>
        <w:numPr>
          <w:ilvl w:val="0"/>
          <w:numId w:val="4"/>
        </w:numPr>
        <w:tabs>
          <w:tab w:val="clear" w:pos="284"/>
        </w:tabs>
        <w:spacing w:before="120" w:line="240" w:lineRule="exact"/>
        <w:jc w:val="both"/>
        <w:rPr>
          <w:rFonts w:asciiTheme="minorHAnsi" w:hAnsiTheme="minorHAnsi" w:cstheme="minorHAnsi"/>
          <w:kern w:val="18"/>
          <w:sz w:val="23"/>
          <w:szCs w:val="23"/>
          <w:lang w:val="es-ES_tradnl"/>
        </w:rPr>
      </w:pPr>
      <w:r w:rsidRPr="00EE4D62">
        <w:rPr>
          <w:rFonts w:asciiTheme="minorHAnsi" w:hAnsiTheme="minorHAnsi" w:cstheme="minorHAnsi"/>
          <w:kern w:val="18"/>
          <w:sz w:val="23"/>
          <w:szCs w:val="23"/>
          <w:lang w:val="es-ES_tradnl"/>
        </w:rPr>
        <w:t xml:space="preserve">Comprender el concepto de apalancamiento operativo y financiero. </w:t>
      </w:r>
      <w:r w:rsidR="00FB0F40" w:rsidRPr="00EE4D62">
        <w:rPr>
          <w:rFonts w:asciiTheme="minorHAnsi" w:hAnsiTheme="minorHAnsi" w:cstheme="minorHAnsi"/>
          <w:kern w:val="18"/>
          <w:sz w:val="23"/>
          <w:szCs w:val="23"/>
          <w:lang w:val="es-ES_tradnl"/>
        </w:rPr>
        <w:t>Analizar los estados financieros y emitir un criterio sobre la situación de la empresa mediante la aplicación de los instrumentos de análisis.</w:t>
      </w:r>
    </w:p>
    <w:p w14:paraId="1577EB9E" w14:textId="77777777" w:rsidR="00FB0F40" w:rsidRPr="00EE4D62" w:rsidRDefault="00FB0F40" w:rsidP="00FB0F40">
      <w:pPr>
        <w:pStyle w:val="Textonotapie"/>
        <w:tabs>
          <w:tab w:val="clear" w:pos="560"/>
          <w:tab w:val="clear" w:pos="680"/>
        </w:tabs>
        <w:spacing w:after="0" w:line="240" w:lineRule="auto"/>
        <w:ind w:firstLine="0"/>
        <w:rPr>
          <w:rFonts w:asciiTheme="minorHAnsi" w:hAnsiTheme="minorHAnsi" w:cstheme="minorHAnsi"/>
          <w:spacing w:val="0"/>
          <w:sz w:val="20"/>
          <w:szCs w:val="20"/>
          <w:lang w:val="es-ES_tradnl"/>
        </w:rPr>
      </w:pPr>
    </w:p>
    <w:p w14:paraId="022AB882" w14:textId="77777777" w:rsidR="00EE4D62" w:rsidRPr="005D4913" w:rsidRDefault="00EE4D62" w:rsidP="00EE4D62">
      <w:pPr>
        <w:pStyle w:val="Ttulo6"/>
        <w:jc w:val="both"/>
        <w:rPr>
          <w:rFonts w:asciiTheme="minorHAnsi" w:hAnsiTheme="minorHAnsi" w:cstheme="minorHAnsi"/>
          <w:sz w:val="26"/>
          <w:szCs w:val="26"/>
          <w:u w:val="none"/>
        </w:rPr>
      </w:pPr>
      <w:r w:rsidRPr="005D4913">
        <w:rPr>
          <w:rFonts w:asciiTheme="minorHAnsi" w:hAnsiTheme="minorHAnsi" w:cstheme="minorHAnsi"/>
          <w:sz w:val="26"/>
          <w:szCs w:val="26"/>
        </w:rPr>
        <w:t>Criterios de corrección</w:t>
      </w:r>
    </w:p>
    <w:p w14:paraId="3BF4F59F" w14:textId="77777777" w:rsidR="00EE4D62" w:rsidRPr="005D4913" w:rsidRDefault="00EE4D62" w:rsidP="00EE4D62">
      <w:pPr>
        <w:rPr>
          <w:rFonts w:asciiTheme="minorHAnsi" w:hAnsiTheme="minorHAnsi" w:cstheme="minorHAnsi"/>
          <w:sz w:val="14"/>
          <w:szCs w:val="14"/>
          <w:lang w:val="es-ES_tradnl"/>
        </w:rPr>
      </w:pPr>
    </w:p>
    <w:p w14:paraId="3F7F968D" w14:textId="31CB1EB0" w:rsidR="00EE4D62" w:rsidRPr="00EE4D62" w:rsidRDefault="00EE4D62" w:rsidP="00EE4D62">
      <w:pPr>
        <w:spacing w:after="120"/>
        <w:ind w:firstLine="709"/>
        <w:jc w:val="both"/>
        <w:rPr>
          <w:rFonts w:asciiTheme="minorHAnsi" w:hAnsiTheme="minorHAnsi" w:cstheme="minorHAnsi"/>
          <w:szCs w:val="24"/>
          <w:lang w:val="es-ES_tradnl"/>
        </w:rPr>
      </w:pPr>
      <w:r w:rsidRPr="00EE4D62">
        <w:rPr>
          <w:rFonts w:asciiTheme="minorHAnsi" w:hAnsiTheme="minorHAnsi" w:cstheme="minorHAnsi"/>
          <w:szCs w:val="24"/>
        </w:rPr>
        <w:t xml:space="preserve">La UD N.º </w:t>
      </w:r>
      <w:r w:rsidRPr="00AA26A1">
        <w:rPr>
          <w:rFonts w:asciiTheme="minorHAnsi" w:hAnsiTheme="minorHAnsi" w:cstheme="minorHAnsi"/>
          <w:szCs w:val="24"/>
        </w:rPr>
        <w:t>1</w:t>
      </w:r>
      <w:r>
        <w:rPr>
          <w:rFonts w:asciiTheme="minorHAnsi" w:hAnsiTheme="minorHAnsi" w:cstheme="minorHAnsi"/>
          <w:szCs w:val="24"/>
        </w:rPr>
        <w:t>3</w:t>
      </w:r>
      <w:r w:rsidRPr="00AA26A1">
        <w:rPr>
          <w:rFonts w:asciiTheme="minorHAnsi" w:hAnsiTheme="minorHAnsi" w:cstheme="minorHAnsi"/>
          <w:szCs w:val="24"/>
        </w:rPr>
        <w:t xml:space="preserve"> forma parte del bloque </w:t>
      </w:r>
      <w:r>
        <w:rPr>
          <w:rFonts w:asciiTheme="minorHAnsi" w:hAnsiTheme="minorHAnsi" w:cstheme="minorHAnsi"/>
          <w:szCs w:val="24"/>
        </w:rPr>
        <w:t>V</w:t>
      </w:r>
      <w:r w:rsidRPr="00AA26A1">
        <w:rPr>
          <w:rFonts w:asciiTheme="minorHAnsi" w:hAnsiTheme="minorHAnsi" w:cstheme="minorHAnsi"/>
          <w:szCs w:val="24"/>
        </w:rPr>
        <w:t xml:space="preserve"> de </w:t>
      </w:r>
      <w:r>
        <w:rPr>
          <w:rFonts w:asciiTheme="minorHAnsi" w:hAnsiTheme="minorHAnsi" w:cstheme="minorHAnsi"/>
          <w:szCs w:val="24"/>
        </w:rPr>
        <w:t>Contabili</w:t>
      </w:r>
      <w:r w:rsidRPr="00AA26A1">
        <w:rPr>
          <w:rFonts w:asciiTheme="minorHAnsi" w:hAnsiTheme="minorHAnsi" w:cstheme="minorHAnsi"/>
          <w:szCs w:val="24"/>
        </w:rPr>
        <w:t xml:space="preserve">dad </w:t>
      </w:r>
      <w:r w:rsidRPr="00EE4D62">
        <w:rPr>
          <w:rFonts w:asciiTheme="minorHAnsi" w:hAnsiTheme="minorHAnsi" w:cstheme="minorHAnsi"/>
          <w:szCs w:val="24"/>
        </w:rPr>
        <w:t xml:space="preserve">se corregirá mediante lista de cotejo y rúbrica, el desarrollo de la UD y creación de diapositivas que sirvan de base para la exposición individual posterior, con ayuda del video proyector para los miembros del grupo, el resto del alumnado deberá contestar al cuestionario subido en Moodle Centros en el apdo. de esta UD, forma parte de la primera evaluación parcial analizados, aplicándose lo referido en </w:t>
      </w:r>
      <w:r w:rsidRPr="00EE4D62">
        <w:rPr>
          <w:rFonts w:asciiTheme="minorHAnsi" w:hAnsiTheme="minorHAnsi" w:cstheme="minorHAnsi"/>
          <w:b/>
          <w:szCs w:val="24"/>
          <w:lang w:val="es-ES_tradnl"/>
        </w:rPr>
        <w:t>8.1. Procedimientos de evaluación.</w:t>
      </w:r>
      <w:r w:rsidRPr="00EE4D62">
        <w:rPr>
          <w:rFonts w:asciiTheme="minorHAnsi" w:hAnsiTheme="minorHAnsi" w:cstheme="minorHAnsi"/>
          <w:szCs w:val="24"/>
          <w:lang w:val="es-ES_tradnl"/>
        </w:rPr>
        <w:t xml:space="preserve"> </w:t>
      </w:r>
    </w:p>
    <w:p w14:paraId="1CBF7C23" w14:textId="77777777" w:rsidR="00EE4D62" w:rsidRPr="00EE4D62" w:rsidRDefault="00EE4D62" w:rsidP="00EE4D62">
      <w:pPr>
        <w:suppressLineNumbers/>
        <w:suppressAutoHyphens/>
        <w:ind w:firstLine="709"/>
        <w:jc w:val="both"/>
        <w:rPr>
          <w:rFonts w:asciiTheme="minorHAnsi" w:hAnsiTheme="minorHAnsi" w:cstheme="minorHAnsi"/>
          <w:b/>
          <w:szCs w:val="24"/>
          <w:lang w:val="es-ES_tradnl"/>
        </w:rPr>
      </w:pPr>
      <w:r w:rsidRPr="00EE4D62">
        <w:rPr>
          <w:rFonts w:asciiTheme="minorHAnsi" w:hAnsiTheme="minorHAnsi" w:cstheme="minorHAnsi"/>
          <w:szCs w:val="24"/>
        </w:rPr>
        <w:t>Respecto a la aplicación de los criterios de corrección se ajustará al apartado de esta programación</w:t>
      </w:r>
      <w:r w:rsidRPr="00EE4D62">
        <w:rPr>
          <w:rFonts w:asciiTheme="minorHAnsi" w:hAnsiTheme="minorHAnsi" w:cstheme="minorHAnsi"/>
          <w:b/>
          <w:szCs w:val="24"/>
        </w:rPr>
        <w:t xml:space="preserve">, 8.2. Criterios de corrección generales de pruebas y trabajos </w:t>
      </w:r>
      <w:r w:rsidRPr="00EE4D62">
        <w:rPr>
          <w:rFonts w:asciiTheme="minorHAnsi" w:hAnsiTheme="minorHAnsi" w:cstheme="minorHAnsi"/>
          <w:szCs w:val="24"/>
        </w:rPr>
        <w:t>de cuestionarios, exámenes competenciales, actividades evaluables, mapas conceptuales, lista de cotejo, exposiciones individuales y trabajos en grupo.</w:t>
      </w:r>
    </w:p>
    <w:p w14:paraId="790A072E" w14:textId="77777777" w:rsidR="00EE4D62" w:rsidRPr="005D4913" w:rsidRDefault="00EE4D62" w:rsidP="00EE4D62">
      <w:pPr>
        <w:pStyle w:val="Ttulo6"/>
        <w:jc w:val="both"/>
        <w:rPr>
          <w:rFonts w:asciiTheme="minorHAnsi" w:hAnsiTheme="minorHAnsi" w:cstheme="minorHAnsi"/>
          <w:sz w:val="16"/>
          <w:szCs w:val="16"/>
        </w:rPr>
      </w:pPr>
    </w:p>
    <w:p w14:paraId="10C25FF5" w14:textId="77777777" w:rsidR="00EE4D62" w:rsidRPr="00AA26A1" w:rsidRDefault="00EE4D62" w:rsidP="00EE4D62">
      <w:pPr>
        <w:pStyle w:val="Ttulo6"/>
        <w:jc w:val="both"/>
        <w:rPr>
          <w:rFonts w:asciiTheme="minorHAnsi" w:hAnsiTheme="minorHAnsi" w:cstheme="minorHAnsi"/>
          <w:sz w:val="26"/>
          <w:szCs w:val="26"/>
        </w:rPr>
      </w:pPr>
      <w:r w:rsidRPr="00AA26A1">
        <w:rPr>
          <w:rFonts w:asciiTheme="minorHAnsi" w:hAnsiTheme="minorHAnsi" w:cstheme="minorHAnsi"/>
          <w:sz w:val="26"/>
          <w:szCs w:val="26"/>
        </w:rPr>
        <w:t>Criterios de recuperación</w:t>
      </w:r>
    </w:p>
    <w:p w14:paraId="0BE7F161" w14:textId="77777777" w:rsidR="00EE4D62" w:rsidRPr="00AA26A1" w:rsidRDefault="00EE4D62" w:rsidP="00EE4D62">
      <w:pPr>
        <w:pStyle w:val="Sinespaciado"/>
        <w:jc w:val="both"/>
        <w:rPr>
          <w:rFonts w:asciiTheme="minorHAnsi" w:hAnsiTheme="minorHAnsi" w:cstheme="minorHAnsi"/>
          <w:sz w:val="18"/>
          <w:szCs w:val="18"/>
        </w:rPr>
      </w:pPr>
    </w:p>
    <w:p w14:paraId="5C23D2A1" w14:textId="04380743" w:rsidR="00EE4D62" w:rsidRPr="006418F2" w:rsidRDefault="00EE4D62" w:rsidP="00EE4D62">
      <w:pPr>
        <w:spacing w:after="120"/>
        <w:ind w:firstLine="709"/>
        <w:jc w:val="both"/>
        <w:rPr>
          <w:rFonts w:asciiTheme="minorHAnsi" w:hAnsiTheme="minorHAnsi" w:cstheme="minorHAnsi"/>
          <w:szCs w:val="24"/>
        </w:rPr>
      </w:pPr>
      <w:r w:rsidRPr="00AA26A1">
        <w:rPr>
          <w:rFonts w:asciiTheme="minorHAnsi" w:hAnsiTheme="minorHAnsi" w:cstheme="minorHAnsi"/>
          <w:szCs w:val="24"/>
        </w:rPr>
        <w:t>La recuperación de la UD N.º 1</w:t>
      </w:r>
      <w:r>
        <w:rPr>
          <w:rFonts w:asciiTheme="minorHAnsi" w:hAnsiTheme="minorHAnsi" w:cstheme="minorHAnsi"/>
          <w:szCs w:val="24"/>
        </w:rPr>
        <w:t>3</w:t>
      </w:r>
      <w:r w:rsidRPr="00AA26A1">
        <w:rPr>
          <w:rFonts w:asciiTheme="minorHAnsi" w:hAnsiTheme="minorHAnsi" w:cstheme="minorHAnsi"/>
          <w:szCs w:val="24"/>
        </w:rPr>
        <w:t xml:space="preserve"> forma parte del bloque </w:t>
      </w:r>
      <w:r>
        <w:rPr>
          <w:rFonts w:asciiTheme="minorHAnsi" w:hAnsiTheme="minorHAnsi" w:cstheme="minorHAnsi"/>
          <w:szCs w:val="24"/>
        </w:rPr>
        <w:t>V</w:t>
      </w:r>
      <w:r w:rsidRPr="00AA26A1">
        <w:rPr>
          <w:rFonts w:asciiTheme="minorHAnsi" w:hAnsiTheme="minorHAnsi" w:cstheme="minorHAnsi"/>
          <w:szCs w:val="24"/>
        </w:rPr>
        <w:t xml:space="preserve"> de </w:t>
      </w:r>
      <w:r>
        <w:rPr>
          <w:rFonts w:asciiTheme="minorHAnsi" w:hAnsiTheme="minorHAnsi" w:cstheme="minorHAnsi"/>
          <w:szCs w:val="24"/>
        </w:rPr>
        <w:t>Contabili</w:t>
      </w:r>
      <w:r w:rsidRPr="00AA26A1">
        <w:rPr>
          <w:rFonts w:asciiTheme="minorHAnsi" w:hAnsiTheme="minorHAnsi" w:cstheme="minorHAnsi"/>
          <w:szCs w:val="24"/>
        </w:rPr>
        <w:t xml:space="preserve">dad se hará </w:t>
      </w:r>
      <w:r w:rsidRPr="006418F2">
        <w:rPr>
          <w:rFonts w:asciiTheme="minorHAnsi" w:hAnsiTheme="minorHAnsi" w:cstheme="minorHAnsi"/>
          <w:szCs w:val="24"/>
        </w:rPr>
        <w:t>mediante exámenes competenciales con pruebas escritas, realizándose al final de la segunda evaluación parcial, durante el mes de marzo y, finalmente, en otros períodos comprendidos entre los meses de abril y junio, referida a la evaluación ordinaria que sería la final, dichas pruebas van destinadas al alumnado que pertenece a un grupo concreto dentro del reparto efectuado, que por cualquier motivo de no asistencia, abandono o no ha superado la exposición oral o no ha realizado la parte de la UD que se la haya asignado. Las pruebas consistirán en contestar con respuesta normales o largas, a tres a cinco preguntas de cada uno de las UD cuyos CE no hayan sido superados.</w:t>
      </w:r>
    </w:p>
    <w:p w14:paraId="655453C3" w14:textId="77777777" w:rsidR="00EE4D62" w:rsidRPr="006418F2" w:rsidRDefault="00EE4D62" w:rsidP="00EE4D62">
      <w:pPr>
        <w:spacing w:after="120"/>
        <w:ind w:firstLine="709"/>
        <w:jc w:val="both"/>
        <w:rPr>
          <w:rFonts w:asciiTheme="minorHAnsi" w:hAnsiTheme="minorHAnsi" w:cstheme="minorHAnsi"/>
          <w:color w:val="000000"/>
          <w:szCs w:val="24"/>
        </w:rPr>
      </w:pPr>
      <w:r w:rsidRPr="006418F2">
        <w:rPr>
          <w:rFonts w:asciiTheme="minorHAnsi" w:hAnsiTheme="minorHAnsi" w:cstheme="minorHAnsi"/>
          <w:szCs w:val="24"/>
        </w:rPr>
        <w:t xml:space="preserve">Sólo el alumnado restante que no supere el cuestionario de la UD deberá realizarlo de nuevo o presentar un resumen, escrito manualmente, con una semana de antelación respecto a la celebración de la Junta de Evaluación del mes de marzo. </w:t>
      </w:r>
    </w:p>
    <w:p w14:paraId="6F1E418B" w14:textId="77777777" w:rsidR="00EE4D62" w:rsidRPr="006418F2" w:rsidRDefault="00EE4D62" w:rsidP="00EE4D62">
      <w:pPr>
        <w:suppressLineNumbers/>
        <w:suppressAutoHyphens/>
        <w:jc w:val="both"/>
        <w:rPr>
          <w:rFonts w:asciiTheme="minorHAnsi" w:hAnsiTheme="minorHAnsi" w:cstheme="minorHAnsi"/>
          <w:b/>
          <w:szCs w:val="24"/>
          <w:lang w:val="es-ES_tradnl"/>
        </w:rPr>
      </w:pPr>
      <w:r w:rsidRPr="006418F2">
        <w:rPr>
          <w:rFonts w:asciiTheme="minorHAnsi" w:hAnsiTheme="minorHAnsi" w:cstheme="minorHAnsi"/>
          <w:szCs w:val="24"/>
        </w:rPr>
        <w:t>Respecto a la aplicación de los criterios de corrección se ajustará al apartado de esta programación</w:t>
      </w:r>
      <w:r w:rsidRPr="006418F2">
        <w:rPr>
          <w:rFonts w:asciiTheme="minorHAnsi" w:hAnsiTheme="minorHAnsi" w:cstheme="minorHAnsi"/>
          <w:b/>
          <w:szCs w:val="24"/>
        </w:rPr>
        <w:t xml:space="preserve">, </w:t>
      </w:r>
      <w:r>
        <w:rPr>
          <w:rFonts w:asciiTheme="minorHAnsi" w:hAnsiTheme="minorHAnsi" w:cstheme="minorHAnsi"/>
          <w:b/>
          <w:szCs w:val="24"/>
        </w:rPr>
        <w:t>8</w:t>
      </w:r>
      <w:r w:rsidRPr="006418F2">
        <w:rPr>
          <w:rFonts w:asciiTheme="minorHAnsi" w:hAnsiTheme="minorHAnsi" w:cstheme="minorHAnsi"/>
          <w:b/>
          <w:szCs w:val="24"/>
        </w:rPr>
        <w:t xml:space="preserve">.2. Criterios de corrección generales de pruebas y trabajos </w:t>
      </w:r>
      <w:r w:rsidRPr="006418F2">
        <w:rPr>
          <w:rFonts w:asciiTheme="minorHAnsi" w:hAnsiTheme="minorHAnsi" w:cstheme="minorHAnsi"/>
          <w:szCs w:val="24"/>
        </w:rPr>
        <w:t>de cuestionarios, exámenes competenciales, actividades evaluables, mapas conceptuales, lista de cotejo, exposiciones orales individuales y trabajos en grupo, desarrollo y creación de diapositivas de la UD.</w:t>
      </w:r>
    </w:p>
    <w:p w14:paraId="085FF8A4" w14:textId="77777777" w:rsidR="00B548BC" w:rsidRPr="004A3AAC" w:rsidRDefault="00B548BC" w:rsidP="00B548BC">
      <w:pPr>
        <w:pStyle w:val="Textonotapie"/>
        <w:tabs>
          <w:tab w:val="clear" w:pos="560"/>
          <w:tab w:val="clear" w:pos="680"/>
        </w:tabs>
        <w:spacing w:after="0" w:line="240" w:lineRule="auto"/>
        <w:ind w:firstLine="0"/>
        <w:rPr>
          <w:rFonts w:ascii="Arial" w:hAnsi="Arial" w:cs="Arial"/>
          <w:spacing w:val="0"/>
          <w:lang w:val="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23"/>
        <w:gridCol w:w="5115"/>
        <w:gridCol w:w="2190"/>
      </w:tblGrid>
      <w:tr w:rsidR="00B548BC" w:rsidRPr="004A3AAC" w14:paraId="6D7BFE0F" w14:textId="77777777" w:rsidTr="00F41F62">
        <w:tc>
          <w:tcPr>
            <w:tcW w:w="2450" w:type="dxa"/>
            <w:shd w:val="clear" w:color="auto" w:fill="D9D9D9"/>
          </w:tcPr>
          <w:p w14:paraId="77CE9426" w14:textId="2B7182C8" w:rsidR="00B548BC" w:rsidRPr="00C32FDD" w:rsidRDefault="00B548BC" w:rsidP="00C32FDD">
            <w:pPr>
              <w:pStyle w:val="Ttulo6"/>
              <w:spacing w:before="120" w:after="120"/>
              <w:jc w:val="center"/>
              <w:rPr>
                <w:rFonts w:cs="Arial"/>
                <w:bCs w:val="0"/>
                <w:szCs w:val="24"/>
                <w:u w:val="none"/>
              </w:rPr>
            </w:pPr>
            <w:r w:rsidRPr="004A3AAC">
              <w:rPr>
                <w:rFonts w:cs="Arial"/>
                <w:bCs w:val="0"/>
                <w:szCs w:val="24"/>
                <w:u w:val="none"/>
              </w:rPr>
              <w:t>Unidad Didáctica Nº</w:t>
            </w:r>
            <w:r w:rsidR="00C32FDD">
              <w:rPr>
                <w:rFonts w:cs="Arial"/>
                <w:bCs w:val="0"/>
                <w:szCs w:val="24"/>
                <w:u w:val="none"/>
              </w:rPr>
              <w:t xml:space="preserve">  </w:t>
            </w:r>
            <w:r w:rsidRPr="00C32FDD">
              <w:rPr>
                <w:rFonts w:cs="Arial"/>
                <w:sz w:val="28"/>
                <w:szCs w:val="24"/>
                <w:u w:val="none"/>
              </w:rPr>
              <w:t>1</w:t>
            </w:r>
            <w:r w:rsidR="00C32FDD" w:rsidRPr="00C32FDD">
              <w:rPr>
                <w:rFonts w:cs="Arial"/>
                <w:sz w:val="28"/>
                <w:szCs w:val="24"/>
                <w:u w:val="none"/>
              </w:rPr>
              <w:t>4</w:t>
            </w:r>
          </w:p>
        </w:tc>
        <w:tc>
          <w:tcPr>
            <w:tcW w:w="5434" w:type="dxa"/>
            <w:shd w:val="clear" w:color="auto" w:fill="D9D9D9"/>
          </w:tcPr>
          <w:p w14:paraId="4B166B38" w14:textId="77777777" w:rsidR="00B548BC" w:rsidRPr="004A3AAC" w:rsidRDefault="00B548BC" w:rsidP="00F41F62">
            <w:pPr>
              <w:pStyle w:val="Ttulo6"/>
              <w:spacing w:before="120" w:after="120"/>
              <w:jc w:val="center"/>
              <w:rPr>
                <w:rFonts w:cs="Arial"/>
                <w:szCs w:val="24"/>
                <w:u w:val="none"/>
              </w:rPr>
            </w:pPr>
            <w:r w:rsidRPr="004A3AAC">
              <w:rPr>
                <w:rFonts w:cs="Arial"/>
                <w:szCs w:val="24"/>
                <w:u w:val="none"/>
              </w:rPr>
              <w:t>LA AUDITORIA DE CUENTAS</w:t>
            </w:r>
          </w:p>
        </w:tc>
        <w:tc>
          <w:tcPr>
            <w:tcW w:w="2310" w:type="dxa"/>
            <w:shd w:val="clear" w:color="auto" w:fill="D9D9D9"/>
          </w:tcPr>
          <w:p w14:paraId="361C0F19" w14:textId="2A7000D6" w:rsidR="00B548BC" w:rsidRPr="004A3AAC" w:rsidRDefault="00B548BC" w:rsidP="00F41F62">
            <w:pPr>
              <w:pStyle w:val="Ttulo6"/>
              <w:spacing w:before="120" w:after="120"/>
              <w:rPr>
                <w:rFonts w:cs="Arial"/>
                <w:b w:val="0"/>
                <w:szCs w:val="24"/>
              </w:rPr>
            </w:pPr>
            <w:r w:rsidRPr="004A3AAC">
              <w:rPr>
                <w:rFonts w:cs="Arial"/>
                <w:bCs w:val="0"/>
                <w:szCs w:val="24"/>
                <w:u w:val="none"/>
              </w:rPr>
              <w:t>Nº de horas previstas</w:t>
            </w:r>
            <w:r>
              <w:rPr>
                <w:rFonts w:cs="Arial"/>
                <w:bCs w:val="0"/>
                <w:szCs w:val="24"/>
                <w:u w:val="none"/>
              </w:rPr>
              <w:t xml:space="preserve">   </w:t>
            </w:r>
            <w:r w:rsidR="00C32FDD">
              <w:rPr>
                <w:rFonts w:cs="Arial"/>
                <w:bCs w:val="0"/>
                <w:szCs w:val="24"/>
                <w:u w:val="none"/>
              </w:rPr>
              <w:t>0,</w:t>
            </w:r>
            <w:r w:rsidR="00D0526C">
              <w:rPr>
                <w:rFonts w:cs="Arial"/>
                <w:bCs w:val="0"/>
                <w:szCs w:val="24"/>
                <w:u w:val="none"/>
              </w:rPr>
              <w:t>67</w:t>
            </w:r>
          </w:p>
        </w:tc>
      </w:tr>
    </w:tbl>
    <w:p w14:paraId="48CE6655" w14:textId="77777777" w:rsidR="00B548BC" w:rsidRPr="004A3AAC" w:rsidRDefault="00B548BC" w:rsidP="00B548BC">
      <w:pPr>
        <w:pStyle w:val="Ttulo6"/>
        <w:jc w:val="both"/>
        <w:rPr>
          <w:rFonts w:cs="Arial"/>
          <w:b w:val="0"/>
          <w:szCs w:val="24"/>
          <w:u w:val="none"/>
        </w:rPr>
      </w:pPr>
    </w:p>
    <w:p w14:paraId="31389F79" w14:textId="77777777" w:rsidR="00B548BC" w:rsidRPr="00DD7923" w:rsidRDefault="00B548BC" w:rsidP="00B548BC">
      <w:pPr>
        <w:pStyle w:val="Ttulo6"/>
        <w:jc w:val="both"/>
        <w:rPr>
          <w:rFonts w:asciiTheme="minorHAnsi" w:hAnsiTheme="minorHAnsi" w:cstheme="minorHAnsi"/>
          <w:b w:val="0"/>
          <w:sz w:val="26"/>
          <w:szCs w:val="26"/>
          <w:u w:val="none"/>
        </w:rPr>
      </w:pPr>
      <w:r w:rsidRPr="00DD7923">
        <w:rPr>
          <w:rFonts w:asciiTheme="minorHAnsi" w:hAnsiTheme="minorHAnsi" w:cstheme="minorHAnsi"/>
          <w:sz w:val="26"/>
          <w:szCs w:val="26"/>
          <w:u w:val="none"/>
        </w:rPr>
        <w:t>Contenidos</w:t>
      </w:r>
      <w:r w:rsidRPr="00DD7923">
        <w:rPr>
          <w:rFonts w:asciiTheme="minorHAnsi" w:hAnsiTheme="minorHAnsi" w:cstheme="minorHAnsi"/>
          <w:b w:val="0"/>
          <w:sz w:val="26"/>
          <w:szCs w:val="26"/>
          <w:u w:val="none"/>
        </w:rPr>
        <w:t xml:space="preserve"> </w:t>
      </w:r>
    </w:p>
    <w:p w14:paraId="644AC191" w14:textId="77777777" w:rsidR="00B548BC" w:rsidRPr="00DD7923" w:rsidRDefault="00B548BC" w:rsidP="00B548BC">
      <w:pPr>
        <w:rPr>
          <w:rFonts w:asciiTheme="minorHAnsi" w:hAnsiTheme="minorHAnsi" w:cstheme="minorHAnsi"/>
          <w:szCs w:val="24"/>
          <w:lang w:val="es-ES_tradnl"/>
        </w:rPr>
      </w:pPr>
    </w:p>
    <w:p w14:paraId="22F0C500" w14:textId="77777777" w:rsidR="00B548BC" w:rsidRPr="00DD7923" w:rsidRDefault="00B548BC" w:rsidP="004A7B8A">
      <w:pPr>
        <w:widowControl w:val="0"/>
        <w:numPr>
          <w:ilvl w:val="0"/>
          <w:numId w:val="4"/>
        </w:numPr>
        <w:tabs>
          <w:tab w:val="clear" w:pos="284"/>
          <w:tab w:val="num" w:pos="0"/>
        </w:tabs>
        <w:spacing w:after="120" w:line="240" w:lineRule="exact"/>
        <w:ind w:left="568" w:hanging="284"/>
        <w:jc w:val="both"/>
        <w:rPr>
          <w:rFonts w:asciiTheme="minorHAnsi" w:hAnsiTheme="minorHAnsi" w:cstheme="minorHAnsi"/>
          <w:kern w:val="18"/>
          <w:szCs w:val="24"/>
          <w:lang w:val="es-ES_tradnl"/>
        </w:rPr>
      </w:pPr>
      <w:r w:rsidRPr="00DD7923">
        <w:rPr>
          <w:rFonts w:asciiTheme="minorHAnsi" w:hAnsiTheme="minorHAnsi" w:cstheme="minorHAnsi"/>
          <w:kern w:val="18"/>
          <w:szCs w:val="24"/>
          <w:lang w:val="es-ES_tradnl"/>
        </w:rPr>
        <w:t>La información contable. Para qué y para quién.</w:t>
      </w:r>
    </w:p>
    <w:p w14:paraId="09C24501" w14:textId="77777777" w:rsidR="00B548BC" w:rsidRPr="00DD7923" w:rsidRDefault="00B548BC" w:rsidP="004A7B8A">
      <w:pPr>
        <w:widowControl w:val="0"/>
        <w:numPr>
          <w:ilvl w:val="0"/>
          <w:numId w:val="4"/>
        </w:numPr>
        <w:tabs>
          <w:tab w:val="clear" w:pos="284"/>
          <w:tab w:val="num" w:pos="0"/>
        </w:tabs>
        <w:spacing w:before="120" w:after="120" w:line="240" w:lineRule="exact"/>
        <w:ind w:left="568" w:hanging="284"/>
        <w:jc w:val="both"/>
        <w:rPr>
          <w:rFonts w:asciiTheme="minorHAnsi" w:hAnsiTheme="minorHAnsi" w:cstheme="minorHAnsi"/>
          <w:kern w:val="18"/>
          <w:szCs w:val="24"/>
          <w:lang w:val="es-ES_tradnl"/>
        </w:rPr>
      </w:pPr>
      <w:r w:rsidRPr="00DD7923">
        <w:rPr>
          <w:rFonts w:asciiTheme="minorHAnsi" w:hAnsiTheme="minorHAnsi" w:cstheme="minorHAnsi"/>
          <w:kern w:val="18"/>
          <w:szCs w:val="24"/>
          <w:lang w:val="es-ES_tradnl"/>
        </w:rPr>
        <w:t>Concepto y clases de auditoría.</w:t>
      </w:r>
    </w:p>
    <w:p w14:paraId="7CDDED15" w14:textId="77777777" w:rsidR="00B548BC" w:rsidRPr="00DD7923" w:rsidRDefault="00B548BC" w:rsidP="004A7B8A">
      <w:pPr>
        <w:widowControl w:val="0"/>
        <w:numPr>
          <w:ilvl w:val="0"/>
          <w:numId w:val="4"/>
        </w:numPr>
        <w:tabs>
          <w:tab w:val="clear" w:pos="284"/>
          <w:tab w:val="num" w:pos="0"/>
        </w:tabs>
        <w:spacing w:before="120" w:after="120" w:line="240" w:lineRule="exact"/>
        <w:ind w:left="568" w:hanging="284"/>
        <w:jc w:val="both"/>
        <w:rPr>
          <w:rFonts w:asciiTheme="minorHAnsi" w:hAnsiTheme="minorHAnsi" w:cstheme="minorHAnsi"/>
          <w:kern w:val="18"/>
          <w:szCs w:val="24"/>
          <w:lang w:val="es-ES_tradnl"/>
        </w:rPr>
      </w:pPr>
      <w:r w:rsidRPr="00DD7923">
        <w:rPr>
          <w:rFonts w:asciiTheme="minorHAnsi" w:hAnsiTheme="minorHAnsi" w:cstheme="minorHAnsi"/>
          <w:kern w:val="18"/>
          <w:szCs w:val="24"/>
          <w:lang w:val="es-ES_tradnl"/>
        </w:rPr>
        <w:t>El marco legal de la auditoría en España.</w:t>
      </w:r>
    </w:p>
    <w:p w14:paraId="68DD47E5" w14:textId="77777777" w:rsidR="00B548BC" w:rsidRPr="00DD7923" w:rsidRDefault="00B548BC" w:rsidP="004A7B8A">
      <w:pPr>
        <w:numPr>
          <w:ilvl w:val="0"/>
          <w:numId w:val="5"/>
        </w:numPr>
        <w:tabs>
          <w:tab w:val="left" w:pos="180"/>
        </w:tabs>
        <w:spacing w:before="120" w:after="120" w:line="240" w:lineRule="exact"/>
        <w:ind w:left="1211"/>
        <w:jc w:val="both"/>
        <w:rPr>
          <w:rFonts w:asciiTheme="minorHAnsi" w:hAnsiTheme="minorHAnsi" w:cstheme="minorHAnsi"/>
          <w:color w:val="000000"/>
          <w:szCs w:val="24"/>
        </w:rPr>
      </w:pPr>
      <w:r w:rsidRPr="00DD7923">
        <w:rPr>
          <w:rFonts w:asciiTheme="minorHAnsi" w:hAnsiTheme="minorHAnsi" w:cstheme="minorHAnsi"/>
          <w:color w:val="000000"/>
          <w:szCs w:val="24"/>
        </w:rPr>
        <w:t>El Instituto de Contabilidad y Auditoría de Cuentas (ICAC).</w:t>
      </w:r>
    </w:p>
    <w:p w14:paraId="0C1C1368" w14:textId="77777777" w:rsidR="00B548BC" w:rsidRPr="00DD7923" w:rsidRDefault="00B548BC" w:rsidP="004A7B8A">
      <w:pPr>
        <w:widowControl w:val="0"/>
        <w:numPr>
          <w:ilvl w:val="0"/>
          <w:numId w:val="4"/>
        </w:numPr>
        <w:tabs>
          <w:tab w:val="clear" w:pos="284"/>
          <w:tab w:val="num" w:pos="0"/>
        </w:tabs>
        <w:spacing w:before="120" w:after="120" w:line="240" w:lineRule="exact"/>
        <w:ind w:left="568" w:hanging="284"/>
        <w:jc w:val="both"/>
        <w:rPr>
          <w:rFonts w:asciiTheme="minorHAnsi" w:hAnsiTheme="minorHAnsi" w:cstheme="minorHAnsi"/>
          <w:kern w:val="18"/>
          <w:szCs w:val="24"/>
          <w:lang w:val="es-ES_tradnl"/>
        </w:rPr>
      </w:pPr>
      <w:r w:rsidRPr="00DD7923">
        <w:rPr>
          <w:rFonts w:asciiTheme="minorHAnsi" w:hAnsiTheme="minorHAnsi" w:cstheme="minorHAnsi"/>
          <w:kern w:val="18"/>
          <w:szCs w:val="24"/>
          <w:lang w:val="es-ES_tradnl"/>
        </w:rPr>
        <w:t>Las Normas Técnicas de Auditoría.</w:t>
      </w:r>
    </w:p>
    <w:p w14:paraId="2C212FE2" w14:textId="77777777" w:rsidR="00B548BC" w:rsidRPr="00DD7923" w:rsidRDefault="00B548BC" w:rsidP="004A7B8A">
      <w:pPr>
        <w:widowControl w:val="0"/>
        <w:numPr>
          <w:ilvl w:val="0"/>
          <w:numId w:val="4"/>
        </w:numPr>
        <w:tabs>
          <w:tab w:val="clear" w:pos="284"/>
          <w:tab w:val="num" w:pos="0"/>
        </w:tabs>
        <w:spacing w:before="120" w:after="120" w:line="240" w:lineRule="exact"/>
        <w:ind w:left="568" w:hanging="284"/>
        <w:jc w:val="both"/>
        <w:rPr>
          <w:rFonts w:asciiTheme="minorHAnsi" w:hAnsiTheme="minorHAnsi" w:cstheme="minorHAnsi"/>
          <w:kern w:val="18"/>
          <w:szCs w:val="24"/>
          <w:lang w:val="es-ES_tradnl"/>
        </w:rPr>
      </w:pPr>
      <w:r w:rsidRPr="00DD7923">
        <w:rPr>
          <w:rFonts w:asciiTheme="minorHAnsi" w:hAnsiTheme="minorHAnsi" w:cstheme="minorHAnsi"/>
          <w:kern w:val="18"/>
          <w:szCs w:val="24"/>
          <w:lang w:val="es-ES_tradnl"/>
        </w:rPr>
        <w:t>Las empresas ante la auditoría.</w:t>
      </w:r>
    </w:p>
    <w:p w14:paraId="1036C64C" w14:textId="77777777" w:rsidR="00B548BC" w:rsidRPr="00DD7923" w:rsidRDefault="00B548BC" w:rsidP="004A7B8A">
      <w:pPr>
        <w:numPr>
          <w:ilvl w:val="0"/>
          <w:numId w:val="5"/>
        </w:numPr>
        <w:tabs>
          <w:tab w:val="left" w:pos="180"/>
        </w:tabs>
        <w:spacing w:before="120" w:after="120" w:line="240" w:lineRule="exact"/>
        <w:ind w:left="1211"/>
        <w:jc w:val="both"/>
        <w:rPr>
          <w:rFonts w:asciiTheme="minorHAnsi" w:hAnsiTheme="minorHAnsi" w:cstheme="minorHAnsi"/>
          <w:szCs w:val="24"/>
        </w:rPr>
      </w:pPr>
      <w:r w:rsidRPr="00DD7923">
        <w:rPr>
          <w:rFonts w:asciiTheme="minorHAnsi" w:hAnsiTheme="minorHAnsi" w:cstheme="minorHAnsi"/>
          <w:szCs w:val="24"/>
        </w:rPr>
        <w:t>Empresas obligadas a auditarse.</w:t>
      </w:r>
    </w:p>
    <w:p w14:paraId="2062193E" w14:textId="77777777" w:rsidR="00B548BC" w:rsidRPr="00DD7923" w:rsidRDefault="00B548BC" w:rsidP="004A7B8A">
      <w:pPr>
        <w:numPr>
          <w:ilvl w:val="0"/>
          <w:numId w:val="5"/>
        </w:numPr>
        <w:tabs>
          <w:tab w:val="left" w:pos="180"/>
        </w:tabs>
        <w:spacing w:before="120" w:after="120" w:line="240" w:lineRule="exact"/>
        <w:ind w:left="1211"/>
        <w:jc w:val="both"/>
        <w:rPr>
          <w:rFonts w:asciiTheme="minorHAnsi" w:hAnsiTheme="minorHAnsi" w:cstheme="minorHAnsi"/>
          <w:szCs w:val="24"/>
        </w:rPr>
      </w:pPr>
      <w:r w:rsidRPr="00DD7923">
        <w:rPr>
          <w:rFonts w:asciiTheme="minorHAnsi" w:hAnsiTheme="minorHAnsi" w:cstheme="minorHAnsi"/>
          <w:szCs w:val="24"/>
        </w:rPr>
        <w:t>La responsabilidad de la empresa ante la empresa auditora.</w:t>
      </w:r>
    </w:p>
    <w:p w14:paraId="6E6F2BDF" w14:textId="77777777" w:rsidR="00B548BC" w:rsidRPr="00DD7923" w:rsidRDefault="00B548BC" w:rsidP="004A7B8A">
      <w:pPr>
        <w:widowControl w:val="0"/>
        <w:numPr>
          <w:ilvl w:val="0"/>
          <w:numId w:val="4"/>
        </w:numPr>
        <w:tabs>
          <w:tab w:val="clear" w:pos="284"/>
          <w:tab w:val="num" w:pos="0"/>
        </w:tabs>
        <w:spacing w:before="120" w:after="120" w:line="240" w:lineRule="exact"/>
        <w:ind w:left="568" w:hanging="284"/>
        <w:jc w:val="both"/>
        <w:rPr>
          <w:rFonts w:asciiTheme="minorHAnsi" w:hAnsiTheme="minorHAnsi" w:cstheme="minorHAnsi"/>
          <w:kern w:val="18"/>
          <w:szCs w:val="24"/>
          <w:lang w:val="es-ES_tradnl"/>
        </w:rPr>
      </w:pPr>
      <w:r w:rsidRPr="00DD7923">
        <w:rPr>
          <w:rFonts w:asciiTheme="minorHAnsi" w:hAnsiTheme="minorHAnsi" w:cstheme="minorHAnsi"/>
          <w:kern w:val="18"/>
          <w:szCs w:val="24"/>
          <w:lang w:val="es-ES_tradnl"/>
        </w:rPr>
        <w:t>La regulación de los auditores.</w:t>
      </w:r>
    </w:p>
    <w:p w14:paraId="39F30DBD" w14:textId="77777777" w:rsidR="00B548BC" w:rsidRPr="00DD7923" w:rsidRDefault="00B548BC" w:rsidP="004A7B8A">
      <w:pPr>
        <w:numPr>
          <w:ilvl w:val="0"/>
          <w:numId w:val="5"/>
        </w:numPr>
        <w:tabs>
          <w:tab w:val="left" w:pos="180"/>
        </w:tabs>
        <w:spacing w:before="120" w:after="120" w:line="240" w:lineRule="exact"/>
        <w:ind w:left="1211"/>
        <w:jc w:val="both"/>
        <w:rPr>
          <w:rFonts w:asciiTheme="minorHAnsi" w:hAnsiTheme="minorHAnsi" w:cstheme="minorHAnsi"/>
          <w:color w:val="000000"/>
          <w:szCs w:val="24"/>
        </w:rPr>
      </w:pPr>
      <w:r w:rsidRPr="00DD7923">
        <w:rPr>
          <w:rFonts w:asciiTheme="minorHAnsi" w:hAnsiTheme="minorHAnsi" w:cstheme="minorHAnsi"/>
          <w:color w:val="000000"/>
          <w:szCs w:val="24"/>
        </w:rPr>
        <w:t>Acceso a la profesión.</w:t>
      </w:r>
    </w:p>
    <w:p w14:paraId="3C62CBB9" w14:textId="77777777" w:rsidR="00B548BC" w:rsidRPr="00DD7923" w:rsidRDefault="00B548BC" w:rsidP="004A7B8A">
      <w:pPr>
        <w:numPr>
          <w:ilvl w:val="0"/>
          <w:numId w:val="5"/>
        </w:numPr>
        <w:tabs>
          <w:tab w:val="left" w:pos="180"/>
        </w:tabs>
        <w:spacing w:before="120" w:after="120" w:line="240" w:lineRule="exact"/>
        <w:ind w:left="1211"/>
        <w:jc w:val="both"/>
        <w:rPr>
          <w:rFonts w:asciiTheme="minorHAnsi" w:hAnsiTheme="minorHAnsi" w:cstheme="minorHAnsi"/>
          <w:color w:val="000000"/>
          <w:szCs w:val="24"/>
        </w:rPr>
      </w:pPr>
      <w:r w:rsidRPr="00DD7923">
        <w:rPr>
          <w:rFonts w:asciiTheme="minorHAnsi" w:hAnsiTheme="minorHAnsi" w:cstheme="minorHAnsi"/>
          <w:color w:val="000000"/>
          <w:szCs w:val="24"/>
        </w:rPr>
        <w:t>Nombramiento de los auditores.</w:t>
      </w:r>
    </w:p>
    <w:p w14:paraId="352E5DA9" w14:textId="77777777" w:rsidR="00B548BC" w:rsidRPr="00DD7923" w:rsidRDefault="00B548BC" w:rsidP="004A7B8A">
      <w:pPr>
        <w:numPr>
          <w:ilvl w:val="0"/>
          <w:numId w:val="5"/>
        </w:numPr>
        <w:tabs>
          <w:tab w:val="left" w:pos="180"/>
        </w:tabs>
        <w:spacing w:before="120" w:after="120" w:line="240" w:lineRule="exact"/>
        <w:ind w:left="1211"/>
        <w:jc w:val="both"/>
        <w:rPr>
          <w:rFonts w:asciiTheme="minorHAnsi" w:hAnsiTheme="minorHAnsi" w:cstheme="minorHAnsi"/>
          <w:color w:val="000000"/>
          <w:szCs w:val="24"/>
        </w:rPr>
      </w:pPr>
      <w:r w:rsidRPr="00DD7923">
        <w:rPr>
          <w:rFonts w:asciiTheme="minorHAnsi" w:hAnsiTheme="minorHAnsi" w:cstheme="minorHAnsi"/>
          <w:color w:val="000000"/>
          <w:szCs w:val="24"/>
        </w:rPr>
        <w:t>Responsabilidad de los auditores.</w:t>
      </w:r>
    </w:p>
    <w:p w14:paraId="4ECBF3FC" w14:textId="77777777" w:rsidR="00B548BC" w:rsidRPr="00DD7923" w:rsidRDefault="00B548BC" w:rsidP="004A7B8A">
      <w:pPr>
        <w:widowControl w:val="0"/>
        <w:numPr>
          <w:ilvl w:val="0"/>
          <w:numId w:val="4"/>
        </w:numPr>
        <w:tabs>
          <w:tab w:val="clear" w:pos="284"/>
          <w:tab w:val="num" w:pos="0"/>
        </w:tabs>
        <w:spacing w:before="120" w:after="120" w:line="240" w:lineRule="exact"/>
        <w:ind w:left="568" w:hanging="284"/>
        <w:jc w:val="both"/>
        <w:rPr>
          <w:rFonts w:asciiTheme="minorHAnsi" w:hAnsiTheme="minorHAnsi" w:cstheme="minorHAnsi"/>
          <w:kern w:val="18"/>
          <w:szCs w:val="24"/>
          <w:lang w:val="es-ES_tradnl"/>
        </w:rPr>
      </w:pPr>
      <w:r w:rsidRPr="00DD7923">
        <w:rPr>
          <w:rFonts w:asciiTheme="minorHAnsi" w:hAnsiTheme="minorHAnsi" w:cstheme="minorHAnsi"/>
          <w:kern w:val="18"/>
          <w:szCs w:val="24"/>
          <w:lang w:val="es-ES_tradnl"/>
        </w:rPr>
        <w:t>La planificación del trabajo: fases y contenido de la auditoría.</w:t>
      </w:r>
    </w:p>
    <w:p w14:paraId="015BF15A" w14:textId="77777777" w:rsidR="00B548BC" w:rsidRPr="00DD7923" w:rsidRDefault="00B548BC" w:rsidP="004A7B8A">
      <w:pPr>
        <w:numPr>
          <w:ilvl w:val="0"/>
          <w:numId w:val="5"/>
        </w:numPr>
        <w:tabs>
          <w:tab w:val="left" w:pos="180"/>
        </w:tabs>
        <w:spacing w:before="120" w:after="120" w:line="240" w:lineRule="exact"/>
        <w:ind w:left="1211"/>
        <w:jc w:val="both"/>
        <w:rPr>
          <w:rFonts w:asciiTheme="minorHAnsi" w:hAnsiTheme="minorHAnsi" w:cstheme="minorHAnsi"/>
          <w:color w:val="000000"/>
          <w:szCs w:val="24"/>
        </w:rPr>
      </w:pPr>
      <w:r w:rsidRPr="00DD7923">
        <w:rPr>
          <w:rFonts w:asciiTheme="minorHAnsi" w:hAnsiTheme="minorHAnsi" w:cstheme="minorHAnsi"/>
          <w:color w:val="000000"/>
          <w:szCs w:val="24"/>
        </w:rPr>
        <w:t>La fase de contratación. La carta de encargo o contrato de auditoría.</w:t>
      </w:r>
    </w:p>
    <w:p w14:paraId="3F46C544" w14:textId="77777777" w:rsidR="00B548BC" w:rsidRPr="00DD7923" w:rsidRDefault="00B548BC" w:rsidP="004A7B8A">
      <w:pPr>
        <w:numPr>
          <w:ilvl w:val="0"/>
          <w:numId w:val="5"/>
        </w:numPr>
        <w:tabs>
          <w:tab w:val="left" w:pos="180"/>
        </w:tabs>
        <w:spacing w:before="120" w:after="120" w:line="240" w:lineRule="exact"/>
        <w:ind w:left="1211"/>
        <w:jc w:val="both"/>
        <w:rPr>
          <w:rFonts w:asciiTheme="minorHAnsi" w:hAnsiTheme="minorHAnsi" w:cstheme="minorHAnsi"/>
          <w:color w:val="000000"/>
          <w:szCs w:val="24"/>
        </w:rPr>
      </w:pPr>
      <w:r w:rsidRPr="00DD7923">
        <w:rPr>
          <w:rFonts w:asciiTheme="minorHAnsi" w:hAnsiTheme="minorHAnsi" w:cstheme="minorHAnsi"/>
          <w:color w:val="000000"/>
          <w:szCs w:val="24"/>
        </w:rPr>
        <w:t>La fase de planificación.</w:t>
      </w:r>
    </w:p>
    <w:p w14:paraId="190A84B1" w14:textId="77777777" w:rsidR="00B548BC" w:rsidRPr="00DD7923" w:rsidRDefault="00B548BC" w:rsidP="004A7B8A">
      <w:pPr>
        <w:numPr>
          <w:ilvl w:val="0"/>
          <w:numId w:val="5"/>
        </w:numPr>
        <w:tabs>
          <w:tab w:val="left" w:pos="180"/>
        </w:tabs>
        <w:spacing w:before="120" w:after="120" w:line="240" w:lineRule="exact"/>
        <w:ind w:left="1211"/>
        <w:jc w:val="both"/>
        <w:rPr>
          <w:rFonts w:asciiTheme="minorHAnsi" w:hAnsiTheme="minorHAnsi" w:cstheme="minorHAnsi"/>
          <w:color w:val="000000"/>
          <w:szCs w:val="24"/>
        </w:rPr>
      </w:pPr>
      <w:r w:rsidRPr="00DD7923">
        <w:rPr>
          <w:rFonts w:asciiTheme="minorHAnsi" w:hAnsiTheme="minorHAnsi" w:cstheme="minorHAnsi"/>
          <w:color w:val="000000"/>
          <w:szCs w:val="24"/>
        </w:rPr>
        <w:t>La fase de ejecución.</w:t>
      </w:r>
    </w:p>
    <w:p w14:paraId="43914814" w14:textId="77777777" w:rsidR="00B548BC" w:rsidRPr="00DD7923" w:rsidRDefault="00B548BC" w:rsidP="004A7B8A">
      <w:pPr>
        <w:widowControl w:val="0"/>
        <w:numPr>
          <w:ilvl w:val="0"/>
          <w:numId w:val="4"/>
        </w:numPr>
        <w:tabs>
          <w:tab w:val="clear" w:pos="284"/>
          <w:tab w:val="num" w:pos="0"/>
        </w:tabs>
        <w:spacing w:before="120" w:after="120" w:line="240" w:lineRule="exact"/>
        <w:ind w:left="568" w:hanging="284"/>
        <w:jc w:val="both"/>
        <w:rPr>
          <w:rFonts w:asciiTheme="minorHAnsi" w:hAnsiTheme="minorHAnsi" w:cstheme="minorHAnsi"/>
          <w:color w:val="000000"/>
          <w:kern w:val="18"/>
          <w:szCs w:val="24"/>
          <w:lang w:val="es-ES_tradnl"/>
        </w:rPr>
      </w:pPr>
      <w:r w:rsidRPr="00DD7923">
        <w:rPr>
          <w:rFonts w:asciiTheme="minorHAnsi" w:hAnsiTheme="minorHAnsi" w:cstheme="minorHAnsi"/>
          <w:color w:val="000000"/>
          <w:kern w:val="18"/>
          <w:szCs w:val="24"/>
          <w:lang w:val="es-ES_tradnl"/>
        </w:rPr>
        <w:t>Ajustes y reclasificaciones contables.</w:t>
      </w:r>
    </w:p>
    <w:p w14:paraId="3786EF93" w14:textId="77777777" w:rsidR="00B548BC" w:rsidRPr="00DD7923" w:rsidRDefault="00B548BC" w:rsidP="004A7B8A">
      <w:pPr>
        <w:widowControl w:val="0"/>
        <w:numPr>
          <w:ilvl w:val="0"/>
          <w:numId w:val="4"/>
        </w:numPr>
        <w:tabs>
          <w:tab w:val="clear" w:pos="284"/>
          <w:tab w:val="num" w:pos="0"/>
        </w:tabs>
        <w:spacing w:before="120" w:after="120" w:line="240" w:lineRule="exact"/>
        <w:ind w:left="568" w:hanging="284"/>
        <w:jc w:val="both"/>
        <w:rPr>
          <w:rFonts w:asciiTheme="minorHAnsi" w:hAnsiTheme="minorHAnsi" w:cstheme="minorHAnsi"/>
          <w:kern w:val="18"/>
          <w:szCs w:val="24"/>
          <w:lang w:val="es-ES_tradnl"/>
        </w:rPr>
      </w:pPr>
      <w:r w:rsidRPr="00DD7923">
        <w:rPr>
          <w:rFonts w:asciiTheme="minorHAnsi" w:hAnsiTheme="minorHAnsi" w:cstheme="minorHAnsi"/>
          <w:kern w:val="18"/>
          <w:szCs w:val="24"/>
          <w:lang w:val="es-ES_tradnl"/>
        </w:rPr>
        <w:t>El informe de auditoría.</w:t>
      </w:r>
    </w:p>
    <w:p w14:paraId="4EA198BE" w14:textId="77777777" w:rsidR="00B548BC" w:rsidRPr="00DD7923" w:rsidRDefault="00B548BC" w:rsidP="004A7B8A">
      <w:pPr>
        <w:numPr>
          <w:ilvl w:val="0"/>
          <w:numId w:val="5"/>
        </w:numPr>
        <w:tabs>
          <w:tab w:val="left" w:pos="180"/>
        </w:tabs>
        <w:spacing w:before="120" w:after="120" w:line="240" w:lineRule="exact"/>
        <w:ind w:left="1211"/>
        <w:jc w:val="both"/>
        <w:rPr>
          <w:rFonts w:asciiTheme="minorHAnsi" w:hAnsiTheme="minorHAnsi" w:cstheme="minorHAnsi"/>
          <w:szCs w:val="24"/>
        </w:rPr>
      </w:pPr>
      <w:r w:rsidRPr="00DD7923">
        <w:rPr>
          <w:rFonts w:asciiTheme="minorHAnsi" w:hAnsiTheme="minorHAnsi" w:cstheme="minorHAnsi"/>
          <w:szCs w:val="24"/>
        </w:rPr>
        <w:t>Comunicación de debilidades significativas de control interno.</w:t>
      </w:r>
    </w:p>
    <w:p w14:paraId="286D8FA9" w14:textId="77777777" w:rsidR="00B548BC" w:rsidRPr="00DD7923" w:rsidRDefault="00B548BC" w:rsidP="004A7B8A">
      <w:pPr>
        <w:numPr>
          <w:ilvl w:val="0"/>
          <w:numId w:val="5"/>
        </w:numPr>
        <w:tabs>
          <w:tab w:val="left" w:pos="180"/>
        </w:tabs>
        <w:spacing w:before="120" w:after="120" w:line="240" w:lineRule="exact"/>
        <w:ind w:left="1211"/>
        <w:jc w:val="both"/>
        <w:rPr>
          <w:rFonts w:asciiTheme="minorHAnsi" w:hAnsiTheme="minorHAnsi" w:cstheme="minorHAnsi"/>
          <w:szCs w:val="24"/>
        </w:rPr>
      </w:pPr>
      <w:r w:rsidRPr="00DD7923">
        <w:rPr>
          <w:rFonts w:asciiTheme="minorHAnsi" w:hAnsiTheme="minorHAnsi" w:cstheme="minorHAnsi"/>
          <w:szCs w:val="24"/>
        </w:rPr>
        <w:t>El informe de auditoría de cuentas anuales.</w:t>
      </w:r>
    </w:p>
    <w:p w14:paraId="0E2D09AF" w14:textId="77777777" w:rsidR="00B548BC" w:rsidRPr="00DD7923" w:rsidRDefault="00B548BC" w:rsidP="004A7B8A">
      <w:pPr>
        <w:numPr>
          <w:ilvl w:val="1"/>
          <w:numId w:val="4"/>
        </w:numPr>
        <w:autoSpaceDE w:val="0"/>
        <w:autoSpaceDN w:val="0"/>
        <w:adjustRightInd w:val="0"/>
        <w:spacing w:before="120" w:after="120" w:line="240" w:lineRule="exact"/>
        <w:ind w:left="1843" w:hanging="305"/>
        <w:jc w:val="both"/>
        <w:rPr>
          <w:rFonts w:asciiTheme="minorHAnsi" w:hAnsiTheme="minorHAnsi" w:cstheme="minorHAnsi"/>
          <w:color w:val="000000"/>
          <w:szCs w:val="24"/>
        </w:rPr>
      </w:pPr>
      <w:r w:rsidRPr="00DD7923">
        <w:rPr>
          <w:rFonts w:asciiTheme="minorHAnsi" w:hAnsiTheme="minorHAnsi" w:cstheme="minorHAnsi"/>
          <w:color w:val="000000"/>
          <w:szCs w:val="24"/>
        </w:rPr>
        <w:lastRenderedPageBreak/>
        <w:t>Opinión favorable.</w:t>
      </w:r>
    </w:p>
    <w:p w14:paraId="70D93665" w14:textId="77777777" w:rsidR="00B548BC" w:rsidRPr="00DD7923" w:rsidRDefault="00B548BC" w:rsidP="004A7B8A">
      <w:pPr>
        <w:numPr>
          <w:ilvl w:val="1"/>
          <w:numId w:val="4"/>
        </w:numPr>
        <w:autoSpaceDE w:val="0"/>
        <w:autoSpaceDN w:val="0"/>
        <w:adjustRightInd w:val="0"/>
        <w:spacing w:before="120" w:after="120" w:line="240" w:lineRule="exact"/>
        <w:ind w:left="1843" w:hanging="305"/>
        <w:jc w:val="both"/>
        <w:rPr>
          <w:rFonts w:asciiTheme="minorHAnsi" w:hAnsiTheme="minorHAnsi" w:cstheme="minorHAnsi"/>
          <w:color w:val="000000"/>
          <w:szCs w:val="24"/>
        </w:rPr>
      </w:pPr>
      <w:r w:rsidRPr="00DD7923">
        <w:rPr>
          <w:rFonts w:asciiTheme="minorHAnsi" w:hAnsiTheme="minorHAnsi" w:cstheme="minorHAnsi"/>
          <w:color w:val="000000"/>
          <w:szCs w:val="24"/>
        </w:rPr>
        <w:t>Opinión desfavorable.</w:t>
      </w:r>
    </w:p>
    <w:p w14:paraId="5808A6E4" w14:textId="77777777" w:rsidR="00B548BC" w:rsidRPr="00DD7923" w:rsidRDefault="00B548BC" w:rsidP="004A7B8A">
      <w:pPr>
        <w:numPr>
          <w:ilvl w:val="1"/>
          <w:numId w:val="4"/>
        </w:numPr>
        <w:autoSpaceDE w:val="0"/>
        <w:autoSpaceDN w:val="0"/>
        <w:adjustRightInd w:val="0"/>
        <w:spacing w:before="120" w:after="120" w:line="240" w:lineRule="exact"/>
        <w:ind w:left="1843" w:hanging="305"/>
        <w:jc w:val="both"/>
        <w:rPr>
          <w:rFonts w:asciiTheme="minorHAnsi" w:hAnsiTheme="minorHAnsi" w:cstheme="minorHAnsi"/>
          <w:color w:val="000000"/>
          <w:szCs w:val="24"/>
        </w:rPr>
      </w:pPr>
      <w:r w:rsidRPr="00DD7923">
        <w:rPr>
          <w:rFonts w:asciiTheme="minorHAnsi" w:hAnsiTheme="minorHAnsi" w:cstheme="minorHAnsi"/>
          <w:color w:val="000000"/>
          <w:szCs w:val="24"/>
        </w:rPr>
        <w:t>Opinión con salvedades.</w:t>
      </w:r>
    </w:p>
    <w:p w14:paraId="5EF76FBD" w14:textId="77777777" w:rsidR="00B548BC" w:rsidRPr="00DD7923" w:rsidRDefault="00B548BC" w:rsidP="004A7B8A">
      <w:pPr>
        <w:numPr>
          <w:ilvl w:val="1"/>
          <w:numId w:val="4"/>
        </w:numPr>
        <w:autoSpaceDE w:val="0"/>
        <w:autoSpaceDN w:val="0"/>
        <w:adjustRightInd w:val="0"/>
        <w:spacing w:before="120" w:line="240" w:lineRule="exact"/>
        <w:ind w:left="1843" w:hanging="306"/>
        <w:jc w:val="both"/>
        <w:rPr>
          <w:rFonts w:asciiTheme="minorHAnsi" w:hAnsiTheme="minorHAnsi" w:cstheme="minorHAnsi"/>
          <w:color w:val="000000"/>
          <w:szCs w:val="24"/>
        </w:rPr>
      </w:pPr>
      <w:r w:rsidRPr="00DD7923">
        <w:rPr>
          <w:rFonts w:asciiTheme="minorHAnsi" w:hAnsiTheme="minorHAnsi" w:cstheme="minorHAnsi"/>
          <w:color w:val="000000"/>
          <w:szCs w:val="24"/>
        </w:rPr>
        <w:t>Opinión denegada.</w:t>
      </w:r>
    </w:p>
    <w:p w14:paraId="5586899D" w14:textId="77777777" w:rsidR="00B548BC" w:rsidRPr="00DD7923" w:rsidRDefault="00B548BC" w:rsidP="00B548BC">
      <w:pPr>
        <w:rPr>
          <w:rFonts w:asciiTheme="minorHAnsi" w:hAnsiTheme="minorHAnsi" w:cstheme="minorHAnsi"/>
          <w:szCs w:val="24"/>
          <w:lang w:val="es-ES_tradnl"/>
        </w:rPr>
      </w:pPr>
    </w:p>
    <w:p w14:paraId="1031FF9E" w14:textId="77777777" w:rsidR="00B548BC" w:rsidRPr="00DD7923" w:rsidRDefault="00B548BC" w:rsidP="00B548BC">
      <w:pPr>
        <w:rPr>
          <w:rFonts w:asciiTheme="minorHAnsi" w:hAnsiTheme="minorHAnsi" w:cstheme="minorHAnsi"/>
          <w:b/>
          <w:szCs w:val="24"/>
        </w:rPr>
      </w:pPr>
      <w:r w:rsidRPr="00DD7923">
        <w:rPr>
          <w:rFonts w:asciiTheme="minorHAnsi" w:hAnsiTheme="minorHAnsi" w:cstheme="minorHAnsi"/>
          <w:b/>
          <w:szCs w:val="24"/>
        </w:rPr>
        <w:t>Competencias clave</w:t>
      </w:r>
    </w:p>
    <w:p w14:paraId="69280479" w14:textId="77777777" w:rsidR="00B548BC" w:rsidRPr="00DD7923" w:rsidRDefault="00B548BC" w:rsidP="00B548BC">
      <w:pPr>
        <w:rPr>
          <w:rFonts w:asciiTheme="minorHAnsi" w:hAnsiTheme="minorHAnsi" w:cstheme="minorHAnsi"/>
          <w:b/>
          <w:sz w:val="23"/>
          <w:szCs w:val="23"/>
          <w:u w:val="single"/>
        </w:rPr>
      </w:pPr>
    </w:p>
    <w:tbl>
      <w:tblPr>
        <w:tblW w:w="104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65"/>
        <w:gridCol w:w="1627"/>
        <w:gridCol w:w="1309"/>
        <w:gridCol w:w="1811"/>
      </w:tblGrid>
      <w:tr w:rsidR="00B548BC" w:rsidRPr="00DD7923" w14:paraId="5FB222B4" w14:textId="77777777" w:rsidTr="00F41F62">
        <w:trPr>
          <w:trHeight w:val="480"/>
        </w:trPr>
        <w:tc>
          <w:tcPr>
            <w:tcW w:w="5665" w:type="dxa"/>
            <w:vAlign w:val="center"/>
          </w:tcPr>
          <w:p w14:paraId="3F407903" w14:textId="77777777" w:rsidR="00B548BC" w:rsidRPr="00DD7923" w:rsidRDefault="00B548BC" w:rsidP="00F41F62">
            <w:pPr>
              <w:pStyle w:val="Ttulo6"/>
              <w:jc w:val="center"/>
              <w:rPr>
                <w:rFonts w:asciiTheme="minorHAnsi" w:hAnsiTheme="minorHAnsi" w:cstheme="minorHAnsi"/>
                <w:sz w:val="23"/>
                <w:szCs w:val="23"/>
                <w:u w:val="none"/>
              </w:rPr>
            </w:pPr>
            <w:r w:rsidRPr="00DD7923">
              <w:rPr>
                <w:rFonts w:asciiTheme="minorHAnsi" w:hAnsiTheme="minorHAnsi" w:cstheme="minorHAnsi"/>
                <w:sz w:val="23"/>
                <w:szCs w:val="23"/>
                <w:u w:val="none"/>
              </w:rPr>
              <w:t>Actividades</w:t>
            </w:r>
          </w:p>
        </w:tc>
        <w:tc>
          <w:tcPr>
            <w:tcW w:w="1627" w:type="dxa"/>
            <w:vAlign w:val="center"/>
          </w:tcPr>
          <w:p w14:paraId="276F46E0" w14:textId="77777777" w:rsidR="00B548BC" w:rsidRPr="00DD7923" w:rsidRDefault="00B548BC" w:rsidP="00F41F62">
            <w:pPr>
              <w:pStyle w:val="Ttulo6"/>
              <w:ind w:firstLine="9"/>
              <w:jc w:val="center"/>
              <w:rPr>
                <w:rFonts w:asciiTheme="minorHAnsi" w:hAnsiTheme="minorHAnsi" w:cstheme="minorHAnsi"/>
                <w:sz w:val="23"/>
                <w:szCs w:val="23"/>
                <w:u w:val="none"/>
              </w:rPr>
            </w:pPr>
            <w:r w:rsidRPr="00DD7923">
              <w:rPr>
                <w:rFonts w:asciiTheme="minorHAnsi" w:hAnsiTheme="minorHAnsi" w:cstheme="minorHAnsi"/>
                <w:sz w:val="23"/>
                <w:szCs w:val="23"/>
                <w:u w:val="none"/>
              </w:rPr>
              <w:t>Criterios de evaluación</w:t>
            </w:r>
          </w:p>
        </w:tc>
        <w:tc>
          <w:tcPr>
            <w:tcW w:w="1309" w:type="dxa"/>
            <w:vAlign w:val="center"/>
          </w:tcPr>
          <w:p w14:paraId="72FED098" w14:textId="77777777" w:rsidR="00B548BC" w:rsidRPr="00DD7923" w:rsidRDefault="00B548BC" w:rsidP="00F41F62">
            <w:pPr>
              <w:pStyle w:val="Ttulo6"/>
              <w:ind w:firstLine="9"/>
              <w:jc w:val="center"/>
              <w:rPr>
                <w:rFonts w:asciiTheme="minorHAnsi" w:hAnsiTheme="minorHAnsi" w:cstheme="minorHAnsi"/>
                <w:sz w:val="23"/>
                <w:szCs w:val="23"/>
                <w:u w:val="none"/>
              </w:rPr>
            </w:pPr>
            <w:r w:rsidRPr="00DD7923">
              <w:rPr>
                <w:rFonts w:asciiTheme="minorHAnsi" w:hAnsiTheme="minorHAnsi" w:cstheme="minorHAnsi"/>
                <w:sz w:val="23"/>
                <w:szCs w:val="23"/>
                <w:u w:val="none"/>
              </w:rPr>
              <w:t xml:space="preserve">Objetivos generales </w:t>
            </w:r>
          </w:p>
        </w:tc>
        <w:tc>
          <w:tcPr>
            <w:tcW w:w="1811" w:type="dxa"/>
            <w:vAlign w:val="center"/>
          </w:tcPr>
          <w:p w14:paraId="34955387" w14:textId="77777777" w:rsidR="00B548BC" w:rsidRPr="00DD7923" w:rsidRDefault="00B548BC" w:rsidP="00F41F62">
            <w:pPr>
              <w:pStyle w:val="Ttulo6"/>
              <w:jc w:val="center"/>
              <w:rPr>
                <w:rFonts w:asciiTheme="minorHAnsi" w:hAnsiTheme="minorHAnsi" w:cstheme="minorHAnsi"/>
                <w:sz w:val="23"/>
                <w:szCs w:val="23"/>
                <w:u w:val="none"/>
              </w:rPr>
            </w:pPr>
            <w:r w:rsidRPr="00DD7923">
              <w:rPr>
                <w:rFonts w:asciiTheme="minorHAnsi" w:hAnsiTheme="minorHAnsi" w:cstheme="minorHAnsi"/>
                <w:sz w:val="23"/>
                <w:szCs w:val="23"/>
                <w:u w:val="none"/>
              </w:rPr>
              <w:t>Competencias asociadas</w:t>
            </w:r>
          </w:p>
        </w:tc>
      </w:tr>
      <w:tr w:rsidR="00B548BC" w:rsidRPr="00DD7923" w14:paraId="1AB56EE0" w14:textId="77777777" w:rsidTr="00F41F62">
        <w:trPr>
          <w:trHeight w:val="1220"/>
        </w:trPr>
        <w:tc>
          <w:tcPr>
            <w:tcW w:w="5665" w:type="dxa"/>
          </w:tcPr>
          <w:p w14:paraId="4FEA4A3A" w14:textId="77777777" w:rsidR="00B548BC" w:rsidRPr="00DD7923" w:rsidRDefault="00B548BC" w:rsidP="00F41F62">
            <w:pPr>
              <w:pStyle w:val="Ttulo6"/>
              <w:jc w:val="both"/>
              <w:rPr>
                <w:rFonts w:asciiTheme="minorHAnsi" w:hAnsiTheme="minorHAnsi" w:cstheme="minorHAnsi"/>
                <w:b w:val="0"/>
                <w:sz w:val="12"/>
                <w:szCs w:val="12"/>
                <w:u w:val="none"/>
                <w:lang w:val="es-ES"/>
              </w:rPr>
            </w:pPr>
          </w:p>
          <w:p w14:paraId="308BA81E" w14:textId="77777777" w:rsidR="00213E51" w:rsidRPr="00DD7923" w:rsidRDefault="00213E51" w:rsidP="00213E51">
            <w:pPr>
              <w:tabs>
                <w:tab w:val="left" w:pos="1305"/>
              </w:tabs>
              <w:jc w:val="both"/>
              <w:rPr>
                <w:rFonts w:asciiTheme="minorHAnsi" w:hAnsiTheme="minorHAnsi" w:cstheme="minorHAnsi"/>
                <w:sz w:val="23"/>
                <w:szCs w:val="23"/>
              </w:rPr>
            </w:pPr>
            <w:r w:rsidRPr="00DD7923">
              <w:rPr>
                <w:rFonts w:asciiTheme="minorHAnsi" w:hAnsiTheme="minorHAnsi" w:cstheme="minorHAnsi"/>
                <w:sz w:val="23"/>
                <w:szCs w:val="23"/>
              </w:rPr>
              <w:t xml:space="preserve">* Realización de la Unidad Didáctica con los criterios de evaluación y contenidos ofrecidos a unos grupos de alumnos del reparto realizado en el conjunto de la clase, para desarrollar la UD, creación de diapositivas que sirvan de base para la exposición individual posterior, con ayuda del video proyector. </w:t>
            </w:r>
          </w:p>
          <w:p w14:paraId="0BF5A78D" w14:textId="77777777" w:rsidR="00A10948" w:rsidRPr="00DD7923" w:rsidRDefault="00A10948" w:rsidP="00213E51">
            <w:pPr>
              <w:tabs>
                <w:tab w:val="left" w:pos="1305"/>
              </w:tabs>
              <w:jc w:val="both"/>
              <w:rPr>
                <w:rFonts w:asciiTheme="minorHAnsi" w:hAnsiTheme="minorHAnsi" w:cstheme="minorHAnsi"/>
                <w:sz w:val="6"/>
                <w:szCs w:val="6"/>
              </w:rPr>
            </w:pPr>
          </w:p>
          <w:p w14:paraId="78BD4C0E" w14:textId="77777777" w:rsidR="00213E51" w:rsidRPr="00DD7923" w:rsidRDefault="00213E51" w:rsidP="00213E51">
            <w:pPr>
              <w:tabs>
                <w:tab w:val="left" w:pos="1305"/>
              </w:tabs>
              <w:jc w:val="both"/>
              <w:rPr>
                <w:rFonts w:asciiTheme="minorHAnsi" w:hAnsiTheme="minorHAnsi" w:cstheme="minorHAnsi"/>
                <w:sz w:val="23"/>
                <w:szCs w:val="23"/>
              </w:rPr>
            </w:pPr>
            <w:r w:rsidRPr="00DD7923">
              <w:rPr>
                <w:rFonts w:asciiTheme="minorHAnsi" w:hAnsiTheme="minorHAnsi" w:cstheme="minorHAnsi"/>
                <w:sz w:val="23"/>
                <w:szCs w:val="23"/>
              </w:rPr>
              <w:t>* Desarrollando el índice proporcionado para el desarrollo de la actividad.</w:t>
            </w:r>
          </w:p>
          <w:p w14:paraId="6B79890D" w14:textId="77777777" w:rsidR="00213E51" w:rsidRPr="00DD7923" w:rsidRDefault="00213E51" w:rsidP="00F41F62">
            <w:pPr>
              <w:tabs>
                <w:tab w:val="left" w:pos="1305"/>
              </w:tabs>
              <w:jc w:val="both"/>
              <w:rPr>
                <w:rFonts w:asciiTheme="minorHAnsi" w:hAnsiTheme="minorHAnsi" w:cstheme="minorHAnsi"/>
                <w:sz w:val="10"/>
                <w:szCs w:val="10"/>
              </w:rPr>
            </w:pPr>
          </w:p>
          <w:p w14:paraId="6A2E700E" w14:textId="1CE72B6C" w:rsidR="00B548BC" w:rsidRPr="00DD7923" w:rsidRDefault="00B548BC" w:rsidP="00F41F62">
            <w:pPr>
              <w:tabs>
                <w:tab w:val="left" w:pos="1305"/>
              </w:tabs>
              <w:jc w:val="both"/>
              <w:rPr>
                <w:rFonts w:asciiTheme="minorHAnsi" w:hAnsiTheme="minorHAnsi" w:cstheme="minorHAnsi"/>
                <w:sz w:val="23"/>
                <w:szCs w:val="23"/>
              </w:rPr>
            </w:pPr>
            <w:r w:rsidRPr="00DD7923">
              <w:rPr>
                <w:rFonts w:asciiTheme="minorHAnsi" w:hAnsiTheme="minorHAnsi" w:cstheme="minorHAnsi"/>
                <w:sz w:val="23"/>
                <w:szCs w:val="23"/>
              </w:rPr>
              <w:t>* Introducción, concepto y clases de auditoría</w:t>
            </w:r>
          </w:p>
          <w:p w14:paraId="128DB2E3" w14:textId="77777777" w:rsidR="00B548BC" w:rsidRPr="00DD7923" w:rsidRDefault="00B548BC" w:rsidP="00F41F62">
            <w:pPr>
              <w:tabs>
                <w:tab w:val="left" w:pos="1305"/>
              </w:tabs>
              <w:jc w:val="both"/>
              <w:rPr>
                <w:rFonts w:asciiTheme="minorHAnsi" w:hAnsiTheme="minorHAnsi" w:cstheme="minorHAnsi"/>
                <w:sz w:val="23"/>
                <w:szCs w:val="23"/>
              </w:rPr>
            </w:pPr>
            <w:r w:rsidRPr="00DD7923">
              <w:rPr>
                <w:rFonts w:asciiTheme="minorHAnsi" w:hAnsiTheme="minorHAnsi" w:cstheme="minorHAnsi"/>
                <w:sz w:val="23"/>
                <w:szCs w:val="23"/>
              </w:rPr>
              <w:t xml:space="preserve">* Marco legal de la auditoría </w:t>
            </w:r>
          </w:p>
          <w:p w14:paraId="61147439" w14:textId="77777777" w:rsidR="00B548BC" w:rsidRPr="00DD7923" w:rsidRDefault="00B548BC" w:rsidP="00F41F62">
            <w:pPr>
              <w:tabs>
                <w:tab w:val="left" w:pos="1305"/>
              </w:tabs>
              <w:jc w:val="both"/>
              <w:rPr>
                <w:rFonts w:asciiTheme="minorHAnsi" w:hAnsiTheme="minorHAnsi" w:cstheme="minorHAnsi"/>
                <w:sz w:val="23"/>
                <w:szCs w:val="23"/>
              </w:rPr>
            </w:pPr>
            <w:r w:rsidRPr="00DD7923">
              <w:rPr>
                <w:rFonts w:asciiTheme="minorHAnsi" w:hAnsiTheme="minorHAnsi" w:cstheme="minorHAnsi"/>
                <w:sz w:val="23"/>
                <w:szCs w:val="23"/>
              </w:rPr>
              <w:t>* Obligatoriedad y responsabilidad de la empresa</w:t>
            </w:r>
          </w:p>
          <w:p w14:paraId="68BB8CAA" w14:textId="77777777" w:rsidR="00B548BC" w:rsidRPr="00DD7923" w:rsidRDefault="00B548BC" w:rsidP="00F41F62">
            <w:pPr>
              <w:tabs>
                <w:tab w:val="left" w:pos="1305"/>
              </w:tabs>
              <w:jc w:val="both"/>
              <w:rPr>
                <w:rFonts w:asciiTheme="minorHAnsi" w:hAnsiTheme="minorHAnsi" w:cstheme="minorHAnsi"/>
                <w:sz w:val="23"/>
                <w:szCs w:val="23"/>
              </w:rPr>
            </w:pPr>
            <w:r w:rsidRPr="00DD7923">
              <w:rPr>
                <w:rFonts w:asciiTheme="minorHAnsi" w:hAnsiTheme="minorHAnsi" w:cstheme="minorHAnsi"/>
                <w:sz w:val="23"/>
                <w:szCs w:val="23"/>
              </w:rPr>
              <w:t>* Régimen de habilitación de los auditores</w:t>
            </w:r>
          </w:p>
          <w:p w14:paraId="7E104D6A" w14:textId="77777777" w:rsidR="00B548BC" w:rsidRPr="00DD7923" w:rsidRDefault="00B548BC" w:rsidP="00F41F62">
            <w:pPr>
              <w:tabs>
                <w:tab w:val="left" w:pos="1305"/>
              </w:tabs>
              <w:jc w:val="both"/>
              <w:rPr>
                <w:rFonts w:asciiTheme="minorHAnsi" w:hAnsiTheme="minorHAnsi" w:cstheme="minorHAnsi"/>
                <w:sz w:val="23"/>
                <w:szCs w:val="23"/>
                <w:lang w:val="es-ES_tradnl"/>
              </w:rPr>
            </w:pPr>
            <w:r w:rsidRPr="00DD7923">
              <w:rPr>
                <w:rFonts w:asciiTheme="minorHAnsi" w:hAnsiTheme="minorHAnsi" w:cstheme="minorHAnsi"/>
                <w:sz w:val="23"/>
                <w:szCs w:val="23"/>
              </w:rPr>
              <w:t>* Las normas técnicas de auditoría</w:t>
            </w:r>
            <w:r w:rsidRPr="00DD7923">
              <w:rPr>
                <w:rFonts w:asciiTheme="minorHAnsi" w:hAnsiTheme="minorHAnsi" w:cstheme="minorHAnsi"/>
                <w:sz w:val="23"/>
                <w:szCs w:val="23"/>
                <w:lang w:val="es-ES_tradnl"/>
              </w:rPr>
              <w:t>.</w:t>
            </w:r>
          </w:p>
          <w:p w14:paraId="5276DEC8" w14:textId="77777777" w:rsidR="00B548BC" w:rsidRPr="00DD7923" w:rsidRDefault="00B548BC" w:rsidP="00F41F62">
            <w:pPr>
              <w:tabs>
                <w:tab w:val="left" w:pos="1305"/>
              </w:tabs>
              <w:jc w:val="both"/>
              <w:rPr>
                <w:rFonts w:asciiTheme="minorHAnsi" w:hAnsiTheme="minorHAnsi" w:cstheme="minorHAnsi"/>
                <w:sz w:val="23"/>
                <w:szCs w:val="23"/>
                <w:lang w:val="es-ES_tradnl"/>
              </w:rPr>
            </w:pPr>
            <w:r w:rsidRPr="00DD7923">
              <w:rPr>
                <w:rFonts w:asciiTheme="minorHAnsi" w:hAnsiTheme="minorHAnsi" w:cstheme="minorHAnsi"/>
                <w:sz w:val="23"/>
                <w:szCs w:val="23"/>
                <w:lang w:val="es-ES_tradnl"/>
              </w:rPr>
              <w:t>* Riesgo, evidencia e importancia relativa</w:t>
            </w:r>
          </w:p>
          <w:p w14:paraId="354D817D" w14:textId="77777777" w:rsidR="00B548BC" w:rsidRPr="00DD7923" w:rsidRDefault="00B548BC" w:rsidP="00F41F62">
            <w:pPr>
              <w:tabs>
                <w:tab w:val="left" w:pos="1305"/>
              </w:tabs>
              <w:jc w:val="both"/>
              <w:rPr>
                <w:rFonts w:asciiTheme="minorHAnsi" w:hAnsiTheme="minorHAnsi" w:cstheme="minorHAnsi"/>
                <w:sz w:val="23"/>
                <w:szCs w:val="23"/>
                <w:lang w:val="es-ES_tradnl"/>
              </w:rPr>
            </w:pPr>
            <w:r w:rsidRPr="00DD7923">
              <w:rPr>
                <w:rFonts w:asciiTheme="minorHAnsi" w:hAnsiTheme="minorHAnsi" w:cstheme="minorHAnsi"/>
                <w:sz w:val="23"/>
                <w:szCs w:val="23"/>
                <w:lang w:val="es-ES_tradnl"/>
              </w:rPr>
              <w:t>* Los papeles de trabajo</w:t>
            </w:r>
          </w:p>
          <w:p w14:paraId="796D6249" w14:textId="77777777" w:rsidR="00B548BC" w:rsidRPr="00DD7923" w:rsidRDefault="00B548BC" w:rsidP="00F41F62">
            <w:pPr>
              <w:tabs>
                <w:tab w:val="left" w:pos="1305"/>
              </w:tabs>
              <w:jc w:val="both"/>
              <w:rPr>
                <w:rFonts w:asciiTheme="minorHAnsi" w:hAnsiTheme="minorHAnsi" w:cstheme="minorHAnsi"/>
                <w:sz w:val="23"/>
                <w:szCs w:val="23"/>
              </w:rPr>
            </w:pPr>
            <w:r w:rsidRPr="00DD7923">
              <w:rPr>
                <w:rFonts w:asciiTheme="minorHAnsi" w:hAnsiTheme="minorHAnsi" w:cstheme="minorHAnsi"/>
                <w:sz w:val="23"/>
                <w:szCs w:val="23"/>
                <w:lang w:val="es-ES_tradnl"/>
              </w:rPr>
              <w:t>* Planificación de la auditoría</w:t>
            </w:r>
          </w:p>
          <w:p w14:paraId="74608E77" w14:textId="77777777" w:rsidR="00B548BC" w:rsidRPr="00DD7923" w:rsidRDefault="00B548BC" w:rsidP="00F41F62">
            <w:pPr>
              <w:tabs>
                <w:tab w:val="left" w:pos="1305"/>
              </w:tabs>
              <w:jc w:val="both"/>
              <w:rPr>
                <w:rFonts w:asciiTheme="minorHAnsi" w:hAnsiTheme="minorHAnsi" w:cstheme="minorHAnsi"/>
                <w:sz w:val="23"/>
                <w:szCs w:val="23"/>
              </w:rPr>
            </w:pPr>
            <w:r w:rsidRPr="00DD7923">
              <w:rPr>
                <w:rFonts w:asciiTheme="minorHAnsi" w:hAnsiTheme="minorHAnsi" w:cstheme="minorHAnsi"/>
                <w:sz w:val="23"/>
                <w:szCs w:val="23"/>
              </w:rPr>
              <w:t>* Contabilizar el impuesto de sociedades con diferencias temporarias</w:t>
            </w:r>
          </w:p>
          <w:p w14:paraId="3746667D" w14:textId="77777777" w:rsidR="00B548BC" w:rsidRPr="00DD7923" w:rsidRDefault="00B548BC" w:rsidP="00F41F62">
            <w:pPr>
              <w:tabs>
                <w:tab w:val="left" w:pos="1305"/>
              </w:tabs>
              <w:jc w:val="both"/>
              <w:rPr>
                <w:rFonts w:asciiTheme="minorHAnsi" w:hAnsiTheme="minorHAnsi" w:cstheme="minorHAnsi"/>
                <w:sz w:val="23"/>
                <w:szCs w:val="23"/>
              </w:rPr>
            </w:pPr>
            <w:r w:rsidRPr="00DD7923">
              <w:rPr>
                <w:rFonts w:asciiTheme="minorHAnsi" w:hAnsiTheme="minorHAnsi" w:cstheme="minorHAnsi"/>
                <w:sz w:val="23"/>
                <w:szCs w:val="23"/>
              </w:rPr>
              <w:t>* Realizar un resumen sobre las fases del trabajo de auditoria</w:t>
            </w:r>
          </w:p>
          <w:p w14:paraId="22D69B9C" w14:textId="77777777" w:rsidR="00B548BC" w:rsidRPr="00DD7923" w:rsidRDefault="00B548BC" w:rsidP="00F41F62">
            <w:pPr>
              <w:tabs>
                <w:tab w:val="left" w:pos="1305"/>
              </w:tabs>
              <w:jc w:val="both"/>
              <w:rPr>
                <w:rFonts w:asciiTheme="minorHAnsi" w:hAnsiTheme="minorHAnsi" w:cstheme="minorHAnsi"/>
                <w:sz w:val="23"/>
                <w:szCs w:val="23"/>
              </w:rPr>
            </w:pPr>
            <w:r w:rsidRPr="00DD7923">
              <w:rPr>
                <w:rFonts w:asciiTheme="minorHAnsi" w:hAnsiTheme="minorHAnsi" w:cstheme="minorHAnsi"/>
                <w:sz w:val="23"/>
                <w:szCs w:val="23"/>
              </w:rPr>
              <w:t>* Realizar un resumen sobre el informe de auditoria</w:t>
            </w:r>
          </w:p>
          <w:p w14:paraId="1E1C6D1E" w14:textId="77777777" w:rsidR="00B548BC" w:rsidRPr="00DD7923" w:rsidRDefault="00B548BC" w:rsidP="00F41F62">
            <w:pPr>
              <w:tabs>
                <w:tab w:val="left" w:pos="1305"/>
              </w:tabs>
              <w:jc w:val="both"/>
              <w:rPr>
                <w:rFonts w:asciiTheme="minorHAnsi" w:hAnsiTheme="minorHAnsi" w:cstheme="minorHAnsi"/>
                <w:sz w:val="12"/>
                <w:szCs w:val="12"/>
              </w:rPr>
            </w:pPr>
          </w:p>
        </w:tc>
        <w:tc>
          <w:tcPr>
            <w:tcW w:w="1627" w:type="dxa"/>
            <w:vAlign w:val="center"/>
          </w:tcPr>
          <w:p w14:paraId="4392C947" w14:textId="18623F37" w:rsidR="00B548BC" w:rsidRPr="00DD7923" w:rsidRDefault="00B548BC" w:rsidP="00F41F62">
            <w:pPr>
              <w:pStyle w:val="Ttulo6"/>
              <w:rPr>
                <w:rFonts w:asciiTheme="minorHAnsi" w:hAnsiTheme="minorHAnsi" w:cstheme="minorHAnsi"/>
                <w:b w:val="0"/>
                <w:sz w:val="23"/>
                <w:szCs w:val="23"/>
                <w:u w:val="none"/>
              </w:rPr>
            </w:pPr>
            <w:r w:rsidRPr="00DD7923">
              <w:rPr>
                <w:rFonts w:asciiTheme="minorHAnsi" w:hAnsiTheme="minorHAnsi" w:cstheme="minorHAnsi"/>
                <w:b w:val="0"/>
                <w:sz w:val="23"/>
                <w:szCs w:val="23"/>
                <w:u w:val="none"/>
              </w:rPr>
              <w:t>6</w:t>
            </w:r>
            <w:r w:rsidR="00A10948" w:rsidRPr="00DD7923">
              <w:rPr>
                <w:rFonts w:asciiTheme="minorHAnsi" w:hAnsiTheme="minorHAnsi" w:cstheme="minorHAnsi"/>
                <w:b w:val="0"/>
                <w:sz w:val="23"/>
                <w:szCs w:val="23"/>
                <w:u w:val="none"/>
              </w:rPr>
              <w:t>a</w:t>
            </w:r>
            <w:r w:rsidRPr="00DD7923">
              <w:rPr>
                <w:rFonts w:asciiTheme="minorHAnsi" w:hAnsiTheme="minorHAnsi" w:cstheme="minorHAnsi"/>
                <w:b w:val="0"/>
                <w:sz w:val="23"/>
                <w:szCs w:val="23"/>
                <w:u w:val="none"/>
              </w:rPr>
              <w:t>, 6</w:t>
            </w:r>
            <w:r w:rsidR="00A10948" w:rsidRPr="00DD7923">
              <w:rPr>
                <w:rFonts w:asciiTheme="minorHAnsi" w:hAnsiTheme="minorHAnsi" w:cstheme="minorHAnsi"/>
                <w:b w:val="0"/>
                <w:sz w:val="23"/>
                <w:szCs w:val="23"/>
                <w:u w:val="none"/>
              </w:rPr>
              <w:t>b</w:t>
            </w:r>
            <w:r w:rsidRPr="00DD7923">
              <w:rPr>
                <w:rFonts w:asciiTheme="minorHAnsi" w:hAnsiTheme="minorHAnsi" w:cstheme="minorHAnsi"/>
                <w:b w:val="0"/>
                <w:sz w:val="23"/>
                <w:szCs w:val="23"/>
                <w:u w:val="none"/>
              </w:rPr>
              <w:t>, 6</w:t>
            </w:r>
            <w:r w:rsidR="00A10948" w:rsidRPr="00DD7923">
              <w:rPr>
                <w:rFonts w:asciiTheme="minorHAnsi" w:hAnsiTheme="minorHAnsi" w:cstheme="minorHAnsi"/>
                <w:b w:val="0"/>
                <w:sz w:val="23"/>
                <w:szCs w:val="23"/>
                <w:u w:val="none"/>
              </w:rPr>
              <w:t>c</w:t>
            </w:r>
            <w:r w:rsidRPr="00DD7923">
              <w:rPr>
                <w:rFonts w:asciiTheme="minorHAnsi" w:hAnsiTheme="minorHAnsi" w:cstheme="minorHAnsi"/>
                <w:b w:val="0"/>
                <w:sz w:val="23"/>
                <w:szCs w:val="23"/>
                <w:u w:val="none"/>
              </w:rPr>
              <w:t xml:space="preserve">, </w:t>
            </w:r>
            <w:r w:rsidR="00A10948" w:rsidRPr="00DD7923">
              <w:rPr>
                <w:rFonts w:asciiTheme="minorHAnsi" w:hAnsiTheme="minorHAnsi" w:cstheme="minorHAnsi"/>
                <w:b w:val="0"/>
                <w:sz w:val="23"/>
                <w:szCs w:val="23"/>
                <w:u w:val="none"/>
              </w:rPr>
              <w:t>6d</w:t>
            </w:r>
            <w:r w:rsidRPr="00DD7923">
              <w:rPr>
                <w:rFonts w:asciiTheme="minorHAnsi" w:hAnsiTheme="minorHAnsi" w:cstheme="minorHAnsi"/>
                <w:b w:val="0"/>
                <w:sz w:val="23"/>
                <w:szCs w:val="23"/>
                <w:u w:val="none"/>
              </w:rPr>
              <w:t>, 6</w:t>
            </w:r>
            <w:r w:rsidR="00A10948" w:rsidRPr="00DD7923">
              <w:rPr>
                <w:rFonts w:asciiTheme="minorHAnsi" w:hAnsiTheme="minorHAnsi" w:cstheme="minorHAnsi"/>
                <w:b w:val="0"/>
                <w:sz w:val="23"/>
                <w:szCs w:val="23"/>
                <w:u w:val="none"/>
              </w:rPr>
              <w:t>e</w:t>
            </w:r>
            <w:r w:rsidRPr="00DD7923">
              <w:rPr>
                <w:rFonts w:asciiTheme="minorHAnsi" w:hAnsiTheme="minorHAnsi" w:cstheme="minorHAnsi"/>
                <w:b w:val="0"/>
                <w:sz w:val="23"/>
                <w:szCs w:val="23"/>
                <w:u w:val="none"/>
              </w:rPr>
              <w:t>, 6</w:t>
            </w:r>
            <w:r w:rsidR="00A10948" w:rsidRPr="00DD7923">
              <w:rPr>
                <w:rFonts w:asciiTheme="minorHAnsi" w:hAnsiTheme="minorHAnsi" w:cstheme="minorHAnsi"/>
                <w:b w:val="0"/>
                <w:sz w:val="23"/>
                <w:szCs w:val="23"/>
                <w:u w:val="none"/>
              </w:rPr>
              <w:t>f</w:t>
            </w:r>
            <w:r w:rsidRPr="00DD7923">
              <w:rPr>
                <w:rFonts w:asciiTheme="minorHAnsi" w:hAnsiTheme="minorHAnsi" w:cstheme="minorHAnsi"/>
                <w:b w:val="0"/>
                <w:sz w:val="23"/>
                <w:szCs w:val="23"/>
                <w:u w:val="none"/>
              </w:rPr>
              <w:t>, 6</w:t>
            </w:r>
            <w:r w:rsidR="00A10948" w:rsidRPr="00DD7923">
              <w:rPr>
                <w:rFonts w:asciiTheme="minorHAnsi" w:hAnsiTheme="minorHAnsi" w:cstheme="minorHAnsi"/>
                <w:b w:val="0"/>
                <w:sz w:val="23"/>
                <w:szCs w:val="23"/>
                <w:u w:val="none"/>
              </w:rPr>
              <w:t>g</w:t>
            </w:r>
            <w:r w:rsidRPr="00DD7923">
              <w:rPr>
                <w:rFonts w:asciiTheme="minorHAnsi" w:hAnsiTheme="minorHAnsi" w:cstheme="minorHAnsi"/>
                <w:b w:val="0"/>
                <w:sz w:val="23"/>
                <w:szCs w:val="23"/>
                <w:u w:val="none"/>
              </w:rPr>
              <w:t>, 6</w:t>
            </w:r>
            <w:r w:rsidR="00A10948" w:rsidRPr="00DD7923">
              <w:rPr>
                <w:rFonts w:asciiTheme="minorHAnsi" w:hAnsiTheme="minorHAnsi" w:cstheme="minorHAnsi"/>
                <w:b w:val="0"/>
                <w:sz w:val="23"/>
                <w:szCs w:val="23"/>
                <w:u w:val="none"/>
              </w:rPr>
              <w:t>h</w:t>
            </w:r>
            <w:r w:rsidRPr="00DD7923">
              <w:rPr>
                <w:rFonts w:asciiTheme="minorHAnsi" w:hAnsiTheme="minorHAnsi" w:cstheme="minorHAnsi"/>
                <w:b w:val="0"/>
                <w:sz w:val="23"/>
                <w:szCs w:val="23"/>
                <w:u w:val="none"/>
              </w:rPr>
              <w:t>, 6</w:t>
            </w:r>
            <w:r w:rsidR="00A10948" w:rsidRPr="00DD7923">
              <w:rPr>
                <w:rFonts w:asciiTheme="minorHAnsi" w:hAnsiTheme="minorHAnsi" w:cstheme="minorHAnsi"/>
                <w:b w:val="0"/>
                <w:sz w:val="23"/>
                <w:szCs w:val="23"/>
                <w:u w:val="none"/>
              </w:rPr>
              <w:t>i</w:t>
            </w:r>
          </w:p>
        </w:tc>
        <w:tc>
          <w:tcPr>
            <w:tcW w:w="1309" w:type="dxa"/>
            <w:vAlign w:val="center"/>
          </w:tcPr>
          <w:p w14:paraId="7140772A" w14:textId="77777777" w:rsidR="00B548BC" w:rsidRPr="00DD7923" w:rsidRDefault="00B548BC" w:rsidP="00F41F62">
            <w:pPr>
              <w:pStyle w:val="Ttulo6"/>
              <w:ind w:firstLine="9"/>
              <w:jc w:val="center"/>
              <w:rPr>
                <w:rFonts w:asciiTheme="minorHAnsi" w:hAnsiTheme="minorHAnsi" w:cstheme="minorHAnsi"/>
                <w:b w:val="0"/>
                <w:color w:val="000000"/>
                <w:sz w:val="23"/>
                <w:szCs w:val="23"/>
                <w:u w:val="none"/>
              </w:rPr>
            </w:pPr>
            <w:r w:rsidRPr="00DD7923">
              <w:rPr>
                <w:rFonts w:asciiTheme="minorHAnsi" w:hAnsiTheme="minorHAnsi" w:cstheme="minorHAnsi"/>
                <w:b w:val="0"/>
                <w:color w:val="000000"/>
                <w:sz w:val="23"/>
                <w:szCs w:val="23"/>
                <w:u w:val="none"/>
              </w:rPr>
              <w:t>H – I – Ñ - Q</w:t>
            </w:r>
          </w:p>
        </w:tc>
        <w:tc>
          <w:tcPr>
            <w:tcW w:w="1811" w:type="dxa"/>
            <w:vAlign w:val="center"/>
          </w:tcPr>
          <w:p w14:paraId="5128864F" w14:textId="77777777" w:rsidR="00B548BC" w:rsidRPr="00DD7923" w:rsidRDefault="00B548BC" w:rsidP="00F41F62">
            <w:pPr>
              <w:pStyle w:val="Ttulo6"/>
              <w:jc w:val="center"/>
              <w:rPr>
                <w:rFonts w:asciiTheme="minorHAnsi" w:hAnsiTheme="minorHAnsi" w:cstheme="minorHAnsi"/>
                <w:b w:val="0"/>
                <w:color w:val="000000"/>
                <w:sz w:val="23"/>
                <w:szCs w:val="23"/>
                <w:u w:val="none"/>
              </w:rPr>
            </w:pPr>
            <w:r w:rsidRPr="00DD7923">
              <w:rPr>
                <w:rFonts w:asciiTheme="minorHAnsi" w:hAnsiTheme="minorHAnsi" w:cstheme="minorHAnsi"/>
                <w:b w:val="0"/>
                <w:color w:val="000000"/>
                <w:sz w:val="23"/>
                <w:szCs w:val="23"/>
                <w:u w:val="none"/>
              </w:rPr>
              <w:t>F - G - M</w:t>
            </w:r>
          </w:p>
        </w:tc>
      </w:tr>
    </w:tbl>
    <w:p w14:paraId="57F3D564" w14:textId="77777777" w:rsidR="00B548BC" w:rsidRPr="00DD7923" w:rsidRDefault="00B548BC" w:rsidP="00A10948">
      <w:pPr>
        <w:pStyle w:val="Textonotapie"/>
        <w:tabs>
          <w:tab w:val="clear" w:pos="560"/>
          <w:tab w:val="clear" w:pos="680"/>
        </w:tabs>
        <w:spacing w:after="0" w:line="240" w:lineRule="auto"/>
        <w:ind w:firstLine="0"/>
        <w:rPr>
          <w:rFonts w:asciiTheme="minorHAnsi" w:hAnsiTheme="minorHAnsi" w:cstheme="minorHAnsi"/>
          <w:spacing w:val="0"/>
          <w:sz w:val="20"/>
          <w:szCs w:val="20"/>
          <w:lang w:val="es-ES"/>
        </w:rPr>
      </w:pPr>
    </w:p>
    <w:p w14:paraId="404E3080" w14:textId="77777777" w:rsidR="00B548BC" w:rsidRPr="00DD7923" w:rsidRDefault="00B548BC" w:rsidP="00B548BC">
      <w:pPr>
        <w:pStyle w:val="Ttulo6"/>
        <w:jc w:val="both"/>
        <w:rPr>
          <w:rFonts w:asciiTheme="minorHAnsi" w:hAnsiTheme="minorHAnsi" w:cstheme="minorHAnsi"/>
          <w:sz w:val="26"/>
          <w:szCs w:val="26"/>
          <w:u w:val="none"/>
        </w:rPr>
      </w:pPr>
      <w:r w:rsidRPr="00DD7923">
        <w:rPr>
          <w:rFonts w:asciiTheme="minorHAnsi" w:hAnsiTheme="minorHAnsi" w:cstheme="minorHAnsi"/>
          <w:sz w:val="26"/>
          <w:szCs w:val="26"/>
          <w:u w:val="none"/>
        </w:rPr>
        <w:t>Criterios de evaluación</w:t>
      </w:r>
    </w:p>
    <w:p w14:paraId="12A769CE" w14:textId="77777777" w:rsidR="00B548BC" w:rsidRPr="00DD7923" w:rsidRDefault="00B548BC" w:rsidP="00B548BC">
      <w:pPr>
        <w:rPr>
          <w:rFonts w:asciiTheme="minorHAnsi" w:hAnsiTheme="minorHAnsi" w:cstheme="minorHAnsi"/>
          <w:sz w:val="14"/>
          <w:szCs w:val="14"/>
          <w:lang w:val="es-ES_tradnl"/>
        </w:rPr>
      </w:pPr>
    </w:p>
    <w:p w14:paraId="432E259F" w14:textId="77777777" w:rsidR="00A10948" w:rsidRPr="00DD7923" w:rsidRDefault="00A10948" w:rsidP="00A10948">
      <w:pPr>
        <w:autoSpaceDE w:val="0"/>
        <w:autoSpaceDN w:val="0"/>
        <w:adjustRightInd w:val="0"/>
        <w:jc w:val="both"/>
        <w:rPr>
          <w:rFonts w:asciiTheme="minorHAnsi" w:hAnsiTheme="minorHAnsi" w:cstheme="minorHAnsi"/>
          <w:sz w:val="23"/>
          <w:szCs w:val="23"/>
        </w:rPr>
      </w:pPr>
      <w:r w:rsidRPr="00DD7923">
        <w:rPr>
          <w:rFonts w:asciiTheme="minorHAnsi" w:hAnsiTheme="minorHAnsi" w:cstheme="minorHAnsi"/>
          <w:b/>
          <w:sz w:val="23"/>
          <w:szCs w:val="23"/>
        </w:rPr>
        <w:t xml:space="preserve">6a) </w:t>
      </w:r>
      <w:r w:rsidRPr="00DD7923">
        <w:rPr>
          <w:rFonts w:asciiTheme="minorHAnsi" w:hAnsiTheme="minorHAnsi" w:cstheme="minorHAnsi"/>
          <w:sz w:val="23"/>
          <w:szCs w:val="23"/>
        </w:rPr>
        <w:t>Se ha delimitado el concepto de auditoría, sus clases (interna y externa) y el propósito de esta.</w:t>
      </w:r>
    </w:p>
    <w:p w14:paraId="54688E61" w14:textId="77777777" w:rsidR="00A10948" w:rsidRPr="00DD7923" w:rsidRDefault="00A10948" w:rsidP="00A10948">
      <w:pPr>
        <w:autoSpaceDE w:val="0"/>
        <w:autoSpaceDN w:val="0"/>
        <w:adjustRightInd w:val="0"/>
        <w:jc w:val="both"/>
        <w:rPr>
          <w:rFonts w:asciiTheme="minorHAnsi" w:hAnsiTheme="minorHAnsi" w:cstheme="minorHAnsi"/>
          <w:bCs/>
          <w:sz w:val="10"/>
          <w:szCs w:val="10"/>
        </w:rPr>
      </w:pPr>
    </w:p>
    <w:p w14:paraId="5C660C9E" w14:textId="0BD062BC" w:rsidR="00A10948" w:rsidRPr="00DD7923" w:rsidRDefault="00A10948" w:rsidP="00A10948">
      <w:pPr>
        <w:autoSpaceDE w:val="0"/>
        <w:autoSpaceDN w:val="0"/>
        <w:adjustRightInd w:val="0"/>
        <w:jc w:val="both"/>
        <w:rPr>
          <w:rFonts w:asciiTheme="minorHAnsi" w:hAnsiTheme="minorHAnsi" w:cstheme="minorHAnsi"/>
          <w:sz w:val="23"/>
          <w:szCs w:val="23"/>
        </w:rPr>
      </w:pPr>
      <w:r w:rsidRPr="00DD7923">
        <w:rPr>
          <w:rFonts w:asciiTheme="minorHAnsi" w:hAnsiTheme="minorHAnsi" w:cstheme="minorHAnsi"/>
          <w:b/>
          <w:sz w:val="23"/>
          <w:szCs w:val="23"/>
        </w:rPr>
        <w:t xml:space="preserve">6b) </w:t>
      </w:r>
      <w:r w:rsidRPr="00DD7923">
        <w:rPr>
          <w:rFonts w:asciiTheme="minorHAnsi" w:hAnsiTheme="minorHAnsi" w:cstheme="minorHAnsi"/>
          <w:sz w:val="23"/>
          <w:szCs w:val="23"/>
        </w:rPr>
        <w:t>Se han señalado los órganos y normativa vigente que atañe a la auditoría en España.</w:t>
      </w:r>
    </w:p>
    <w:p w14:paraId="6AAA12E4" w14:textId="77777777" w:rsidR="00A10948" w:rsidRPr="00DD7923" w:rsidRDefault="00A10948" w:rsidP="00A10948">
      <w:pPr>
        <w:autoSpaceDE w:val="0"/>
        <w:autoSpaceDN w:val="0"/>
        <w:adjustRightInd w:val="0"/>
        <w:jc w:val="both"/>
        <w:rPr>
          <w:rFonts w:asciiTheme="minorHAnsi" w:hAnsiTheme="minorHAnsi" w:cstheme="minorHAnsi"/>
          <w:bCs/>
          <w:sz w:val="10"/>
          <w:szCs w:val="10"/>
        </w:rPr>
      </w:pPr>
    </w:p>
    <w:p w14:paraId="51FEEAA8" w14:textId="1017587B" w:rsidR="00A10948" w:rsidRPr="00DD7923" w:rsidRDefault="00A10948" w:rsidP="00A10948">
      <w:pPr>
        <w:autoSpaceDE w:val="0"/>
        <w:autoSpaceDN w:val="0"/>
        <w:adjustRightInd w:val="0"/>
        <w:jc w:val="both"/>
        <w:rPr>
          <w:rFonts w:asciiTheme="minorHAnsi" w:hAnsiTheme="minorHAnsi" w:cstheme="minorHAnsi"/>
          <w:sz w:val="23"/>
          <w:szCs w:val="23"/>
        </w:rPr>
      </w:pPr>
      <w:r w:rsidRPr="00DD7923">
        <w:rPr>
          <w:rFonts w:asciiTheme="minorHAnsi" w:hAnsiTheme="minorHAnsi" w:cstheme="minorHAnsi"/>
          <w:b/>
          <w:sz w:val="23"/>
          <w:szCs w:val="23"/>
        </w:rPr>
        <w:t xml:space="preserve">6c) </w:t>
      </w:r>
      <w:r w:rsidRPr="00DD7923">
        <w:rPr>
          <w:rFonts w:asciiTheme="minorHAnsi" w:hAnsiTheme="minorHAnsi" w:cstheme="minorHAnsi"/>
          <w:sz w:val="23"/>
          <w:szCs w:val="23"/>
        </w:rPr>
        <w:t>Se han verificado las facultades y responsabilidades de los auditores.</w:t>
      </w:r>
    </w:p>
    <w:p w14:paraId="339C3CAC" w14:textId="77777777" w:rsidR="00A10948" w:rsidRPr="00DD7923" w:rsidRDefault="00A10948" w:rsidP="00A10948">
      <w:pPr>
        <w:autoSpaceDE w:val="0"/>
        <w:autoSpaceDN w:val="0"/>
        <w:adjustRightInd w:val="0"/>
        <w:jc w:val="both"/>
        <w:rPr>
          <w:rFonts w:asciiTheme="minorHAnsi" w:hAnsiTheme="minorHAnsi" w:cstheme="minorHAnsi"/>
          <w:bCs/>
          <w:sz w:val="10"/>
          <w:szCs w:val="10"/>
        </w:rPr>
      </w:pPr>
    </w:p>
    <w:p w14:paraId="3B7D0008" w14:textId="19A3951D" w:rsidR="00A10948" w:rsidRPr="00DD7923" w:rsidRDefault="00A10948" w:rsidP="00A10948">
      <w:pPr>
        <w:autoSpaceDE w:val="0"/>
        <w:autoSpaceDN w:val="0"/>
        <w:adjustRightInd w:val="0"/>
        <w:jc w:val="both"/>
        <w:rPr>
          <w:rFonts w:asciiTheme="minorHAnsi" w:hAnsiTheme="minorHAnsi" w:cstheme="minorHAnsi"/>
          <w:sz w:val="23"/>
          <w:szCs w:val="23"/>
        </w:rPr>
      </w:pPr>
      <w:r w:rsidRPr="00DD7923">
        <w:rPr>
          <w:rFonts w:asciiTheme="minorHAnsi" w:hAnsiTheme="minorHAnsi" w:cstheme="minorHAnsi"/>
          <w:b/>
          <w:sz w:val="23"/>
          <w:szCs w:val="23"/>
        </w:rPr>
        <w:t xml:space="preserve">6d) </w:t>
      </w:r>
      <w:r w:rsidRPr="00DD7923">
        <w:rPr>
          <w:rFonts w:asciiTheme="minorHAnsi" w:hAnsiTheme="minorHAnsi" w:cstheme="minorHAnsi"/>
          <w:sz w:val="23"/>
          <w:szCs w:val="23"/>
        </w:rPr>
        <w:t>Se han secuenciado las diferentes fases de un proceso de auditoría y los flujos de información que se generan en cada uno de ellos.</w:t>
      </w:r>
    </w:p>
    <w:p w14:paraId="5E983432" w14:textId="77777777" w:rsidR="00A10948" w:rsidRPr="00DD7923" w:rsidRDefault="00A10948" w:rsidP="00A10948">
      <w:pPr>
        <w:autoSpaceDE w:val="0"/>
        <w:autoSpaceDN w:val="0"/>
        <w:adjustRightInd w:val="0"/>
        <w:jc w:val="both"/>
        <w:rPr>
          <w:rFonts w:asciiTheme="minorHAnsi" w:hAnsiTheme="minorHAnsi" w:cstheme="minorHAnsi"/>
          <w:bCs/>
          <w:sz w:val="10"/>
          <w:szCs w:val="10"/>
        </w:rPr>
      </w:pPr>
    </w:p>
    <w:p w14:paraId="4576F3F2" w14:textId="07764094" w:rsidR="00A10948" w:rsidRPr="00DD7923" w:rsidRDefault="00A10948" w:rsidP="00A10948">
      <w:pPr>
        <w:autoSpaceDE w:val="0"/>
        <w:autoSpaceDN w:val="0"/>
        <w:adjustRightInd w:val="0"/>
        <w:jc w:val="both"/>
        <w:rPr>
          <w:rFonts w:asciiTheme="minorHAnsi" w:hAnsiTheme="minorHAnsi" w:cstheme="minorHAnsi"/>
          <w:sz w:val="23"/>
          <w:szCs w:val="23"/>
        </w:rPr>
      </w:pPr>
      <w:r w:rsidRPr="00DD7923">
        <w:rPr>
          <w:rFonts w:asciiTheme="minorHAnsi" w:hAnsiTheme="minorHAnsi" w:cstheme="minorHAnsi"/>
          <w:b/>
          <w:sz w:val="23"/>
          <w:szCs w:val="23"/>
        </w:rPr>
        <w:t xml:space="preserve">6e) </w:t>
      </w:r>
      <w:r w:rsidRPr="00DD7923">
        <w:rPr>
          <w:rFonts w:asciiTheme="minorHAnsi" w:hAnsiTheme="minorHAnsi" w:cstheme="minorHAnsi"/>
          <w:sz w:val="23"/>
          <w:szCs w:val="23"/>
        </w:rPr>
        <w:t>Se han determinado las partes de un informe de auditoría.</w:t>
      </w:r>
    </w:p>
    <w:p w14:paraId="371A4FDA" w14:textId="77777777" w:rsidR="00A10948" w:rsidRPr="00DD7923" w:rsidRDefault="00A10948" w:rsidP="00A10948">
      <w:pPr>
        <w:autoSpaceDE w:val="0"/>
        <w:autoSpaceDN w:val="0"/>
        <w:adjustRightInd w:val="0"/>
        <w:jc w:val="both"/>
        <w:rPr>
          <w:rFonts w:asciiTheme="minorHAnsi" w:hAnsiTheme="minorHAnsi" w:cstheme="minorHAnsi"/>
          <w:bCs/>
          <w:sz w:val="10"/>
          <w:szCs w:val="10"/>
        </w:rPr>
      </w:pPr>
    </w:p>
    <w:p w14:paraId="7F7957DD" w14:textId="4AEE680B" w:rsidR="00A10948" w:rsidRPr="00DD7923" w:rsidRDefault="00A10948" w:rsidP="00A10948">
      <w:pPr>
        <w:autoSpaceDE w:val="0"/>
        <w:autoSpaceDN w:val="0"/>
        <w:adjustRightInd w:val="0"/>
        <w:jc w:val="both"/>
        <w:rPr>
          <w:rFonts w:asciiTheme="minorHAnsi" w:hAnsiTheme="minorHAnsi" w:cstheme="minorHAnsi"/>
          <w:sz w:val="23"/>
          <w:szCs w:val="23"/>
        </w:rPr>
      </w:pPr>
      <w:r w:rsidRPr="00DD7923">
        <w:rPr>
          <w:rFonts w:asciiTheme="minorHAnsi" w:hAnsiTheme="minorHAnsi" w:cstheme="minorHAnsi"/>
          <w:b/>
          <w:sz w:val="23"/>
          <w:szCs w:val="23"/>
        </w:rPr>
        <w:t xml:space="preserve">6f) </w:t>
      </w:r>
      <w:r w:rsidRPr="00DD7923">
        <w:rPr>
          <w:rFonts w:asciiTheme="minorHAnsi" w:hAnsiTheme="minorHAnsi" w:cstheme="minorHAnsi"/>
          <w:sz w:val="23"/>
          <w:szCs w:val="23"/>
        </w:rPr>
        <w:t>Se ha valorado la importancia de la obligatoriedad de un proceso de auditoría.</w:t>
      </w:r>
    </w:p>
    <w:p w14:paraId="0DB74568" w14:textId="77777777" w:rsidR="00A10948" w:rsidRPr="00DD7923" w:rsidRDefault="00A10948" w:rsidP="00A10948">
      <w:pPr>
        <w:autoSpaceDE w:val="0"/>
        <w:autoSpaceDN w:val="0"/>
        <w:adjustRightInd w:val="0"/>
        <w:jc w:val="both"/>
        <w:rPr>
          <w:rFonts w:asciiTheme="minorHAnsi" w:hAnsiTheme="minorHAnsi" w:cstheme="minorHAnsi"/>
          <w:bCs/>
          <w:sz w:val="10"/>
          <w:szCs w:val="10"/>
        </w:rPr>
      </w:pPr>
    </w:p>
    <w:p w14:paraId="6D2CA807" w14:textId="54850254" w:rsidR="00A10948" w:rsidRPr="00DD7923" w:rsidRDefault="00A10948" w:rsidP="00A10948">
      <w:pPr>
        <w:autoSpaceDE w:val="0"/>
        <w:autoSpaceDN w:val="0"/>
        <w:adjustRightInd w:val="0"/>
        <w:jc w:val="both"/>
        <w:rPr>
          <w:rFonts w:asciiTheme="minorHAnsi" w:hAnsiTheme="minorHAnsi" w:cstheme="minorHAnsi"/>
          <w:sz w:val="23"/>
          <w:szCs w:val="23"/>
        </w:rPr>
      </w:pPr>
      <w:r w:rsidRPr="00DD7923">
        <w:rPr>
          <w:rFonts w:asciiTheme="minorHAnsi" w:hAnsiTheme="minorHAnsi" w:cstheme="minorHAnsi"/>
          <w:b/>
          <w:sz w:val="23"/>
          <w:szCs w:val="23"/>
        </w:rPr>
        <w:t xml:space="preserve">6g) </w:t>
      </w:r>
      <w:r w:rsidRPr="00DD7923">
        <w:rPr>
          <w:rFonts w:asciiTheme="minorHAnsi" w:hAnsiTheme="minorHAnsi" w:cstheme="minorHAnsi"/>
          <w:sz w:val="23"/>
          <w:szCs w:val="23"/>
        </w:rPr>
        <w:t>Se ha valorado la importancia de la colaboración del personal de la empresa en un proceso de auditoría.</w:t>
      </w:r>
    </w:p>
    <w:p w14:paraId="66CFFF60" w14:textId="77777777" w:rsidR="00A10948" w:rsidRPr="00DD7923" w:rsidRDefault="00A10948" w:rsidP="00A10948">
      <w:pPr>
        <w:autoSpaceDE w:val="0"/>
        <w:autoSpaceDN w:val="0"/>
        <w:adjustRightInd w:val="0"/>
        <w:jc w:val="both"/>
        <w:rPr>
          <w:rFonts w:asciiTheme="minorHAnsi" w:hAnsiTheme="minorHAnsi" w:cstheme="minorHAnsi"/>
          <w:bCs/>
          <w:sz w:val="10"/>
          <w:szCs w:val="10"/>
        </w:rPr>
      </w:pPr>
    </w:p>
    <w:p w14:paraId="6537005D" w14:textId="501F9626" w:rsidR="00A10948" w:rsidRPr="00DD7923" w:rsidRDefault="00A10948" w:rsidP="00A10948">
      <w:pPr>
        <w:autoSpaceDE w:val="0"/>
        <w:autoSpaceDN w:val="0"/>
        <w:adjustRightInd w:val="0"/>
        <w:jc w:val="both"/>
        <w:rPr>
          <w:rFonts w:asciiTheme="minorHAnsi" w:hAnsiTheme="minorHAnsi" w:cstheme="minorHAnsi"/>
          <w:sz w:val="23"/>
          <w:szCs w:val="23"/>
        </w:rPr>
      </w:pPr>
      <w:r w:rsidRPr="00DD7923">
        <w:rPr>
          <w:rFonts w:asciiTheme="minorHAnsi" w:hAnsiTheme="minorHAnsi" w:cstheme="minorHAnsi"/>
          <w:b/>
          <w:sz w:val="23"/>
          <w:szCs w:val="23"/>
        </w:rPr>
        <w:t xml:space="preserve">6h) </w:t>
      </w:r>
      <w:r w:rsidRPr="00DD7923">
        <w:rPr>
          <w:rFonts w:asciiTheme="minorHAnsi" w:hAnsiTheme="minorHAnsi" w:cstheme="minorHAnsi"/>
          <w:sz w:val="23"/>
          <w:szCs w:val="23"/>
        </w:rPr>
        <w:t>Se han reconocido las tareas que deben realizarse por parte de la empresa en un proceso de auditoría, tanto interna como externa.</w:t>
      </w:r>
    </w:p>
    <w:p w14:paraId="3D571078" w14:textId="77777777" w:rsidR="00A10948" w:rsidRPr="00DD7923" w:rsidRDefault="00A10948" w:rsidP="00A10948">
      <w:pPr>
        <w:autoSpaceDE w:val="0"/>
        <w:autoSpaceDN w:val="0"/>
        <w:adjustRightInd w:val="0"/>
        <w:jc w:val="both"/>
        <w:rPr>
          <w:rFonts w:asciiTheme="minorHAnsi" w:hAnsiTheme="minorHAnsi" w:cstheme="minorHAnsi"/>
          <w:bCs/>
          <w:sz w:val="10"/>
          <w:szCs w:val="10"/>
        </w:rPr>
      </w:pPr>
    </w:p>
    <w:p w14:paraId="0A15D850" w14:textId="0C1FDC67" w:rsidR="00A10948" w:rsidRPr="00DD7923" w:rsidRDefault="00A10948" w:rsidP="00A10948">
      <w:pPr>
        <w:autoSpaceDE w:val="0"/>
        <w:autoSpaceDN w:val="0"/>
        <w:adjustRightInd w:val="0"/>
        <w:jc w:val="both"/>
        <w:rPr>
          <w:rFonts w:asciiTheme="minorHAnsi" w:hAnsiTheme="minorHAnsi" w:cstheme="minorHAnsi"/>
          <w:sz w:val="23"/>
          <w:szCs w:val="23"/>
        </w:rPr>
      </w:pPr>
      <w:r w:rsidRPr="00DD7923">
        <w:rPr>
          <w:rFonts w:asciiTheme="minorHAnsi" w:hAnsiTheme="minorHAnsi" w:cstheme="minorHAnsi"/>
          <w:b/>
          <w:sz w:val="23"/>
          <w:szCs w:val="23"/>
        </w:rPr>
        <w:t xml:space="preserve">6i) </w:t>
      </w:r>
      <w:r w:rsidRPr="00DD7923">
        <w:rPr>
          <w:rFonts w:asciiTheme="minorHAnsi" w:hAnsiTheme="minorHAnsi" w:cstheme="minorHAnsi"/>
          <w:sz w:val="23"/>
          <w:szCs w:val="23"/>
        </w:rPr>
        <w:t>Se han contabilizado los ajustes y correcciones contables derivados de propuestas del informe de auditoría.</w:t>
      </w:r>
    </w:p>
    <w:p w14:paraId="535A1B9D" w14:textId="77777777" w:rsidR="00A10948" w:rsidRPr="00DD7923" w:rsidRDefault="00A10948" w:rsidP="00B548BC">
      <w:pPr>
        <w:autoSpaceDE w:val="0"/>
        <w:autoSpaceDN w:val="0"/>
        <w:adjustRightInd w:val="0"/>
        <w:rPr>
          <w:rFonts w:asciiTheme="minorHAnsi" w:hAnsiTheme="minorHAnsi" w:cstheme="minorHAnsi"/>
          <w:sz w:val="23"/>
          <w:szCs w:val="23"/>
        </w:rPr>
      </w:pPr>
    </w:p>
    <w:p w14:paraId="6A4CC854" w14:textId="77777777" w:rsidR="00B548BC" w:rsidRPr="00DD7923" w:rsidRDefault="00B548BC" w:rsidP="004A7B8A">
      <w:pPr>
        <w:widowControl w:val="0"/>
        <w:numPr>
          <w:ilvl w:val="0"/>
          <w:numId w:val="4"/>
        </w:numPr>
        <w:tabs>
          <w:tab w:val="clear" w:pos="284"/>
          <w:tab w:val="num" w:pos="0"/>
        </w:tabs>
        <w:spacing w:before="120" w:after="120" w:line="240" w:lineRule="exact"/>
        <w:ind w:left="568" w:hanging="284"/>
        <w:jc w:val="both"/>
        <w:rPr>
          <w:rFonts w:asciiTheme="minorHAnsi" w:hAnsiTheme="minorHAnsi" w:cstheme="minorHAnsi"/>
          <w:kern w:val="18"/>
          <w:sz w:val="23"/>
          <w:szCs w:val="23"/>
          <w:lang w:val="es-ES_tradnl"/>
        </w:rPr>
      </w:pPr>
      <w:r w:rsidRPr="00DD7923">
        <w:rPr>
          <w:rFonts w:asciiTheme="minorHAnsi" w:hAnsiTheme="minorHAnsi" w:cstheme="minorHAnsi"/>
          <w:kern w:val="18"/>
          <w:sz w:val="23"/>
          <w:szCs w:val="23"/>
          <w:lang w:val="es-ES_tradnl"/>
        </w:rPr>
        <w:t xml:space="preserve">Conocer la información que transmite la documentación contable y los destinatarios de la misma. </w:t>
      </w:r>
    </w:p>
    <w:p w14:paraId="1EAE1D61" w14:textId="77777777" w:rsidR="00B548BC" w:rsidRPr="00DD7923" w:rsidRDefault="00B548BC" w:rsidP="004A7B8A">
      <w:pPr>
        <w:widowControl w:val="0"/>
        <w:numPr>
          <w:ilvl w:val="0"/>
          <w:numId w:val="4"/>
        </w:numPr>
        <w:tabs>
          <w:tab w:val="clear" w:pos="284"/>
          <w:tab w:val="num" w:pos="0"/>
        </w:tabs>
        <w:spacing w:before="120" w:after="120" w:line="240" w:lineRule="exact"/>
        <w:ind w:left="568" w:hanging="284"/>
        <w:jc w:val="both"/>
        <w:rPr>
          <w:rFonts w:asciiTheme="minorHAnsi" w:hAnsiTheme="minorHAnsi" w:cstheme="minorHAnsi"/>
          <w:kern w:val="18"/>
          <w:sz w:val="23"/>
          <w:szCs w:val="23"/>
          <w:lang w:val="es-ES_tradnl"/>
        </w:rPr>
      </w:pPr>
      <w:r w:rsidRPr="00DD7923">
        <w:rPr>
          <w:rFonts w:asciiTheme="minorHAnsi" w:hAnsiTheme="minorHAnsi" w:cstheme="minorHAnsi"/>
          <w:kern w:val="18"/>
          <w:sz w:val="23"/>
          <w:szCs w:val="23"/>
          <w:lang w:val="es-ES_tradnl"/>
        </w:rPr>
        <w:t>Comprender la función que cumple la auditoría de cuentas.</w:t>
      </w:r>
    </w:p>
    <w:p w14:paraId="18A9C411" w14:textId="77777777" w:rsidR="00B548BC" w:rsidRPr="00DD7923" w:rsidRDefault="00B548BC" w:rsidP="004A7B8A">
      <w:pPr>
        <w:widowControl w:val="0"/>
        <w:numPr>
          <w:ilvl w:val="0"/>
          <w:numId w:val="4"/>
        </w:numPr>
        <w:tabs>
          <w:tab w:val="clear" w:pos="284"/>
          <w:tab w:val="num" w:pos="0"/>
        </w:tabs>
        <w:spacing w:before="120" w:after="120" w:line="240" w:lineRule="exact"/>
        <w:ind w:left="568" w:hanging="284"/>
        <w:jc w:val="both"/>
        <w:rPr>
          <w:rFonts w:asciiTheme="minorHAnsi" w:hAnsiTheme="minorHAnsi" w:cstheme="minorHAnsi"/>
          <w:kern w:val="18"/>
          <w:sz w:val="23"/>
          <w:szCs w:val="23"/>
          <w:lang w:val="es-ES_tradnl"/>
        </w:rPr>
      </w:pPr>
      <w:r w:rsidRPr="00DD7923">
        <w:rPr>
          <w:rFonts w:asciiTheme="minorHAnsi" w:hAnsiTheme="minorHAnsi" w:cstheme="minorHAnsi"/>
          <w:kern w:val="18"/>
          <w:sz w:val="23"/>
          <w:szCs w:val="23"/>
          <w:lang w:val="es-ES_tradnl"/>
        </w:rPr>
        <w:t>Conocer el marco legal en el que se mueve la auditoría e identificar los diferentes organismos que la componen.</w:t>
      </w:r>
    </w:p>
    <w:p w14:paraId="43D391FF" w14:textId="77777777" w:rsidR="00B548BC" w:rsidRPr="00DD7923" w:rsidRDefault="00B548BC" w:rsidP="004A7B8A">
      <w:pPr>
        <w:widowControl w:val="0"/>
        <w:numPr>
          <w:ilvl w:val="0"/>
          <w:numId w:val="4"/>
        </w:numPr>
        <w:tabs>
          <w:tab w:val="clear" w:pos="284"/>
          <w:tab w:val="num" w:pos="0"/>
        </w:tabs>
        <w:spacing w:before="120" w:after="120" w:line="240" w:lineRule="exact"/>
        <w:ind w:left="568" w:hanging="284"/>
        <w:jc w:val="both"/>
        <w:rPr>
          <w:rFonts w:asciiTheme="minorHAnsi" w:hAnsiTheme="minorHAnsi" w:cstheme="minorHAnsi"/>
          <w:kern w:val="18"/>
          <w:sz w:val="23"/>
          <w:szCs w:val="23"/>
          <w:lang w:val="es-ES_tradnl"/>
        </w:rPr>
      </w:pPr>
      <w:r w:rsidRPr="00DD7923">
        <w:rPr>
          <w:rFonts w:asciiTheme="minorHAnsi" w:hAnsiTheme="minorHAnsi" w:cstheme="minorHAnsi"/>
          <w:kern w:val="18"/>
          <w:sz w:val="23"/>
          <w:szCs w:val="23"/>
          <w:lang w:val="es-ES_tradnl"/>
        </w:rPr>
        <w:t>Identificar las empresas obligadas a auditarse y el procedimiento para el nombramiento de los auditores.</w:t>
      </w:r>
    </w:p>
    <w:p w14:paraId="2694CAF7" w14:textId="77777777" w:rsidR="00B548BC" w:rsidRPr="00DD7923" w:rsidRDefault="00B548BC" w:rsidP="004A7B8A">
      <w:pPr>
        <w:widowControl w:val="0"/>
        <w:numPr>
          <w:ilvl w:val="0"/>
          <w:numId w:val="4"/>
        </w:numPr>
        <w:tabs>
          <w:tab w:val="clear" w:pos="284"/>
          <w:tab w:val="num" w:pos="0"/>
        </w:tabs>
        <w:spacing w:before="120" w:after="120" w:line="240" w:lineRule="exact"/>
        <w:ind w:left="568" w:hanging="284"/>
        <w:jc w:val="both"/>
        <w:rPr>
          <w:rFonts w:asciiTheme="minorHAnsi" w:hAnsiTheme="minorHAnsi" w:cstheme="minorHAnsi"/>
          <w:kern w:val="18"/>
          <w:sz w:val="23"/>
          <w:szCs w:val="23"/>
          <w:lang w:val="es-ES_tradnl"/>
        </w:rPr>
      </w:pPr>
      <w:r w:rsidRPr="00DD7923">
        <w:rPr>
          <w:rFonts w:asciiTheme="minorHAnsi" w:hAnsiTheme="minorHAnsi" w:cstheme="minorHAnsi"/>
          <w:kern w:val="18"/>
          <w:sz w:val="23"/>
          <w:szCs w:val="23"/>
          <w:lang w:val="es-ES_tradnl"/>
        </w:rPr>
        <w:t>Conocer los requisitos para acceder a la profesión.</w:t>
      </w:r>
    </w:p>
    <w:p w14:paraId="353B2BB7" w14:textId="77777777" w:rsidR="00B548BC" w:rsidRPr="00DD7923" w:rsidRDefault="00B548BC" w:rsidP="004A7B8A">
      <w:pPr>
        <w:widowControl w:val="0"/>
        <w:numPr>
          <w:ilvl w:val="0"/>
          <w:numId w:val="4"/>
        </w:numPr>
        <w:tabs>
          <w:tab w:val="clear" w:pos="284"/>
          <w:tab w:val="num" w:pos="0"/>
        </w:tabs>
        <w:spacing w:before="120" w:after="120" w:line="240" w:lineRule="exact"/>
        <w:ind w:left="568" w:hanging="284"/>
        <w:jc w:val="both"/>
        <w:rPr>
          <w:rFonts w:asciiTheme="minorHAnsi" w:hAnsiTheme="minorHAnsi" w:cstheme="minorHAnsi"/>
          <w:kern w:val="18"/>
          <w:sz w:val="23"/>
          <w:szCs w:val="23"/>
          <w:lang w:val="es-ES_tradnl"/>
        </w:rPr>
      </w:pPr>
      <w:r w:rsidRPr="00DD7923">
        <w:rPr>
          <w:rFonts w:asciiTheme="minorHAnsi" w:hAnsiTheme="minorHAnsi" w:cstheme="minorHAnsi"/>
          <w:kern w:val="18"/>
          <w:sz w:val="23"/>
          <w:szCs w:val="23"/>
          <w:lang w:val="es-ES_tradnl"/>
        </w:rPr>
        <w:t>Identificar las diferentes fases que componen el trabajo del auditor.</w:t>
      </w:r>
    </w:p>
    <w:p w14:paraId="3A08D7FC" w14:textId="77777777" w:rsidR="00B548BC" w:rsidRPr="00DD7923" w:rsidRDefault="00B548BC" w:rsidP="004A7B8A">
      <w:pPr>
        <w:widowControl w:val="0"/>
        <w:numPr>
          <w:ilvl w:val="0"/>
          <w:numId w:val="4"/>
        </w:numPr>
        <w:tabs>
          <w:tab w:val="clear" w:pos="284"/>
          <w:tab w:val="num" w:pos="0"/>
        </w:tabs>
        <w:spacing w:before="120" w:line="240" w:lineRule="exact"/>
        <w:ind w:left="568" w:hanging="284"/>
        <w:jc w:val="both"/>
        <w:rPr>
          <w:rFonts w:asciiTheme="minorHAnsi" w:hAnsiTheme="minorHAnsi" w:cstheme="minorHAnsi"/>
          <w:kern w:val="18"/>
          <w:sz w:val="23"/>
          <w:szCs w:val="23"/>
          <w:lang w:val="es-ES_tradnl"/>
        </w:rPr>
      </w:pPr>
      <w:r w:rsidRPr="00DD7923">
        <w:rPr>
          <w:rFonts w:asciiTheme="minorHAnsi" w:hAnsiTheme="minorHAnsi" w:cstheme="minorHAnsi"/>
          <w:kern w:val="18"/>
          <w:sz w:val="23"/>
          <w:szCs w:val="23"/>
          <w:lang w:val="es-ES_tradnl"/>
        </w:rPr>
        <w:t>Saber qué es el informe de auditoría y los diferentes tipos de informe que se pueden emitir</w:t>
      </w:r>
    </w:p>
    <w:p w14:paraId="7D5683B7" w14:textId="77777777" w:rsidR="00B548BC" w:rsidRPr="00DD7923" w:rsidRDefault="00B548BC" w:rsidP="00B548BC">
      <w:pPr>
        <w:pStyle w:val="Textonotapie"/>
        <w:tabs>
          <w:tab w:val="clear" w:pos="560"/>
          <w:tab w:val="clear" w:pos="680"/>
        </w:tabs>
        <w:spacing w:after="0" w:line="240" w:lineRule="auto"/>
        <w:rPr>
          <w:rFonts w:asciiTheme="minorHAnsi" w:hAnsiTheme="minorHAnsi" w:cstheme="minorHAnsi"/>
          <w:spacing w:val="0"/>
          <w:sz w:val="26"/>
          <w:szCs w:val="26"/>
          <w:u w:val="single"/>
          <w:lang w:val="es-ES_tradnl"/>
        </w:rPr>
      </w:pPr>
    </w:p>
    <w:p w14:paraId="56D16257" w14:textId="77777777" w:rsidR="00DD7923" w:rsidRPr="005D4913" w:rsidRDefault="00DD7923" w:rsidP="00DD7923">
      <w:pPr>
        <w:pStyle w:val="Ttulo6"/>
        <w:jc w:val="both"/>
        <w:rPr>
          <w:rFonts w:asciiTheme="minorHAnsi" w:hAnsiTheme="minorHAnsi" w:cstheme="minorHAnsi"/>
          <w:sz w:val="26"/>
          <w:szCs w:val="26"/>
          <w:u w:val="none"/>
        </w:rPr>
      </w:pPr>
      <w:r w:rsidRPr="005D4913">
        <w:rPr>
          <w:rFonts w:asciiTheme="minorHAnsi" w:hAnsiTheme="minorHAnsi" w:cstheme="minorHAnsi"/>
          <w:sz w:val="26"/>
          <w:szCs w:val="26"/>
        </w:rPr>
        <w:t>Criterios de corrección</w:t>
      </w:r>
    </w:p>
    <w:p w14:paraId="39B6944C" w14:textId="77777777" w:rsidR="00DD7923" w:rsidRPr="005D4913" w:rsidRDefault="00DD7923" w:rsidP="00DD7923">
      <w:pPr>
        <w:rPr>
          <w:rFonts w:asciiTheme="minorHAnsi" w:hAnsiTheme="minorHAnsi" w:cstheme="minorHAnsi"/>
          <w:sz w:val="14"/>
          <w:szCs w:val="14"/>
          <w:lang w:val="es-ES_tradnl"/>
        </w:rPr>
      </w:pPr>
    </w:p>
    <w:p w14:paraId="2C6408A5" w14:textId="43916C98" w:rsidR="00DD7923" w:rsidRPr="00EE4D62" w:rsidRDefault="00DD7923" w:rsidP="00DD7923">
      <w:pPr>
        <w:spacing w:after="120"/>
        <w:ind w:firstLine="709"/>
        <w:jc w:val="both"/>
        <w:rPr>
          <w:rFonts w:asciiTheme="minorHAnsi" w:hAnsiTheme="minorHAnsi" w:cstheme="minorHAnsi"/>
          <w:szCs w:val="24"/>
          <w:lang w:val="es-ES_tradnl"/>
        </w:rPr>
      </w:pPr>
      <w:r w:rsidRPr="00EE4D62">
        <w:rPr>
          <w:rFonts w:asciiTheme="minorHAnsi" w:hAnsiTheme="minorHAnsi" w:cstheme="minorHAnsi"/>
          <w:szCs w:val="24"/>
        </w:rPr>
        <w:t xml:space="preserve">La UD N.º </w:t>
      </w:r>
      <w:r w:rsidRPr="00AA26A1">
        <w:rPr>
          <w:rFonts w:asciiTheme="minorHAnsi" w:hAnsiTheme="minorHAnsi" w:cstheme="minorHAnsi"/>
          <w:szCs w:val="24"/>
        </w:rPr>
        <w:t>1</w:t>
      </w:r>
      <w:r>
        <w:rPr>
          <w:rFonts w:asciiTheme="minorHAnsi" w:hAnsiTheme="minorHAnsi" w:cstheme="minorHAnsi"/>
          <w:szCs w:val="24"/>
        </w:rPr>
        <w:t>4</w:t>
      </w:r>
      <w:r w:rsidRPr="00AA26A1">
        <w:rPr>
          <w:rFonts w:asciiTheme="minorHAnsi" w:hAnsiTheme="minorHAnsi" w:cstheme="minorHAnsi"/>
          <w:szCs w:val="24"/>
        </w:rPr>
        <w:t xml:space="preserve"> forma parte del bloque </w:t>
      </w:r>
      <w:r>
        <w:rPr>
          <w:rFonts w:asciiTheme="minorHAnsi" w:hAnsiTheme="minorHAnsi" w:cstheme="minorHAnsi"/>
          <w:szCs w:val="24"/>
        </w:rPr>
        <w:t>V</w:t>
      </w:r>
      <w:r w:rsidRPr="00AA26A1">
        <w:rPr>
          <w:rFonts w:asciiTheme="minorHAnsi" w:hAnsiTheme="minorHAnsi" w:cstheme="minorHAnsi"/>
          <w:szCs w:val="24"/>
        </w:rPr>
        <w:t xml:space="preserve">I de </w:t>
      </w:r>
      <w:r>
        <w:rPr>
          <w:rFonts w:asciiTheme="minorHAnsi" w:hAnsiTheme="minorHAnsi" w:cstheme="minorHAnsi"/>
          <w:szCs w:val="24"/>
        </w:rPr>
        <w:t>Contabili</w:t>
      </w:r>
      <w:r w:rsidRPr="00AA26A1">
        <w:rPr>
          <w:rFonts w:asciiTheme="minorHAnsi" w:hAnsiTheme="minorHAnsi" w:cstheme="minorHAnsi"/>
          <w:szCs w:val="24"/>
        </w:rPr>
        <w:t xml:space="preserve">dad </w:t>
      </w:r>
      <w:r w:rsidRPr="00EE4D62">
        <w:rPr>
          <w:rFonts w:asciiTheme="minorHAnsi" w:hAnsiTheme="minorHAnsi" w:cstheme="minorHAnsi"/>
          <w:szCs w:val="24"/>
        </w:rPr>
        <w:t xml:space="preserve">se corregirá mediante lista de cotejo y rúbrica, el desarrollo de la UD y creación de diapositivas que sirvan de base para la exposición individual posterior, con ayuda del video proyector para los miembros del grupo, el resto del alumnado deberá contestar al cuestionario subido en Moodle Centros en el apdo. de esta UD, forma parte de la primera evaluación parcial analizados, aplicándose lo referido en </w:t>
      </w:r>
      <w:r w:rsidRPr="00EE4D62">
        <w:rPr>
          <w:rFonts w:asciiTheme="minorHAnsi" w:hAnsiTheme="minorHAnsi" w:cstheme="minorHAnsi"/>
          <w:b/>
          <w:szCs w:val="24"/>
          <w:lang w:val="es-ES_tradnl"/>
        </w:rPr>
        <w:t>8.1. Procedimientos de evaluación.</w:t>
      </w:r>
      <w:r w:rsidRPr="00EE4D62">
        <w:rPr>
          <w:rFonts w:asciiTheme="minorHAnsi" w:hAnsiTheme="minorHAnsi" w:cstheme="minorHAnsi"/>
          <w:szCs w:val="24"/>
          <w:lang w:val="es-ES_tradnl"/>
        </w:rPr>
        <w:t xml:space="preserve"> </w:t>
      </w:r>
    </w:p>
    <w:p w14:paraId="14AC5E09" w14:textId="77777777" w:rsidR="00DD7923" w:rsidRPr="00EE4D62" w:rsidRDefault="00DD7923" w:rsidP="00DD7923">
      <w:pPr>
        <w:suppressLineNumbers/>
        <w:suppressAutoHyphens/>
        <w:ind w:firstLine="709"/>
        <w:jc w:val="both"/>
        <w:rPr>
          <w:rFonts w:asciiTheme="minorHAnsi" w:hAnsiTheme="minorHAnsi" w:cstheme="minorHAnsi"/>
          <w:b/>
          <w:szCs w:val="24"/>
          <w:lang w:val="es-ES_tradnl"/>
        </w:rPr>
      </w:pPr>
      <w:r w:rsidRPr="00EE4D62">
        <w:rPr>
          <w:rFonts w:asciiTheme="minorHAnsi" w:hAnsiTheme="minorHAnsi" w:cstheme="minorHAnsi"/>
          <w:szCs w:val="24"/>
        </w:rPr>
        <w:t>Respecto a la aplicación de los criterios de corrección se ajustará al apartado de esta programación</w:t>
      </w:r>
      <w:r w:rsidRPr="00EE4D62">
        <w:rPr>
          <w:rFonts w:asciiTheme="minorHAnsi" w:hAnsiTheme="minorHAnsi" w:cstheme="minorHAnsi"/>
          <w:b/>
          <w:szCs w:val="24"/>
        </w:rPr>
        <w:t xml:space="preserve">, 8.2. Criterios de corrección generales de pruebas y trabajos </w:t>
      </w:r>
      <w:r w:rsidRPr="00EE4D62">
        <w:rPr>
          <w:rFonts w:asciiTheme="minorHAnsi" w:hAnsiTheme="minorHAnsi" w:cstheme="minorHAnsi"/>
          <w:szCs w:val="24"/>
        </w:rPr>
        <w:t>de cuestionarios, exámenes competenciales, actividades evaluables, mapas conceptuales, lista de cotejo, exposiciones individuales y trabajos en grupo.</w:t>
      </w:r>
    </w:p>
    <w:p w14:paraId="33A04CAC" w14:textId="77777777" w:rsidR="00DD7923" w:rsidRPr="005D4913" w:rsidRDefault="00DD7923" w:rsidP="00DD7923">
      <w:pPr>
        <w:pStyle w:val="Ttulo6"/>
        <w:jc w:val="both"/>
        <w:rPr>
          <w:rFonts w:asciiTheme="minorHAnsi" w:hAnsiTheme="minorHAnsi" w:cstheme="minorHAnsi"/>
          <w:sz w:val="16"/>
          <w:szCs w:val="16"/>
        </w:rPr>
      </w:pPr>
    </w:p>
    <w:p w14:paraId="27AA2E50" w14:textId="77777777" w:rsidR="00DD7923" w:rsidRPr="00AA26A1" w:rsidRDefault="00DD7923" w:rsidP="00DD7923">
      <w:pPr>
        <w:pStyle w:val="Ttulo6"/>
        <w:jc w:val="both"/>
        <w:rPr>
          <w:rFonts w:asciiTheme="minorHAnsi" w:hAnsiTheme="minorHAnsi" w:cstheme="minorHAnsi"/>
          <w:sz w:val="26"/>
          <w:szCs w:val="26"/>
        </w:rPr>
      </w:pPr>
      <w:r w:rsidRPr="00AA26A1">
        <w:rPr>
          <w:rFonts w:asciiTheme="minorHAnsi" w:hAnsiTheme="minorHAnsi" w:cstheme="minorHAnsi"/>
          <w:sz w:val="26"/>
          <w:szCs w:val="26"/>
        </w:rPr>
        <w:t>Criterios de recuperación</w:t>
      </w:r>
    </w:p>
    <w:p w14:paraId="46BF8602" w14:textId="77777777" w:rsidR="00DD7923" w:rsidRPr="00AA26A1" w:rsidRDefault="00DD7923" w:rsidP="00DD7923">
      <w:pPr>
        <w:pStyle w:val="Sinespaciado"/>
        <w:jc w:val="both"/>
        <w:rPr>
          <w:rFonts w:asciiTheme="minorHAnsi" w:hAnsiTheme="minorHAnsi" w:cstheme="minorHAnsi"/>
          <w:sz w:val="18"/>
          <w:szCs w:val="18"/>
        </w:rPr>
      </w:pPr>
    </w:p>
    <w:p w14:paraId="3C84D77D" w14:textId="2AC537A0" w:rsidR="00DD7923" w:rsidRPr="006418F2" w:rsidRDefault="00DD7923" w:rsidP="00DD7923">
      <w:pPr>
        <w:spacing w:after="120"/>
        <w:ind w:firstLine="709"/>
        <w:jc w:val="both"/>
        <w:rPr>
          <w:rFonts w:asciiTheme="minorHAnsi" w:hAnsiTheme="minorHAnsi" w:cstheme="minorHAnsi"/>
          <w:szCs w:val="24"/>
        </w:rPr>
      </w:pPr>
      <w:r w:rsidRPr="00AA26A1">
        <w:rPr>
          <w:rFonts w:asciiTheme="minorHAnsi" w:hAnsiTheme="minorHAnsi" w:cstheme="minorHAnsi"/>
          <w:szCs w:val="24"/>
        </w:rPr>
        <w:t>La recuperación de la UD N.º 1</w:t>
      </w:r>
      <w:r>
        <w:rPr>
          <w:rFonts w:asciiTheme="minorHAnsi" w:hAnsiTheme="minorHAnsi" w:cstheme="minorHAnsi"/>
          <w:szCs w:val="24"/>
        </w:rPr>
        <w:t>4</w:t>
      </w:r>
      <w:r w:rsidRPr="00AA26A1">
        <w:rPr>
          <w:rFonts w:asciiTheme="minorHAnsi" w:hAnsiTheme="minorHAnsi" w:cstheme="minorHAnsi"/>
          <w:szCs w:val="24"/>
        </w:rPr>
        <w:t xml:space="preserve"> forma parte del bloque </w:t>
      </w:r>
      <w:r>
        <w:rPr>
          <w:rFonts w:asciiTheme="minorHAnsi" w:hAnsiTheme="minorHAnsi" w:cstheme="minorHAnsi"/>
          <w:szCs w:val="24"/>
        </w:rPr>
        <w:t>V</w:t>
      </w:r>
      <w:r w:rsidRPr="00AA26A1">
        <w:rPr>
          <w:rFonts w:asciiTheme="minorHAnsi" w:hAnsiTheme="minorHAnsi" w:cstheme="minorHAnsi"/>
          <w:szCs w:val="24"/>
        </w:rPr>
        <w:t xml:space="preserve">I de </w:t>
      </w:r>
      <w:r>
        <w:rPr>
          <w:rFonts w:asciiTheme="minorHAnsi" w:hAnsiTheme="minorHAnsi" w:cstheme="minorHAnsi"/>
          <w:szCs w:val="24"/>
        </w:rPr>
        <w:t>Contabili</w:t>
      </w:r>
      <w:r w:rsidRPr="00AA26A1">
        <w:rPr>
          <w:rFonts w:asciiTheme="minorHAnsi" w:hAnsiTheme="minorHAnsi" w:cstheme="minorHAnsi"/>
          <w:szCs w:val="24"/>
        </w:rPr>
        <w:t xml:space="preserve">dad se hará </w:t>
      </w:r>
      <w:r w:rsidRPr="006418F2">
        <w:rPr>
          <w:rFonts w:asciiTheme="minorHAnsi" w:hAnsiTheme="minorHAnsi" w:cstheme="minorHAnsi"/>
          <w:szCs w:val="24"/>
        </w:rPr>
        <w:t>mediante exámenes competenciales con pruebas escritas, realizándose al final de la segunda evaluación parcial, durante el mes de marzo y, finalmente, en otros períodos comprendidos entre los meses de abril y junio, referida a la evaluación ordinaria que sería la final, dichas pruebas van destinadas al alumnado que pertenece a un grupo concreto dentro del reparto efectuado, que por cualquier motivo de no asistencia, abandono o no ha superado la exposición oral o no ha realizado la parte de la UD que se la haya asignado. Las pruebas consistirán en contestar con respuesta normales o largas, a tres a cinco preguntas de cada uno de las UD cuyos CE no hayan sido superados.</w:t>
      </w:r>
    </w:p>
    <w:p w14:paraId="4F4BAB4E" w14:textId="77777777" w:rsidR="00DD7923" w:rsidRPr="006418F2" w:rsidRDefault="00DD7923" w:rsidP="00DD7923">
      <w:pPr>
        <w:spacing w:after="120"/>
        <w:ind w:firstLine="709"/>
        <w:jc w:val="both"/>
        <w:rPr>
          <w:rFonts w:asciiTheme="minorHAnsi" w:hAnsiTheme="minorHAnsi" w:cstheme="minorHAnsi"/>
          <w:color w:val="000000"/>
          <w:szCs w:val="24"/>
        </w:rPr>
      </w:pPr>
      <w:r w:rsidRPr="006418F2">
        <w:rPr>
          <w:rFonts w:asciiTheme="minorHAnsi" w:hAnsiTheme="minorHAnsi" w:cstheme="minorHAnsi"/>
          <w:szCs w:val="24"/>
        </w:rPr>
        <w:t xml:space="preserve">Sólo el alumnado restante que no supere el cuestionario de la UD deberá realizarlo de nuevo o presentar un resumen, escrito manualmente, con una semana de antelación respecto a la celebración de la Junta de Evaluación del mes de marzo. </w:t>
      </w:r>
    </w:p>
    <w:p w14:paraId="24F7A176" w14:textId="77777777" w:rsidR="00DD7923" w:rsidRPr="006418F2" w:rsidRDefault="00DD7923" w:rsidP="00DD7923">
      <w:pPr>
        <w:suppressLineNumbers/>
        <w:suppressAutoHyphens/>
        <w:jc w:val="both"/>
        <w:rPr>
          <w:rFonts w:asciiTheme="minorHAnsi" w:hAnsiTheme="minorHAnsi" w:cstheme="minorHAnsi"/>
          <w:b/>
          <w:szCs w:val="24"/>
          <w:lang w:val="es-ES_tradnl"/>
        </w:rPr>
      </w:pPr>
      <w:r w:rsidRPr="006418F2">
        <w:rPr>
          <w:rFonts w:asciiTheme="minorHAnsi" w:hAnsiTheme="minorHAnsi" w:cstheme="minorHAnsi"/>
          <w:szCs w:val="24"/>
        </w:rPr>
        <w:t>Respecto a la aplicación de los criterios de corrección se ajustará al apartado de esta programación</w:t>
      </w:r>
      <w:r w:rsidRPr="006418F2">
        <w:rPr>
          <w:rFonts w:asciiTheme="minorHAnsi" w:hAnsiTheme="minorHAnsi" w:cstheme="minorHAnsi"/>
          <w:b/>
          <w:szCs w:val="24"/>
        </w:rPr>
        <w:t xml:space="preserve">, </w:t>
      </w:r>
      <w:r>
        <w:rPr>
          <w:rFonts w:asciiTheme="minorHAnsi" w:hAnsiTheme="minorHAnsi" w:cstheme="minorHAnsi"/>
          <w:b/>
          <w:szCs w:val="24"/>
        </w:rPr>
        <w:t>8</w:t>
      </w:r>
      <w:r w:rsidRPr="006418F2">
        <w:rPr>
          <w:rFonts w:asciiTheme="minorHAnsi" w:hAnsiTheme="minorHAnsi" w:cstheme="minorHAnsi"/>
          <w:b/>
          <w:szCs w:val="24"/>
        </w:rPr>
        <w:t xml:space="preserve">.2. Criterios de corrección generales de pruebas y trabajos </w:t>
      </w:r>
      <w:r w:rsidRPr="006418F2">
        <w:rPr>
          <w:rFonts w:asciiTheme="minorHAnsi" w:hAnsiTheme="minorHAnsi" w:cstheme="minorHAnsi"/>
          <w:szCs w:val="24"/>
        </w:rPr>
        <w:t>de cuestionarios, exámenes competenciales, actividades evaluables, mapas conceptuales, lista de cotejo, exposiciones orales individuales y trabajos en grupo, desarrollo y creación de diapositivas de la UD.</w:t>
      </w:r>
    </w:p>
    <w:p w14:paraId="766727CC" w14:textId="77777777" w:rsidR="007343FE" w:rsidRDefault="007343FE" w:rsidP="007343FE">
      <w:pPr>
        <w:rPr>
          <w:lang w:val="es-ES_tradnl"/>
        </w:rPr>
      </w:pPr>
    </w:p>
    <w:p w14:paraId="27AF6B44" w14:textId="77777777" w:rsidR="007343FE" w:rsidRPr="007343FE" w:rsidRDefault="007343FE" w:rsidP="007343FE">
      <w:pPr>
        <w:rPr>
          <w:lang w:val="es-ES_tradnl"/>
        </w:rPr>
      </w:pPr>
    </w:p>
    <w:p w14:paraId="4427D669" w14:textId="77777777" w:rsidR="00984E35" w:rsidRPr="00E81BE2" w:rsidRDefault="00984E35">
      <w:pPr>
        <w:pStyle w:val="Ttulo6"/>
        <w:jc w:val="both"/>
        <w:rPr>
          <w:rFonts w:cs="Arial"/>
          <w:sz w:val="18"/>
          <w:szCs w:val="14"/>
        </w:rPr>
      </w:pPr>
    </w:p>
    <w:p w14:paraId="20F20D24" w14:textId="3E50FDDD" w:rsidR="00030090" w:rsidRPr="00E81BE2" w:rsidRDefault="00030090">
      <w:pPr>
        <w:pStyle w:val="Ttulo6"/>
        <w:jc w:val="both"/>
        <w:rPr>
          <w:rFonts w:cs="Arial"/>
          <w:b w:val="0"/>
          <w:sz w:val="18"/>
          <w:szCs w:val="14"/>
          <w:u w:val="none"/>
        </w:rPr>
      </w:pPr>
      <w:r w:rsidRPr="00E81BE2">
        <w:rPr>
          <w:rFonts w:cs="Arial"/>
          <w:sz w:val="18"/>
          <w:szCs w:val="14"/>
        </w:rPr>
        <w:t>Contenidos</w:t>
      </w:r>
      <w:r w:rsidRPr="00E81BE2">
        <w:rPr>
          <w:rFonts w:cs="Arial"/>
          <w:sz w:val="18"/>
          <w:szCs w:val="14"/>
          <w:u w:val="none"/>
        </w:rPr>
        <w:t>:</w:t>
      </w:r>
      <w:r w:rsidRPr="00E81BE2">
        <w:rPr>
          <w:rFonts w:cs="Arial"/>
          <w:b w:val="0"/>
          <w:sz w:val="18"/>
          <w:szCs w:val="14"/>
          <w:u w:val="none"/>
        </w:rPr>
        <w:t xml:space="preserve"> </w:t>
      </w:r>
    </w:p>
    <w:p w14:paraId="00EEDCB9" w14:textId="77777777" w:rsidR="0012545E" w:rsidRPr="00E81BE2" w:rsidRDefault="0012545E" w:rsidP="0012545E">
      <w:pPr>
        <w:rPr>
          <w:rFonts w:cs="Arial"/>
          <w:sz w:val="18"/>
          <w:szCs w:val="14"/>
          <w:lang w:val="es-ES_tradnl"/>
        </w:rPr>
      </w:pPr>
    </w:p>
    <w:p w14:paraId="669652FC" w14:textId="77777777" w:rsidR="007679BB" w:rsidRPr="00E81BE2" w:rsidRDefault="007679BB" w:rsidP="0012545E">
      <w:pPr>
        <w:rPr>
          <w:rFonts w:cs="Arial"/>
          <w:sz w:val="18"/>
          <w:szCs w:val="14"/>
          <w:lang w:val="es-ES_tradnl"/>
        </w:rPr>
      </w:pPr>
    </w:p>
    <w:p w14:paraId="2FFA8D14" w14:textId="77777777" w:rsidR="0012545E" w:rsidRPr="00E81BE2" w:rsidRDefault="0012545E" w:rsidP="0012545E">
      <w:pPr>
        <w:rPr>
          <w:rFonts w:cs="Arial"/>
          <w:b/>
          <w:sz w:val="18"/>
          <w:szCs w:val="14"/>
          <w:u w:val="single"/>
        </w:rPr>
      </w:pPr>
      <w:r w:rsidRPr="00E81BE2">
        <w:rPr>
          <w:rFonts w:cs="Arial"/>
          <w:b/>
          <w:sz w:val="18"/>
          <w:szCs w:val="14"/>
          <w:u w:val="single"/>
        </w:rPr>
        <w:t>Actividades concretas a realizar:</w:t>
      </w:r>
    </w:p>
    <w:p w14:paraId="3A02FD0D" w14:textId="77777777" w:rsidR="007679BB" w:rsidRPr="00E81BE2" w:rsidRDefault="007679BB" w:rsidP="0012545E">
      <w:pPr>
        <w:rPr>
          <w:rFonts w:cs="Arial"/>
          <w:b/>
          <w:sz w:val="18"/>
          <w:szCs w:val="14"/>
          <w:u w:val="single"/>
          <w:lang w:val="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21"/>
        <w:gridCol w:w="1798"/>
        <w:gridCol w:w="1809"/>
      </w:tblGrid>
      <w:tr w:rsidR="00CE0F39" w:rsidRPr="00E81BE2" w14:paraId="271B9139" w14:textId="77777777" w:rsidTr="00FE4ABB">
        <w:tc>
          <w:tcPr>
            <w:tcW w:w="6487" w:type="dxa"/>
            <w:vAlign w:val="center"/>
          </w:tcPr>
          <w:p w14:paraId="1FB2ABD3" w14:textId="77777777" w:rsidR="00CE0F39" w:rsidRPr="00E81BE2" w:rsidRDefault="00CE0F39" w:rsidP="00FE4ABB">
            <w:pPr>
              <w:pStyle w:val="Ttulo6"/>
              <w:jc w:val="center"/>
              <w:rPr>
                <w:rFonts w:cs="Arial"/>
                <w:sz w:val="16"/>
                <w:szCs w:val="16"/>
              </w:rPr>
            </w:pPr>
            <w:r w:rsidRPr="00E81BE2">
              <w:rPr>
                <w:rFonts w:cs="Arial"/>
                <w:sz w:val="16"/>
                <w:szCs w:val="16"/>
              </w:rPr>
              <w:lastRenderedPageBreak/>
              <w:t>Actividades</w:t>
            </w:r>
          </w:p>
        </w:tc>
        <w:tc>
          <w:tcPr>
            <w:tcW w:w="1913" w:type="dxa"/>
            <w:vAlign w:val="center"/>
          </w:tcPr>
          <w:p w14:paraId="247677CC" w14:textId="77777777" w:rsidR="002F4B33" w:rsidRPr="00E81BE2" w:rsidRDefault="00CE0F39" w:rsidP="00FE4ABB">
            <w:pPr>
              <w:pStyle w:val="Ttulo6"/>
              <w:ind w:firstLine="9"/>
              <w:jc w:val="center"/>
              <w:rPr>
                <w:rFonts w:cs="Arial"/>
                <w:sz w:val="16"/>
                <w:szCs w:val="16"/>
              </w:rPr>
            </w:pPr>
            <w:r w:rsidRPr="00E81BE2">
              <w:rPr>
                <w:rFonts w:cs="Arial"/>
                <w:sz w:val="16"/>
                <w:szCs w:val="16"/>
              </w:rPr>
              <w:t xml:space="preserve">Objetivos </w:t>
            </w:r>
          </w:p>
          <w:p w14:paraId="6FDEA526" w14:textId="77777777" w:rsidR="002F4B33" w:rsidRPr="00E81BE2" w:rsidRDefault="00CE0F39" w:rsidP="00FE4ABB">
            <w:pPr>
              <w:pStyle w:val="Ttulo6"/>
              <w:ind w:firstLine="9"/>
              <w:jc w:val="center"/>
              <w:rPr>
                <w:rFonts w:cs="Arial"/>
                <w:sz w:val="16"/>
                <w:szCs w:val="16"/>
              </w:rPr>
            </w:pPr>
            <w:r w:rsidRPr="00E81BE2">
              <w:rPr>
                <w:rFonts w:cs="Arial"/>
                <w:sz w:val="16"/>
                <w:szCs w:val="16"/>
              </w:rPr>
              <w:t xml:space="preserve">generales </w:t>
            </w:r>
          </w:p>
          <w:p w14:paraId="4B728D0D" w14:textId="77777777" w:rsidR="00CE0F39" w:rsidRPr="00E81BE2" w:rsidRDefault="00CE0F39" w:rsidP="00FE4ABB">
            <w:pPr>
              <w:pStyle w:val="Ttulo6"/>
              <w:ind w:firstLine="9"/>
              <w:jc w:val="center"/>
              <w:rPr>
                <w:rFonts w:cs="Arial"/>
                <w:sz w:val="16"/>
                <w:szCs w:val="16"/>
              </w:rPr>
            </w:pPr>
            <w:r w:rsidRPr="00E81BE2">
              <w:rPr>
                <w:rFonts w:cs="Arial"/>
                <w:sz w:val="16"/>
                <w:szCs w:val="16"/>
              </w:rPr>
              <w:t>trabajados</w:t>
            </w:r>
          </w:p>
        </w:tc>
        <w:tc>
          <w:tcPr>
            <w:tcW w:w="1914" w:type="dxa"/>
            <w:vAlign w:val="center"/>
          </w:tcPr>
          <w:p w14:paraId="049A1B72" w14:textId="77777777" w:rsidR="00CE0F39" w:rsidRPr="00E81BE2" w:rsidRDefault="00CE0F39" w:rsidP="00FE4ABB">
            <w:pPr>
              <w:pStyle w:val="Ttulo6"/>
              <w:jc w:val="center"/>
              <w:rPr>
                <w:rFonts w:cs="Arial"/>
                <w:sz w:val="16"/>
                <w:szCs w:val="16"/>
              </w:rPr>
            </w:pPr>
            <w:r w:rsidRPr="00E81BE2">
              <w:rPr>
                <w:rFonts w:cs="Arial"/>
                <w:sz w:val="16"/>
                <w:szCs w:val="16"/>
              </w:rPr>
              <w:t>Competencias asociadas</w:t>
            </w:r>
          </w:p>
        </w:tc>
      </w:tr>
      <w:tr w:rsidR="00CE0F39" w:rsidRPr="00E81BE2" w14:paraId="288D2C00" w14:textId="77777777" w:rsidTr="00FE4ABB">
        <w:tc>
          <w:tcPr>
            <w:tcW w:w="6487" w:type="dxa"/>
          </w:tcPr>
          <w:p w14:paraId="679F0302" w14:textId="77777777" w:rsidR="00CE0F39" w:rsidRPr="00E81BE2" w:rsidRDefault="00CE0F39" w:rsidP="00FE4ABB">
            <w:pPr>
              <w:pStyle w:val="Ttulo6"/>
              <w:jc w:val="both"/>
              <w:rPr>
                <w:rFonts w:cs="Arial"/>
                <w:b w:val="0"/>
                <w:color w:val="0000FF"/>
                <w:sz w:val="16"/>
                <w:szCs w:val="16"/>
                <w:u w:val="none"/>
              </w:rPr>
            </w:pPr>
            <w:r w:rsidRPr="00E81BE2">
              <w:rPr>
                <w:rFonts w:cs="Arial"/>
                <w:b w:val="0"/>
                <w:color w:val="0000FF"/>
                <w:sz w:val="16"/>
                <w:szCs w:val="16"/>
                <w:u w:val="none"/>
              </w:rPr>
              <w:t>Ejemplo 1 : Uso del simulador Proteus con circuito amplificador.</w:t>
            </w:r>
          </w:p>
        </w:tc>
        <w:tc>
          <w:tcPr>
            <w:tcW w:w="1913" w:type="dxa"/>
          </w:tcPr>
          <w:p w14:paraId="5A43529F" w14:textId="77777777" w:rsidR="00CE0F39" w:rsidRPr="00E81BE2" w:rsidRDefault="00CE0F39" w:rsidP="00FE4ABB">
            <w:pPr>
              <w:pStyle w:val="Ttulo6"/>
              <w:ind w:firstLine="9"/>
              <w:jc w:val="both"/>
              <w:rPr>
                <w:rFonts w:cs="Arial"/>
                <w:b w:val="0"/>
                <w:color w:val="0000FF"/>
                <w:sz w:val="16"/>
                <w:szCs w:val="16"/>
                <w:u w:val="none"/>
              </w:rPr>
            </w:pPr>
            <w:r w:rsidRPr="00E81BE2">
              <w:rPr>
                <w:rFonts w:cs="Arial"/>
                <w:b w:val="0"/>
                <w:color w:val="0000FF"/>
                <w:sz w:val="16"/>
                <w:szCs w:val="16"/>
                <w:u w:val="none"/>
              </w:rPr>
              <w:t>1-2</w:t>
            </w:r>
          </w:p>
        </w:tc>
        <w:tc>
          <w:tcPr>
            <w:tcW w:w="1914" w:type="dxa"/>
          </w:tcPr>
          <w:p w14:paraId="63C57101" w14:textId="77777777" w:rsidR="00CE0F39" w:rsidRPr="00E81BE2" w:rsidRDefault="00CE0F39" w:rsidP="00FE4ABB">
            <w:pPr>
              <w:pStyle w:val="Ttulo6"/>
              <w:jc w:val="both"/>
              <w:rPr>
                <w:rFonts w:cs="Arial"/>
                <w:b w:val="0"/>
                <w:color w:val="0000FF"/>
                <w:sz w:val="16"/>
                <w:szCs w:val="16"/>
                <w:u w:val="none"/>
              </w:rPr>
            </w:pPr>
            <w:r w:rsidRPr="00E81BE2">
              <w:rPr>
                <w:rFonts w:cs="Arial"/>
                <w:b w:val="0"/>
                <w:color w:val="0000FF"/>
                <w:sz w:val="16"/>
                <w:szCs w:val="16"/>
                <w:u w:val="none"/>
              </w:rPr>
              <w:t>A-B</w:t>
            </w:r>
          </w:p>
        </w:tc>
      </w:tr>
      <w:tr w:rsidR="00CE0F39" w:rsidRPr="00E81BE2" w14:paraId="4085C6CF" w14:textId="77777777" w:rsidTr="00FE4ABB">
        <w:tc>
          <w:tcPr>
            <w:tcW w:w="6487" w:type="dxa"/>
          </w:tcPr>
          <w:p w14:paraId="4ADDC069" w14:textId="77777777" w:rsidR="00CE0F39" w:rsidRPr="00E81BE2" w:rsidRDefault="00CE0F39" w:rsidP="00FE4ABB">
            <w:pPr>
              <w:pStyle w:val="Ttulo6"/>
              <w:jc w:val="both"/>
              <w:rPr>
                <w:rFonts w:cs="Arial"/>
                <w:b w:val="0"/>
                <w:color w:val="0000FF"/>
                <w:sz w:val="16"/>
                <w:szCs w:val="16"/>
                <w:u w:val="none"/>
              </w:rPr>
            </w:pPr>
            <w:r w:rsidRPr="00E81BE2">
              <w:rPr>
                <w:rFonts w:cs="Arial"/>
                <w:b w:val="0"/>
                <w:color w:val="0000FF"/>
                <w:sz w:val="16"/>
                <w:szCs w:val="16"/>
                <w:u w:val="none"/>
              </w:rPr>
              <w:t>Ejemplo 2 : Realizar el montaje de un amplificador</w:t>
            </w:r>
          </w:p>
        </w:tc>
        <w:tc>
          <w:tcPr>
            <w:tcW w:w="1913" w:type="dxa"/>
          </w:tcPr>
          <w:p w14:paraId="382B4FC4" w14:textId="77777777" w:rsidR="00CE0F39" w:rsidRPr="00E81BE2" w:rsidRDefault="00CE0F39" w:rsidP="00FE4ABB">
            <w:pPr>
              <w:pStyle w:val="Ttulo6"/>
              <w:ind w:firstLine="9"/>
              <w:jc w:val="both"/>
              <w:rPr>
                <w:rFonts w:cs="Arial"/>
                <w:b w:val="0"/>
                <w:color w:val="0000FF"/>
                <w:sz w:val="16"/>
                <w:szCs w:val="16"/>
                <w:u w:val="none"/>
              </w:rPr>
            </w:pPr>
            <w:r w:rsidRPr="00E81BE2">
              <w:rPr>
                <w:rFonts w:cs="Arial"/>
                <w:b w:val="0"/>
                <w:color w:val="0000FF"/>
                <w:sz w:val="16"/>
                <w:szCs w:val="16"/>
                <w:u w:val="none"/>
              </w:rPr>
              <w:t>1-4</w:t>
            </w:r>
          </w:p>
        </w:tc>
        <w:tc>
          <w:tcPr>
            <w:tcW w:w="1914" w:type="dxa"/>
          </w:tcPr>
          <w:p w14:paraId="709FE0F3" w14:textId="77777777" w:rsidR="00CE0F39" w:rsidRPr="00E81BE2" w:rsidRDefault="00CE0F39" w:rsidP="00FE4ABB">
            <w:pPr>
              <w:pStyle w:val="Ttulo6"/>
              <w:ind w:firstLine="47"/>
              <w:jc w:val="both"/>
              <w:rPr>
                <w:rFonts w:cs="Arial"/>
                <w:b w:val="0"/>
                <w:color w:val="0000FF"/>
                <w:sz w:val="16"/>
                <w:szCs w:val="16"/>
                <w:u w:val="none"/>
              </w:rPr>
            </w:pPr>
            <w:r w:rsidRPr="00E81BE2">
              <w:rPr>
                <w:rFonts w:cs="Arial"/>
                <w:b w:val="0"/>
                <w:color w:val="0000FF"/>
                <w:sz w:val="16"/>
                <w:szCs w:val="16"/>
                <w:u w:val="none"/>
              </w:rPr>
              <w:t>B-J</w:t>
            </w:r>
          </w:p>
        </w:tc>
      </w:tr>
      <w:tr w:rsidR="00CE0F39" w:rsidRPr="00E81BE2" w14:paraId="78B58170" w14:textId="77777777" w:rsidTr="00FE4ABB">
        <w:tc>
          <w:tcPr>
            <w:tcW w:w="6487" w:type="dxa"/>
          </w:tcPr>
          <w:p w14:paraId="6728C8D7" w14:textId="77777777" w:rsidR="00CE0F39" w:rsidRPr="00E81BE2" w:rsidRDefault="007679BB" w:rsidP="007679BB">
            <w:pPr>
              <w:pStyle w:val="Ttulo6"/>
              <w:rPr>
                <w:rFonts w:cs="Arial"/>
                <w:b w:val="0"/>
                <w:color w:val="0000FF"/>
                <w:sz w:val="16"/>
                <w:szCs w:val="16"/>
                <w:u w:val="none"/>
              </w:rPr>
            </w:pPr>
            <w:r w:rsidRPr="00E81BE2">
              <w:rPr>
                <w:rFonts w:cs="Arial"/>
                <w:b w:val="0"/>
                <w:color w:val="0000FF"/>
                <w:sz w:val="16"/>
                <w:szCs w:val="16"/>
                <w:u w:val="none"/>
              </w:rPr>
              <w:t>Ejemplo 3: Cálculo de la ganancia de un amplificador</w:t>
            </w:r>
          </w:p>
        </w:tc>
        <w:tc>
          <w:tcPr>
            <w:tcW w:w="1913" w:type="dxa"/>
          </w:tcPr>
          <w:p w14:paraId="22ADD18D" w14:textId="77777777" w:rsidR="00CE0F39" w:rsidRPr="00E81BE2" w:rsidRDefault="007679BB" w:rsidP="00FE4ABB">
            <w:pPr>
              <w:pStyle w:val="Ttulo6"/>
              <w:ind w:firstLine="9"/>
              <w:rPr>
                <w:rFonts w:cs="Arial"/>
                <w:b w:val="0"/>
                <w:color w:val="0000FF"/>
                <w:sz w:val="16"/>
                <w:szCs w:val="16"/>
                <w:u w:val="none"/>
              </w:rPr>
            </w:pPr>
            <w:r w:rsidRPr="00E81BE2">
              <w:rPr>
                <w:rFonts w:cs="Arial"/>
                <w:b w:val="0"/>
                <w:color w:val="0000FF"/>
                <w:sz w:val="16"/>
                <w:szCs w:val="16"/>
                <w:u w:val="none"/>
              </w:rPr>
              <w:t>3-5</w:t>
            </w:r>
          </w:p>
        </w:tc>
        <w:tc>
          <w:tcPr>
            <w:tcW w:w="1914" w:type="dxa"/>
          </w:tcPr>
          <w:p w14:paraId="014CC1DA" w14:textId="77777777" w:rsidR="00CE0F39" w:rsidRPr="00E81BE2" w:rsidRDefault="007679BB" w:rsidP="00FE4ABB">
            <w:pPr>
              <w:pStyle w:val="Ttulo6"/>
              <w:jc w:val="both"/>
              <w:rPr>
                <w:rFonts w:cs="Arial"/>
                <w:b w:val="0"/>
                <w:color w:val="0000FF"/>
                <w:sz w:val="16"/>
                <w:szCs w:val="16"/>
                <w:u w:val="none"/>
              </w:rPr>
            </w:pPr>
            <w:r w:rsidRPr="00E81BE2">
              <w:rPr>
                <w:rFonts w:cs="Arial"/>
                <w:b w:val="0"/>
                <w:color w:val="0000FF"/>
                <w:sz w:val="16"/>
                <w:szCs w:val="16"/>
                <w:u w:val="none"/>
              </w:rPr>
              <w:t>A-B</w:t>
            </w:r>
          </w:p>
        </w:tc>
      </w:tr>
      <w:tr w:rsidR="00CE0F39" w:rsidRPr="00E81BE2" w14:paraId="5FC35E95" w14:textId="77777777" w:rsidTr="00FE4ABB">
        <w:tc>
          <w:tcPr>
            <w:tcW w:w="6487" w:type="dxa"/>
          </w:tcPr>
          <w:p w14:paraId="66339D33" w14:textId="77777777" w:rsidR="00CE0F39" w:rsidRPr="00E81BE2" w:rsidRDefault="00CE0F39" w:rsidP="007679BB">
            <w:pPr>
              <w:pStyle w:val="Ttulo6"/>
              <w:rPr>
                <w:rFonts w:cs="Arial"/>
                <w:b w:val="0"/>
                <w:sz w:val="16"/>
                <w:szCs w:val="16"/>
                <w:u w:val="none"/>
              </w:rPr>
            </w:pPr>
          </w:p>
        </w:tc>
        <w:tc>
          <w:tcPr>
            <w:tcW w:w="1913" w:type="dxa"/>
          </w:tcPr>
          <w:p w14:paraId="6522881D" w14:textId="77777777" w:rsidR="00CE0F39" w:rsidRPr="00E81BE2" w:rsidRDefault="00CE0F39" w:rsidP="00FE4ABB">
            <w:pPr>
              <w:pStyle w:val="Ttulo6"/>
              <w:ind w:firstLine="9"/>
              <w:rPr>
                <w:rFonts w:cs="Arial"/>
                <w:b w:val="0"/>
                <w:color w:val="0000FF"/>
                <w:sz w:val="10"/>
                <w:szCs w:val="10"/>
                <w:u w:val="none"/>
              </w:rPr>
            </w:pPr>
          </w:p>
        </w:tc>
        <w:tc>
          <w:tcPr>
            <w:tcW w:w="1914" w:type="dxa"/>
          </w:tcPr>
          <w:p w14:paraId="78CCB186" w14:textId="77777777" w:rsidR="00CE0F39" w:rsidRPr="00E81BE2" w:rsidRDefault="00CE0F39" w:rsidP="00FE4ABB">
            <w:pPr>
              <w:pStyle w:val="Ttulo6"/>
              <w:ind w:firstLine="47"/>
              <w:jc w:val="center"/>
              <w:rPr>
                <w:rFonts w:cs="Arial"/>
                <w:b w:val="0"/>
                <w:color w:val="0000FF"/>
                <w:sz w:val="10"/>
                <w:szCs w:val="10"/>
                <w:u w:val="none"/>
              </w:rPr>
            </w:pPr>
            <w:r w:rsidRPr="00E81BE2">
              <w:rPr>
                <w:rFonts w:cs="Arial"/>
                <w:b w:val="0"/>
                <w:color w:val="0000FF"/>
                <w:sz w:val="10"/>
                <w:szCs w:val="10"/>
                <w:u w:val="none"/>
              </w:rPr>
              <w:t>(Para añadir una fila nueva dar al tabulador desde esta casilla)</w:t>
            </w:r>
          </w:p>
        </w:tc>
      </w:tr>
    </w:tbl>
    <w:p w14:paraId="65107289" w14:textId="77777777" w:rsidR="00030090" w:rsidRPr="00E81BE2" w:rsidRDefault="00030090">
      <w:pPr>
        <w:pStyle w:val="Textonotapie"/>
        <w:tabs>
          <w:tab w:val="clear" w:pos="560"/>
          <w:tab w:val="clear" w:pos="680"/>
        </w:tabs>
        <w:spacing w:after="0" w:line="240" w:lineRule="auto"/>
        <w:rPr>
          <w:rFonts w:ascii="Arial" w:hAnsi="Arial" w:cs="Arial"/>
          <w:spacing w:val="0"/>
          <w:sz w:val="18"/>
          <w:szCs w:val="18"/>
          <w:lang w:val="es-ES"/>
        </w:rPr>
      </w:pPr>
    </w:p>
    <w:p w14:paraId="4306EE00" w14:textId="77777777" w:rsidR="00030090" w:rsidRPr="00E81BE2" w:rsidRDefault="00030090">
      <w:pPr>
        <w:pStyle w:val="Ttulo6"/>
        <w:jc w:val="both"/>
        <w:rPr>
          <w:rFonts w:cs="Arial"/>
          <w:sz w:val="18"/>
          <w:szCs w:val="14"/>
          <w:u w:val="none"/>
        </w:rPr>
      </w:pPr>
      <w:r w:rsidRPr="00E81BE2">
        <w:rPr>
          <w:rFonts w:cs="Arial"/>
          <w:sz w:val="18"/>
          <w:szCs w:val="14"/>
        </w:rPr>
        <w:t>Criterios de evaluación</w:t>
      </w:r>
      <w:r w:rsidRPr="00E81BE2">
        <w:rPr>
          <w:rFonts w:cs="Arial"/>
          <w:sz w:val="18"/>
          <w:szCs w:val="14"/>
          <w:u w:val="none"/>
        </w:rPr>
        <w:t>:</w:t>
      </w:r>
    </w:p>
    <w:p w14:paraId="7BE555FB" w14:textId="77777777" w:rsidR="003F1BCD" w:rsidRPr="00E81BE2" w:rsidRDefault="003F1BCD" w:rsidP="003F1BCD">
      <w:pPr>
        <w:rPr>
          <w:sz w:val="18"/>
          <w:szCs w:val="14"/>
          <w:lang w:val="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5"/>
        <w:gridCol w:w="1823"/>
        <w:gridCol w:w="1879"/>
        <w:gridCol w:w="2439"/>
        <w:gridCol w:w="2332"/>
      </w:tblGrid>
      <w:tr w:rsidR="003F1BCD" w:rsidRPr="00E81BE2" w14:paraId="2DFBE4B1" w14:textId="77777777" w:rsidTr="00EA6A61">
        <w:tc>
          <w:tcPr>
            <w:tcW w:w="1172" w:type="dxa"/>
          </w:tcPr>
          <w:p w14:paraId="2820722D" w14:textId="77777777" w:rsidR="003F1BCD" w:rsidRPr="00E81BE2" w:rsidRDefault="003F1BCD" w:rsidP="00EA6A61">
            <w:pPr>
              <w:pStyle w:val="Textonotapie"/>
              <w:tabs>
                <w:tab w:val="clear" w:pos="560"/>
                <w:tab w:val="clear" w:pos="680"/>
              </w:tabs>
              <w:spacing w:after="0" w:line="240" w:lineRule="auto"/>
              <w:ind w:firstLine="0"/>
              <w:rPr>
                <w:rFonts w:ascii="Arial" w:hAnsi="Arial" w:cs="Arial"/>
                <w:b/>
                <w:color w:val="FF0000"/>
                <w:spacing w:val="0"/>
                <w:sz w:val="18"/>
                <w:szCs w:val="18"/>
                <w:lang w:val="es-ES_tradnl"/>
              </w:rPr>
            </w:pPr>
            <w:r w:rsidRPr="00E81BE2">
              <w:rPr>
                <w:rFonts w:ascii="Arial" w:hAnsi="Arial" w:cs="Arial"/>
                <w:b/>
                <w:color w:val="FF0000"/>
                <w:spacing w:val="0"/>
                <w:sz w:val="18"/>
                <w:szCs w:val="18"/>
                <w:lang w:val="es-ES_tradnl"/>
              </w:rPr>
              <w:t>Resultado de aprendizaje</w:t>
            </w:r>
          </w:p>
        </w:tc>
        <w:tc>
          <w:tcPr>
            <w:tcW w:w="1879" w:type="dxa"/>
          </w:tcPr>
          <w:p w14:paraId="7FC8E2B7" w14:textId="77777777" w:rsidR="003F1BCD" w:rsidRPr="00E81BE2" w:rsidRDefault="003F1BCD" w:rsidP="00EA6A61">
            <w:pPr>
              <w:pStyle w:val="Textonotapie"/>
              <w:tabs>
                <w:tab w:val="clear" w:pos="560"/>
                <w:tab w:val="clear" w:pos="680"/>
              </w:tabs>
              <w:spacing w:after="0" w:line="240" w:lineRule="auto"/>
              <w:ind w:firstLine="0"/>
              <w:rPr>
                <w:rFonts w:ascii="Arial" w:hAnsi="Arial" w:cs="Arial"/>
                <w:b/>
                <w:color w:val="FF0000"/>
                <w:spacing w:val="0"/>
                <w:sz w:val="18"/>
                <w:szCs w:val="18"/>
                <w:lang w:val="es-ES_tradnl"/>
              </w:rPr>
            </w:pPr>
            <w:r w:rsidRPr="00E81BE2">
              <w:rPr>
                <w:rFonts w:ascii="Arial" w:hAnsi="Arial" w:cs="Arial"/>
                <w:b/>
                <w:color w:val="FF0000"/>
                <w:spacing w:val="0"/>
                <w:sz w:val="18"/>
                <w:szCs w:val="18"/>
                <w:lang w:val="es-ES_tradnl"/>
              </w:rPr>
              <w:t>Criterios de evaluación</w:t>
            </w:r>
          </w:p>
        </w:tc>
        <w:tc>
          <w:tcPr>
            <w:tcW w:w="1940" w:type="dxa"/>
          </w:tcPr>
          <w:p w14:paraId="58AE736D" w14:textId="77777777" w:rsidR="003F1BCD" w:rsidRPr="00E81BE2" w:rsidRDefault="003F1BCD" w:rsidP="00EA6A61">
            <w:pPr>
              <w:pStyle w:val="Textonotapie"/>
              <w:tabs>
                <w:tab w:val="clear" w:pos="560"/>
                <w:tab w:val="clear" w:pos="680"/>
              </w:tabs>
              <w:spacing w:after="0" w:line="240" w:lineRule="auto"/>
              <w:ind w:firstLine="0"/>
              <w:rPr>
                <w:rFonts w:ascii="Arial" w:hAnsi="Arial" w:cs="Arial"/>
                <w:b/>
                <w:color w:val="FF0000"/>
                <w:spacing w:val="0"/>
                <w:sz w:val="18"/>
                <w:szCs w:val="18"/>
                <w:lang w:val="es-ES_tradnl"/>
              </w:rPr>
            </w:pPr>
            <w:r w:rsidRPr="00E81BE2">
              <w:rPr>
                <w:rFonts w:ascii="Arial" w:hAnsi="Arial" w:cs="Arial"/>
                <w:b/>
                <w:color w:val="FF0000"/>
                <w:spacing w:val="0"/>
                <w:sz w:val="18"/>
                <w:szCs w:val="18"/>
                <w:lang w:val="es-ES_tradnl"/>
              </w:rPr>
              <w:t xml:space="preserve">Actividades </w:t>
            </w:r>
          </w:p>
        </w:tc>
        <w:tc>
          <w:tcPr>
            <w:tcW w:w="2486" w:type="dxa"/>
          </w:tcPr>
          <w:p w14:paraId="378EFAA2" w14:textId="77777777" w:rsidR="003F1BCD" w:rsidRPr="00E81BE2" w:rsidRDefault="003F1BCD" w:rsidP="00EA6A61">
            <w:pPr>
              <w:pStyle w:val="Textonotapie"/>
              <w:tabs>
                <w:tab w:val="clear" w:pos="560"/>
                <w:tab w:val="clear" w:pos="680"/>
              </w:tabs>
              <w:spacing w:after="0" w:line="240" w:lineRule="auto"/>
              <w:ind w:firstLine="0"/>
              <w:rPr>
                <w:rFonts w:ascii="Arial" w:hAnsi="Arial" w:cs="Arial"/>
                <w:b/>
                <w:color w:val="FF0000"/>
                <w:spacing w:val="0"/>
                <w:sz w:val="18"/>
                <w:szCs w:val="18"/>
                <w:lang w:val="es-ES_tradnl"/>
              </w:rPr>
            </w:pPr>
            <w:r w:rsidRPr="00E81BE2">
              <w:rPr>
                <w:rFonts w:ascii="Arial" w:hAnsi="Arial" w:cs="Arial"/>
                <w:b/>
                <w:color w:val="FF0000"/>
                <w:spacing w:val="0"/>
                <w:sz w:val="18"/>
                <w:szCs w:val="18"/>
                <w:lang w:val="es-ES_tradnl"/>
              </w:rPr>
              <w:t>Instrumento de evaluación</w:t>
            </w:r>
          </w:p>
        </w:tc>
        <w:tc>
          <w:tcPr>
            <w:tcW w:w="2377" w:type="dxa"/>
          </w:tcPr>
          <w:p w14:paraId="0331F11F" w14:textId="77777777" w:rsidR="003F1BCD" w:rsidRPr="00E81BE2" w:rsidRDefault="003F1BCD" w:rsidP="00EA6A61">
            <w:pPr>
              <w:pStyle w:val="Textonotapie"/>
              <w:tabs>
                <w:tab w:val="clear" w:pos="560"/>
                <w:tab w:val="clear" w:pos="680"/>
              </w:tabs>
              <w:spacing w:after="0" w:line="240" w:lineRule="auto"/>
              <w:ind w:firstLine="0"/>
              <w:rPr>
                <w:rFonts w:ascii="Arial" w:hAnsi="Arial" w:cs="Arial"/>
                <w:b/>
                <w:color w:val="FF0000"/>
                <w:spacing w:val="0"/>
                <w:sz w:val="18"/>
                <w:szCs w:val="18"/>
                <w:lang w:val="es-ES_tradnl"/>
              </w:rPr>
            </w:pPr>
            <w:r w:rsidRPr="00E81BE2">
              <w:rPr>
                <w:rFonts w:ascii="Arial" w:hAnsi="Arial" w:cs="Arial"/>
                <w:b/>
                <w:color w:val="FF0000"/>
                <w:spacing w:val="0"/>
                <w:sz w:val="18"/>
                <w:szCs w:val="18"/>
                <w:lang w:val="es-ES_tradnl"/>
              </w:rPr>
              <w:t xml:space="preserve">Técnicas </w:t>
            </w:r>
          </w:p>
        </w:tc>
      </w:tr>
      <w:tr w:rsidR="003F1BCD" w:rsidRPr="00E81BE2" w14:paraId="35F5BEA2" w14:textId="77777777" w:rsidTr="00EA6A61">
        <w:tc>
          <w:tcPr>
            <w:tcW w:w="1172" w:type="dxa"/>
          </w:tcPr>
          <w:p w14:paraId="33811725" w14:textId="77777777" w:rsidR="003F1BCD" w:rsidRPr="00E81BE2" w:rsidRDefault="003F1BCD" w:rsidP="00EA6A61">
            <w:pPr>
              <w:pStyle w:val="Textonotapie"/>
              <w:tabs>
                <w:tab w:val="clear" w:pos="560"/>
                <w:tab w:val="clear" w:pos="680"/>
              </w:tabs>
              <w:spacing w:after="0" w:line="240" w:lineRule="auto"/>
              <w:ind w:firstLine="0"/>
              <w:rPr>
                <w:rFonts w:ascii="Arial" w:hAnsi="Arial" w:cs="Arial"/>
                <w:color w:val="FF0000"/>
                <w:spacing w:val="0"/>
                <w:sz w:val="18"/>
                <w:szCs w:val="18"/>
                <w:lang w:val="es-ES_tradnl"/>
              </w:rPr>
            </w:pPr>
          </w:p>
        </w:tc>
        <w:tc>
          <w:tcPr>
            <w:tcW w:w="1879" w:type="dxa"/>
          </w:tcPr>
          <w:p w14:paraId="7A61C3CC" w14:textId="77777777" w:rsidR="003F1BCD" w:rsidRPr="00E81BE2" w:rsidRDefault="003F1BCD" w:rsidP="00EA6A61">
            <w:pPr>
              <w:pStyle w:val="Textonotapie"/>
              <w:tabs>
                <w:tab w:val="clear" w:pos="560"/>
                <w:tab w:val="clear" w:pos="680"/>
              </w:tabs>
              <w:spacing w:after="0" w:line="240" w:lineRule="auto"/>
              <w:ind w:firstLine="0"/>
              <w:rPr>
                <w:rFonts w:ascii="Arial" w:hAnsi="Arial" w:cs="Arial"/>
                <w:color w:val="FF0000"/>
                <w:spacing w:val="0"/>
                <w:sz w:val="18"/>
                <w:szCs w:val="18"/>
                <w:lang w:val="es-ES_tradnl"/>
              </w:rPr>
            </w:pPr>
          </w:p>
        </w:tc>
        <w:tc>
          <w:tcPr>
            <w:tcW w:w="1940" w:type="dxa"/>
          </w:tcPr>
          <w:p w14:paraId="13A175C1" w14:textId="77777777" w:rsidR="003F1BCD" w:rsidRPr="00E81BE2" w:rsidRDefault="003F1BCD" w:rsidP="00EA6A61">
            <w:pPr>
              <w:pStyle w:val="Textonotapie"/>
              <w:tabs>
                <w:tab w:val="clear" w:pos="560"/>
                <w:tab w:val="clear" w:pos="680"/>
              </w:tabs>
              <w:spacing w:after="0" w:line="240" w:lineRule="auto"/>
              <w:ind w:firstLine="0"/>
              <w:rPr>
                <w:rFonts w:ascii="Arial" w:hAnsi="Arial" w:cs="Arial"/>
                <w:color w:val="FF0000"/>
                <w:spacing w:val="0"/>
                <w:sz w:val="18"/>
                <w:szCs w:val="18"/>
                <w:lang w:val="es-ES_tradnl"/>
              </w:rPr>
            </w:pPr>
          </w:p>
        </w:tc>
        <w:tc>
          <w:tcPr>
            <w:tcW w:w="2486" w:type="dxa"/>
          </w:tcPr>
          <w:p w14:paraId="342F1E58" w14:textId="77777777" w:rsidR="003F1BCD" w:rsidRPr="00E81BE2" w:rsidRDefault="003F1BCD" w:rsidP="00EA6A61">
            <w:pPr>
              <w:pStyle w:val="Textonotapie"/>
              <w:tabs>
                <w:tab w:val="clear" w:pos="560"/>
                <w:tab w:val="clear" w:pos="680"/>
              </w:tabs>
              <w:spacing w:after="0" w:line="240" w:lineRule="auto"/>
              <w:ind w:firstLine="0"/>
              <w:rPr>
                <w:rFonts w:ascii="Arial" w:hAnsi="Arial" w:cs="Arial"/>
                <w:color w:val="FF0000"/>
                <w:spacing w:val="0"/>
                <w:sz w:val="18"/>
                <w:szCs w:val="18"/>
                <w:lang w:val="es-ES_tradnl"/>
              </w:rPr>
            </w:pPr>
            <w:r w:rsidRPr="00E81BE2">
              <w:rPr>
                <w:rFonts w:ascii="Arial" w:hAnsi="Arial" w:cs="Arial"/>
                <w:color w:val="FF0000"/>
                <w:spacing w:val="0"/>
                <w:sz w:val="18"/>
                <w:szCs w:val="18"/>
                <w:lang w:val="es-ES_tradnl"/>
              </w:rPr>
              <w:t xml:space="preserve">Opciones: (Se elije una opción o varias para cada </w:t>
            </w:r>
            <w:r w:rsidR="00F324CD" w:rsidRPr="00E81BE2">
              <w:rPr>
                <w:rFonts w:ascii="Arial" w:hAnsi="Arial" w:cs="Arial"/>
                <w:color w:val="FF0000"/>
                <w:spacing w:val="0"/>
                <w:sz w:val="18"/>
                <w:szCs w:val="18"/>
                <w:lang w:val="es-ES_tradnl"/>
              </w:rPr>
              <w:t>actividad</w:t>
            </w:r>
            <w:r w:rsidRPr="00E81BE2">
              <w:rPr>
                <w:rFonts w:ascii="Arial" w:hAnsi="Arial" w:cs="Arial"/>
                <w:color w:val="FF0000"/>
                <w:spacing w:val="0"/>
                <w:sz w:val="18"/>
                <w:szCs w:val="18"/>
                <w:lang w:val="es-ES_tradnl"/>
              </w:rPr>
              <w:t>)</w:t>
            </w:r>
          </w:p>
          <w:p w14:paraId="0EABD669" w14:textId="77777777" w:rsidR="003F1BCD" w:rsidRPr="00E81BE2" w:rsidRDefault="003F1BCD" w:rsidP="004A7B8A">
            <w:pPr>
              <w:pStyle w:val="Textonotapie"/>
              <w:numPr>
                <w:ilvl w:val="0"/>
                <w:numId w:val="1"/>
              </w:numPr>
              <w:tabs>
                <w:tab w:val="clear" w:pos="560"/>
                <w:tab w:val="clear" w:pos="680"/>
              </w:tabs>
              <w:spacing w:after="0" w:line="240" w:lineRule="auto"/>
              <w:rPr>
                <w:rFonts w:ascii="Arial" w:hAnsi="Arial" w:cs="Arial"/>
                <w:color w:val="FF0000"/>
                <w:spacing w:val="0"/>
                <w:sz w:val="18"/>
                <w:szCs w:val="18"/>
                <w:lang w:val="es-ES_tradnl"/>
              </w:rPr>
            </w:pPr>
            <w:r w:rsidRPr="00E81BE2">
              <w:rPr>
                <w:rFonts w:ascii="Arial" w:hAnsi="Arial" w:cs="Arial"/>
                <w:color w:val="FF0000"/>
                <w:spacing w:val="0"/>
                <w:sz w:val="18"/>
                <w:szCs w:val="18"/>
                <w:lang w:val="es-ES_tradnl"/>
              </w:rPr>
              <w:t>Exámenes.</w:t>
            </w:r>
          </w:p>
          <w:p w14:paraId="714D35B6" w14:textId="77777777" w:rsidR="003F1BCD" w:rsidRPr="00E81BE2" w:rsidRDefault="003F1BCD" w:rsidP="004A7B8A">
            <w:pPr>
              <w:pStyle w:val="Textonotapie"/>
              <w:numPr>
                <w:ilvl w:val="0"/>
                <w:numId w:val="1"/>
              </w:numPr>
              <w:tabs>
                <w:tab w:val="clear" w:pos="560"/>
                <w:tab w:val="clear" w:pos="680"/>
              </w:tabs>
              <w:spacing w:after="0" w:line="240" w:lineRule="auto"/>
              <w:rPr>
                <w:rFonts w:ascii="Arial" w:hAnsi="Arial" w:cs="Arial"/>
                <w:color w:val="FF0000"/>
                <w:spacing w:val="0"/>
                <w:sz w:val="18"/>
                <w:szCs w:val="18"/>
                <w:lang w:val="es-ES_tradnl"/>
              </w:rPr>
            </w:pPr>
            <w:r w:rsidRPr="00E81BE2">
              <w:rPr>
                <w:rFonts w:ascii="Arial" w:hAnsi="Arial" w:cs="Arial"/>
                <w:color w:val="FF0000"/>
                <w:spacing w:val="0"/>
                <w:sz w:val="18"/>
                <w:szCs w:val="18"/>
                <w:lang w:val="es-ES_tradnl"/>
              </w:rPr>
              <w:t>Práctica (Informes).</w:t>
            </w:r>
          </w:p>
          <w:p w14:paraId="3A127078" w14:textId="77777777" w:rsidR="003F1BCD" w:rsidRPr="00E81BE2" w:rsidRDefault="003F1BCD" w:rsidP="004A7B8A">
            <w:pPr>
              <w:pStyle w:val="Textonotapie"/>
              <w:numPr>
                <w:ilvl w:val="0"/>
                <w:numId w:val="1"/>
              </w:numPr>
              <w:tabs>
                <w:tab w:val="clear" w:pos="560"/>
                <w:tab w:val="clear" w:pos="680"/>
              </w:tabs>
              <w:spacing w:after="0" w:line="240" w:lineRule="auto"/>
              <w:rPr>
                <w:rFonts w:ascii="Arial" w:hAnsi="Arial" w:cs="Arial"/>
                <w:color w:val="FF0000"/>
                <w:spacing w:val="0"/>
                <w:sz w:val="18"/>
                <w:szCs w:val="18"/>
                <w:lang w:val="es-ES_tradnl"/>
              </w:rPr>
            </w:pPr>
            <w:r w:rsidRPr="00E81BE2">
              <w:rPr>
                <w:rFonts w:ascii="Arial" w:hAnsi="Arial" w:cs="Arial"/>
                <w:color w:val="FF0000"/>
                <w:spacing w:val="0"/>
                <w:sz w:val="18"/>
                <w:szCs w:val="18"/>
                <w:lang w:val="es-ES_tradnl"/>
              </w:rPr>
              <w:t>Trabajos y ejercicios propuestos.</w:t>
            </w:r>
          </w:p>
          <w:p w14:paraId="70716E0D" w14:textId="77777777" w:rsidR="003F1BCD" w:rsidRPr="00E81BE2" w:rsidRDefault="003F1BCD" w:rsidP="004A7B8A">
            <w:pPr>
              <w:pStyle w:val="Textonotapie"/>
              <w:numPr>
                <w:ilvl w:val="0"/>
                <w:numId w:val="1"/>
              </w:numPr>
              <w:tabs>
                <w:tab w:val="clear" w:pos="560"/>
                <w:tab w:val="clear" w:pos="680"/>
              </w:tabs>
              <w:spacing w:after="0" w:line="240" w:lineRule="auto"/>
              <w:rPr>
                <w:rFonts w:ascii="Arial" w:hAnsi="Arial" w:cs="Arial"/>
                <w:color w:val="FF0000"/>
                <w:spacing w:val="0"/>
                <w:sz w:val="18"/>
                <w:szCs w:val="18"/>
                <w:lang w:val="es-ES_tradnl"/>
              </w:rPr>
            </w:pPr>
            <w:r w:rsidRPr="00E81BE2">
              <w:rPr>
                <w:rFonts w:ascii="Arial" w:hAnsi="Arial" w:cs="Arial"/>
                <w:color w:val="FF0000"/>
                <w:spacing w:val="0"/>
                <w:sz w:val="18"/>
                <w:szCs w:val="18"/>
                <w:lang w:val="es-ES_tradnl"/>
              </w:rPr>
              <w:t>Cuaderno de clase.</w:t>
            </w:r>
          </w:p>
        </w:tc>
        <w:tc>
          <w:tcPr>
            <w:tcW w:w="2377" w:type="dxa"/>
          </w:tcPr>
          <w:p w14:paraId="4A97ED58" w14:textId="77777777" w:rsidR="003F1BCD" w:rsidRPr="00E81BE2" w:rsidRDefault="003F1BCD" w:rsidP="00EA6A61">
            <w:pPr>
              <w:pStyle w:val="Textonotapie"/>
              <w:tabs>
                <w:tab w:val="clear" w:pos="560"/>
                <w:tab w:val="clear" w:pos="680"/>
              </w:tabs>
              <w:spacing w:after="0" w:line="240" w:lineRule="auto"/>
              <w:ind w:firstLine="0"/>
              <w:rPr>
                <w:rFonts w:ascii="Arial" w:hAnsi="Arial" w:cs="Arial"/>
                <w:color w:val="FF0000"/>
                <w:spacing w:val="0"/>
                <w:sz w:val="18"/>
                <w:szCs w:val="18"/>
                <w:lang w:val="es-ES_tradnl"/>
              </w:rPr>
            </w:pPr>
            <w:r w:rsidRPr="00E81BE2">
              <w:rPr>
                <w:rFonts w:ascii="Arial" w:hAnsi="Arial" w:cs="Arial"/>
                <w:color w:val="FF0000"/>
                <w:spacing w:val="0"/>
                <w:sz w:val="18"/>
                <w:szCs w:val="18"/>
                <w:lang w:val="es-ES_tradnl"/>
              </w:rPr>
              <w:t>Opciones: (Se elije la que corresponda según el instrumento de evaluación elegido)</w:t>
            </w:r>
          </w:p>
          <w:p w14:paraId="4179364A" w14:textId="77777777" w:rsidR="003F1BCD" w:rsidRPr="00E81BE2" w:rsidRDefault="003F1BCD" w:rsidP="004A7B8A">
            <w:pPr>
              <w:pStyle w:val="Textonotapie"/>
              <w:numPr>
                <w:ilvl w:val="0"/>
                <w:numId w:val="1"/>
              </w:numPr>
              <w:tabs>
                <w:tab w:val="clear" w:pos="560"/>
                <w:tab w:val="clear" w:pos="680"/>
              </w:tabs>
              <w:spacing w:after="0" w:line="240" w:lineRule="auto"/>
              <w:rPr>
                <w:rFonts w:ascii="Arial" w:hAnsi="Arial" w:cs="Arial"/>
                <w:color w:val="FF0000"/>
                <w:spacing w:val="0"/>
                <w:sz w:val="18"/>
                <w:szCs w:val="18"/>
                <w:lang w:val="es-ES_tradnl"/>
              </w:rPr>
            </w:pPr>
            <w:r w:rsidRPr="00E81BE2">
              <w:rPr>
                <w:rFonts w:ascii="Arial" w:hAnsi="Arial" w:cs="Arial"/>
                <w:color w:val="FF0000"/>
                <w:spacing w:val="0"/>
                <w:sz w:val="18"/>
                <w:szCs w:val="18"/>
                <w:lang w:val="es-ES_tradnl"/>
              </w:rPr>
              <w:t>Basadas en la observación.</w:t>
            </w:r>
          </w:p>
          <w:p w14:paraId="62248F3F" w14:textId="77777777" w:rsidR="003F1BCD" w:rsidRPr="00E81BE2" w:rsidRDefault="003F1BCD" w:rsidP="004A7B8A">
            <w:pPr>
              <w:pStyle w:val="Textonotapie"/>
              <w:numPr>
                <w:ilvl w:val="0"/>
                <w:numId w:val="1"/>
              </w:numPr>
              <w:tabs>
                <w:tab w:val="clear" w:pos="560"/>
                <w:tab w:val="clear" w:pos="680"/>
              </w:tabs>
              <w:spacing w:after="0" w:line="240" w:lineRule="auto"/>
              <w:rPr>
                <w:rFonts w:ascii="Arial" w:hAnsi="Arial" w:cs="Arial"/>
                <w:color w:val="FF0000"/>
                <w:spacing w:val="0"/>
                <w:sz w:val="18"/>
                <w:szCs w:val="18"/>
                <w:lang w:val="es-ES_tradnl"/>
              </w:rPr>
            </w:pPr>
            <w:r w:rsidRPr="00E81BE2">
              <w:rPr>
                <w:rFonts w:ascii="Arial" w:hAnsi="Arial" w:cs="Arial"/>
                <w:color w:val="FF0000"/>
                <w:spacing w:val="0"/>
                <w:sz w:val="18"/>
                <w:szCs w:val="18"/>
                <w:lang w:val="es-ES_tradnl"/>
              </w:rPr>
              <w:t>Orales.</w:t>
            </w:r>
          </w:p>
          <w:p w14:paraId="2F983FFA" w14:textId="77777777" w:rsidR="003F1BCD" w:rsidRPr="00E81BE2" w:rsidRDefault="003F1BCD" w:rsidP="004A7B8A">
            <w:pPr>
              <w:pStyle w:val="Textonotapie"/>
              <w:numPr>
                <w:ilvl w:val="0"/>
                <w:numId w:val="1"/>
              </w:numPr>
              <w:tabs>
                <w:tab w:val="clear" w:pos="560"/>
                <w:tab w:val="clear" w:pos="680"/>
              </w:tabs>
              <w:spacing w:after="0" w:line="240" w:lineRule="auto"/>
              <w:rPr>
                <w:rFonts w:ascii="Arial" w:hAnsi="Arial" w:cs="Arial"/>
                <w:color w:val="FF0000"/>
                <w:spacing w:val="0"/>
                <w:sz w:val="18"/>
                <w:szCs w:val="18"/>
                <w:lang w:val="es-ES_tradnl"/>
              </w:rPr>
            </w:pPr>
            <w:r w:rsidRPr="00E81BE2">
              <w:rPr>
                <w:rFonts w:ascii="Arial" w:hAnsi="Arial" w:cs="Arial"/>
                <w:color w:val="FF0000"/>
                <w:spacing w:val="0"/>
                <w:sz w:val="18"/>
                <w:szCs w:val="18"/>
                <w:lang w:val="es-ES_tradnl"/>
              </w:rPr>
              <w:t>Ejecución práctica.</w:t>
            </w:r>
          </w:p>
          <w:p w14:paraId="7EDB165C" w14:textId="77777777" w:rsidR="003F1BCD" w:rsidRPr="00E81BE2" w:rsidRDefault="003F1BCD" w:rsidP="004A7B8A">
            <w:pPr>
              <w:pStyle w:val="Textonotapie"/>
              <w:numPr>
                <w:ilvl w:val="0"/>
                <w:numId w:val="1"/>
              </w:numPr>
              <w:tabs>
                <w:tab w:val="clear" w:pos="560"/>
                <w:tab w:val="clear" w:pos="680"/>
              </w:tabs>
              <w:spacing w:after="0" w:line="240" w:lineRule="auto"/>
              <w:rPr>
                <w:rFonts w:ascii="Arial" w:hAnsi="Arial" w:cs="Arial"/>
                <w:color w:val="FF0000"/>
                <w:spacing w:val="0"/>
                <w:sz w:val="18"/>
                <w:szCs w:val="18"/>
                <w:lang w:val="es-ES_tradnl"/>
              </w:rPr>
            </w:pPr>
            <w:r w:rsidRPr="00E81BE2">
              <w:rPr>
                <w:rFonts w:ascii="Arial" w:hAnsi="Arial" w:cs="Arial"/>
                <w:color w:val="FF0000"/>
                <w:spacing w:val="0"/>
                <w:sz w:val="18"/>
                <w:szCs w:val="18"/>
                <w:lang w:val="es-ES_tradnl"/>
              </w:rPr>
              <w:t>Escritas.</w:t>
            </w:r>
          </w:p>
        </w:tc>
      </w:tr>
    </w:tbl>
    <w:p w14:paraId="2F9F2664" w14:textId="77777777" w:rsidR="00030090" w:rsidRPr="00E81BE2" w:rsidRDefault="00030090">
      <w:pPr>
        <w:pStyle w:val="Textonotapie"/>
        <w:tabs>
          <w:tab w:val="clear" w:pos="560"/>
          <w:tab w:val="clear" w:pos="680"/>
        </w:tabs>
        <w:spacing w:after="0" w:line="240" w:lineRule="auto"/>
        <w:rPr>
          <w:rFonts w:ascii="Arial" w:hAnsi="Arial" w:cs="Arial"/>
          <w:spacing w:val="0"/>
          <w:sz w:val="18"/>
          <w:szCs w:val="18"/>
          <w:lang w:val="es-ES_tradnl"/>
        </w:rPr>
      </w:pPr>
    </w:p>
    <w:p w14:paraId="0790A67E" w14:textId="77777777" w:rsidR="00030090" w:rsidRPr="00E81BE2" w:rsidRDefault="00030090">
      <w:pPr>
        <w:pStyle w:val="Ttulo6"/>
        <w:jc w:val="both"/>
        <w:rPr>
          <w:rFonts w:cs="Arial"/>
          <w:sz w:val="18"/>
          <w:szCs w:val="14"/>
        </w:rPr>
      </w:pPr>
      <w:r w:rsidRPr="00E81BE2">
        <w:rPr>
          <w:rFonts w:cs="Arial"/>
          <w:sz w:val="18"/>
          <w:szCs w:val="14"/>
        </w:rPr>
        <w:t>Criterios de corrección</w:t>
      </w:r>
      <w:r w:rsidRPr="00E81BE2">
        <w:rPr>
          <w:rFonts w:cs="Arial"/>
          <w:sz w:val="18"/>
          <w:szCs w:val="14"/>
          <w:u w:val="none"/>
        </w:rPr>
        <w:t>:</w:t>
      </w:r>
    </w:p>
    <w:p w14:paraId="534FF348" w14:textId="77777777" w:rsidR="00030090" w:rsidRPr="00E81BE2" w:rsidRDefault="00030090">
      <w:pPr>
        <w:pStyle w:val="Textonotapie"/>
        <w:tabs>
          <w:tab w:val="clear" w:pos="560"/>
          <w:tab w:val="clear" w:pos="680"/>
        </w:tabs>
        <w:spacing w:after="0" w:line="240" w:lineRule="auto"/>
        <w:rPr>
          <w:rFonts w:ascii="Arial" w:hAnsi="Arial" w:cs="Arial"/>
          <w:spacing w:val="0"/>
          <w:sz w:val="18"/>
          <w:szCs w:val="18"/>
          <w:lang w:val="es-ES_tradnl"/>
        </w:rPr>
      </w:pPr>
    </w:p>
    <w:p w14:paraId="3D35043F" w14:textId="77777777" w:rsidR="00030090" w:rsidRPr="00E81BE2" w:rsidRDefault="00030090">
      <w:pPr>
        <w:pStyle w:val="Ttulo6"/>
        <w:jc w:val="both"/>
        <w:rPr>
          <w:rFonts w:cs="Arial"/>
          <w:sz w:val="18"/>
          <w:szCs w:val="14"/>
        </w:rPr>
      </w:pPr>
      <w:r w:rsidRPr="00E81BE2">
        <w:rPr>
          <w:rFonts w:cs="Arial"/>
          <w:sz w:val="18"/>
          <w:szCs w:val="14"/>
        </w:rPr>
        <w:t>Criterios de recuperación</w:t>
      </w:r>
      <w:r w:rsidRPr="00E81BE2">
        <w:rPr>
          <w:rFonts w:cs="Arial"/>
          <w:sz w:val="18"/>
          <w:szCs w:val="14"/>
          <w:u w:val="none"/>
        </w:rPr>
        <w:t>:</w:t>
      </w:r>
    </w:p>
    <w:p w14:paraId="35F0BEBA" w14:textId="77777777" w:rsidR="00030090" w:rsidRPr="00E81BE2" w:rsidRDefault="00030090">
      <w:pPr>
        <w:jc w:val="both"/>
        <w:rPr>
          <w:rFonts w:cs="Arial"/>
          <w:b/>
          <w:sz w:val="18"/>
          <w:szCs w:val="1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276"/>
      </w:tblGrid>
      <w:tr w:rsidR="00030090" w:rsidRPr="00E81BE2" w14:paraId="5B6F9EE9" w14:textId="77777777">
        <w:tc>
          <w:tcPr>
            <w:tcW w:w="10276" w:type="dxa"/>
            <w:tcBorders>
              <w:top w:val="single" w:sz="4" w:space="0" w:color="auto"/>
              <w:left w:val="single" w:sz="4" w:space="0" w:color="auto"/>
              <w:bottom w:val="single" w:sz="4" w:space="0" w:color="auto"/>
              <w:right w:val="single" w:sz="4" w:space="0" w:color="auto"/>
            </w:tcBorders>
          </w:tcPr>
          <w:p w14:paraId="6FD1B73D" w14:textId="77777777" w:rsidR="00030090" w:rsidRPr="00E81BE2" w:rsidRDefault="00030090">
            <w:pPr>
              <w:spacing w:before="40" w:after="40"/>
              <w:jc w:val="center"/>
              <w:rPr>
                <w:rFonts w:cs="Arial"/>
                <w:sz w:val="18"/>
                <w:szCs w:val="14"/>
              </w:rPr>
            </w:pPr>
            <w:r w:rsidRPr="00E81BE2">
              <w:rPr>
                <w:rFonts w:cs="Arial"/>
                <w:sz w:val="18"/>
                <w:szCs w:val="14"/>
              </w:rPr>
              <w:t>Temas transversales</w:t>
            </w:r>
          </w:p>
        </w:tc>
      </w:tr>
    </w:tbl>
    <w:p w14:paraId="6430454E" w14:textId="77777777" w:rsidR="00030090" w:rsidRPr="00E81BE2" w:rsidRDefault="00030090">
      <w:pPr>
        <w:jc w:val="both"/>
        <w:rPr>
          <w:rFonts w:cs="Arial"/>
          <w:sz w:val="18"/>
          <w:szCs w:val="14"/>
        </w:rPr>
      </w:pPr>
      <w:r w:rsidRPr="00E81BE2">
        <w:rPr>
          <w:rFonts w:cs="Arial"/>
          <w:sz w:val="18"/>
          <w:szCs w:val="14"/>
        </w:rPr>
        <w:t>(Se puede especificar algunos de los temas transversales sobre los que se va a tratar)</w:t>
      </w:r>
    </w:p>
    <w:p w14:paraId="2ADFBA6C" w14:textId="77777777" w:rsidR="00030090" w:rsidRPr="00E81BE2" w:rsidRDefault="00030090">
      <w:pPr>
        <w:jc w:val="both"/>
        <w:rPr>
          <w:rFonts w:cs="Arial"/>
          <w:sz w:val="18"/>
          <w:szCs w:val="14"/>
        </w:rPr>
      </w:pPr>
      <w:r w:rsidRPr="00E81BE2">
        <w:rPr>
          <w:rFonts w:cs="Arial"/>
          <w:b/>
          <w:sz w:val="18"/>
          <w:szCs w:val="14"/>
        </w:rPr>
        <w:t xml:space="preserve"> </w:t>
      </w:r>
    </w:p>
    <w:p w14:paraId="63FF8917" w14:textId="77777777" w:rsidR="00030090" w:rsidRPr="00326E46" w:rsidRDefault="00030090">
      <w:pPr>
        <w:widowControl w:val="0"/>
        <w:ind w:left="708"/>
        <w:jc w:val="both"/>
        <w:rPr>
          <w:rFonts w:cs="Arial"/>
          <w:b/>
        </w:rPr>
      </w:pPr>
    </w:p>
    <w:p w14:paraId="615C8AE7" w14:textId="0F511ADC" w:rsidR="0097287C" w:rsidRPr="0097287C" w:rsidRDefault="0097287C" w:rsidP="0097287C">
      <w:pPr>
        <w:widowControl w:val="0"/>
        <w:jc w:val="both"/>
        <w:rPr>
          <w:rFonts w:cs="Arial"/>
          <w:b/>
          <w:bCs/>
          <w:sz w:val="26"/>
          <w:szCs w:val="26"/>
        </w:rPr>
      </w:pPr>
      <w:r w:rsidRPr="0097287C">
        <w:rPr>
          <w:rFonts w:cs="Arial"/>
          <w:b/>
          <w:bCs/>
          <w:sz w:val="26"/>
          <w:szCs w:val="26"/>
        </w:rPr>
        <w:t>15. Coordinación e integración con el módulo de Proyecto Intermodular</w:t>
      </w:r>
    </w:p>
    <w:p w14:paraId="1E1E491A" w14:textId="77777777" w:rsidR="0097287C" w:rsidRPr="0097287C" w:rsidRDefault="0097287C" w:rsidP="0097287C">
      <w:pPr>
        <w:widowControl w:val="0"/>
        <w:jc w:val="both"/>
        <w:rPr>
          <w:rFonts w:asciiTheme="minorHAnsi" w:hAnsiTheme="minorHAnsi" w:cstheme="minorHAnsi"/>
          <w:sz w:val="16"/>
          <w:szCs w:val="12"/>
        </w:rPr>
      </w:pPr>
    </w:p>
    <w:p w14:paraId="3649A825" w14:textId="3112178D" w:rsidR="0097287C" w:rsidRPr="0097287C" w:rsidRDefault="0097287C" w:rsidP="0097287C">
      <w:pPr>
        <w:widowControl w:val="0"/>
        <w:jc w:val="both"/>
        <w:rPr>
          <w:rFonts w:cs="Arial"/>
          <w:b/>
          <w:bCs/>
        </w:rPr>
      </w:pPr>
      <w:r w:rsidRPr="0097287C">
        <w:rPr>
          <w:rFonts w:cs="Arial"/>
          <w:b/>
          <w:bCs/>
        </w:rPr>
        <w:t>15.1. Fundamentación</w:t>
      </w:r>
    </w:p>
    <w:p w14:paraId="1025A26B" w14:textId="77777777" w:rsidR="0097287C" w:rsidRPr="0097287C" w:rsidRDefault="0097287C" w:rsidP="0097287C">
      <w:pPr>
        <w:widowControl w:val="0"/>
        <w:jc w:val="both"/>
        <w:rPr>
          <w:rFonts w:asciiTheme="minorHAnsi" w:hAnsiTheme="minorHAnsi" w:cstheme="minorHAnsi"/>
          <w:sz w:val="12"/>
          <w:szCs w:val="12"/>
        </w:rPr>
      </w:pPr>
    </w:p>
    <w:p w14:paraId="42C46051" w14:textId="7E7CADD4" w:rsidR="0097287C" w:rsidRPr="0097287C" w:rsidRDefault="0097287C" w:rsidP="0097287C">
      <w:pPr>
        <w:widowControl w:val="0"/>
        <w:jc w:val="both"/>
        <w:rPr>
          <w:rFonts w:asciiTheme="minorHAnsi" w:hAnsiTheme="minorHAnsi" w:cstheme="minorHAnsi"/>
        </w:rPr>
      </w:pPr>
      <w:r w:rsidRPr="0097287C">
        <w:rPr>
          <w:rFonts w:asciiTheme="minorHAnsi" w:hAnsiTheme="minorHAnsi" w:cstheme="minorHAnsi"/>
        </w:rPr>
        <w:t>El módulo de Contabilidad y Fiscalidad presenta un carácter instrumental y estructural dentro del segundo curso del ciclo formativo, constituyendo uno de los pilares técnicos sobre los que se sustenta el desarrollo del Proyecto Intermodular.</w:t>
      </w:r>
    </w:p>
    <w:p w14:paraId="02AFEB35" w14:textId="77777777" w:rsidR="0097287C" w:rsidRPr="0097287C" w:rsidRDefault="0097287C" w:rsidP="0097287C">
      <w:pPr>
        <w:widowControl w:val="0"/>
        <w:jc w:val="both"/>
        <w:rPr>
          <w:rFonts w:asciiTheme="minorHAnsi" w:hAnsiTheme="minorHAnsi" w:cstheme="minorHAnsi"/>
        </w:rPr>
      </w:pPr>
      <w:r w:rsidRPr="0097287C">
        <w:rPr>
          <w:rFonts w:asciiTheme="minorHAnsi" w:hAnsiTheme="minorHAnsi" w:cstheme="minorHAnsi"/>
        </w:rPr>
        <w:t>La naturaleza integradora de este último exige la aplicación práctica y coordinada de los conocimientos adquiridos en los distintos módulos profesionales, siendo especialmente relevante la aportación en materia contable, financiera y tributaria.</w:t>
      </w:r>
    </w:p>
    <w:p w14:paraId="31DEF352" w14:textId="324E9345" w:rsidR="0097287C" w:rsidRPr="0097287C" w:rsidRDefault="0097287C" w:rsidP="0097287C">
      <w:pPr>
        <w:widowControl w:val="0"/>
        <w:jc w:val="both"/>
        <w:rPr>
          <w:rFonts w:asciiTheme="minorHAnsi" w:hAnsiTheme="minorHAnsi" w:cstheme="minorHAnsi"/>
        </w:rPr>
      </w:pPr>
    </w:p>
    <w:p w14:paraId="51296AEE" w14:textId="6A6FAEDA" w:rsidR="0097287C" w:rsidRPr="0097287C" w:rsidRDefault="0097287C" w:rsidP="0097287C">
      <w:pPr>
        <w:widowControl w:val="0"/>
        <w:jc w:val="both"/>
        <w:rPr>
          <w:rFonts w:cs="Arial"/>
          <w:b/>
          <w:bCs/>
        </w:rPr>
      </w:pPr>
      <w:r w:rsidRPr="0097287C">
        <w:rPr>
          <w:rFonts w:cs="Arial"/>
          <w:b/>
          <w:bCs/>
        </w:rPr>
        <w:t>15.2. Relación entre Resultados de Aprendizaje</w:t>
      </w:r>
    </w:p>
    <w:p w14:paraId="685E1131" w14:textId="77777777" w:rsidR="0097287C" w:rsidRPr="0097287C" w:rsidRDefault="0097287C" w:rsidP="0097287C">
      <w:pPr>
        <w:widowControl w:val="0"/>
        <w:jc w:val="both"/>
        <w:rPr>
          <w:rFonts w:asciiTheme="minorHAnsi" w:hAnsiTheme="minorHAnsi" w:cstheme="minorHAnsi"/>
          <w:sz w:val="12"/>
          <w:szCs w:val="8"/>
        </w:rPr>
      </w:pPr>
    </w:p>
    <w:p w14:paraId="3CF80AA5" w14:textId="5FB2C5E0" w:rsidR="0097287C" w:rsidRPr="0097287C" w:rsidRDefault="0097287C" w:rsidP="0097287C">
      <w:pPr>
        <w:widowControl w:val="0"/>
        <w:jc w:val="both"/>
        <w:rPr>
          <w:rFonts w:asciiTheme="minorHAnsi" w:hAnsiTheme="minorHAnsi" w:cstheme="minorHAnsi"/>
        </w:rPr>
      </w:pPr>
      <w:r w:rsidRPr="0097287C">
        <w:rPr>
          <w:rFonts w:asciiTheme="minorHAnsi" w:hAnsiTheme="minorHAnsi" w:cstheme="minorHAnsi"/>
        </w:rPr>
        <w:t>La contribución del módulo al Proyecto Intermodular se concreta en los siguientes aspectos:</w:t>
      </w:r>
    </w:p>
    <w:p w14:paraId="12BD4226" w14:textId="77777777" w:rsidR="0097287C" w:rsidRPr="0097287C" w:rsidRDefault="0097287C" w:rsidP="0097287C">
      <w:pPr>
        <w:widowControl w:val="0"/>
        <w:jc w:val="both"/>
        <w:rPr>
          <w:rFonts w:asciiTheme="minorHAnsi" w:hAnsiTheme="minorHAnsi" w:cstheme="minorHAnsi"/>
          <w:b/>
          <w:bCs/>
        </w:rPr>
      </w:pPr>
      <w:r w:rsidRPr="0097287C">
        <w:rPr>
          <w:rFonts w:asciiTheme="minorHAnsi" w:hAnsiTheme="minorHAnsi" w:cstheme="minorHAnsi"/>
          <w:b/>
          <w:bCs/>
        </w:rPr>
        <w:t>a) En relación con la planificación y diseño del proyecto empresarial</w:t>
      </w:r>
    </w:p>
    <w:p w14:paraId="019F55FE" w14:textId="77777777" w:rsidR="0097287C" w:rsidRPr="0097287C" w:rsidRDefault="0097287C" w:rsidP="0097287C">
      <w:pPr>
        <w:widowControl w:val="0"/>
        <w:jc w:val="both"/>
        <w:rPr>
          <w:rFonts w:asciiTheme="minorHAnsi" w:hAnsiTheme="minorHAnsi" w:cstheme="minorHAnsi"/>
        </w:rPr>
      </w:pPr>
      <w:r w:rsidRPr="0097287C">
        <w:rPr>
          <w:rFonts w:asciiTheme="minorHAnsi" w:hAnsiTheme="minorHAnsi" w:cstheme="minorHAnsi"/>
        </w:rPr>
        <w:t>Los aprendizajes relativos al registro contable y a la aplicación del Plan General de Contabilidad permiten:</w:t>
      </w:r>
    </w:p>
    <w:p w14:paraId="58B2AEDD" w14:textId="77777777" w:rsidR="0097287C" w:rsidRPr="0097287C" w:rsidRDefault="0097287C" w:rsidP="0097287C">
      <w:pPr>
        <w:widowControl w:val="0"/>
        <w:numPr>
          <w:ilvl w:val="0"/>
          <w:numId w:val="33"/>
        </w:numPr>
        <w:jc w:val="both"/>
        <w:rPr>
          <w:rFonts w:asciiTheme="minorHAnsi" w:hAnsiTheme="minorHAnsi" w:cstheme="minorHAnsi"/>
        </w:rPr>
      </w:pPr>
      <w:r w:rsidRPr="0097287C">
        <w:rPr>
          <w:rFonts w:asciiTheme="minorHAnsi" w:hAnsiTheme="minorHAnsi" w:cstheme="minorHAnsi"/>
        </w:rPr>
        <w:t>Diseñar el sistema contable de la empresa simulada.</w:t>
      </w:r>
    </w:p>
    <w:p w14:paraId="59EB39F6" w14:textId="77777777" w:rsidR="0097287C" w:rsidRPr="0097287C" w:rsidRDefault="0097287C" w:rsidP="0097287C">
      <w:pPr>
        <w:widowControl w:val="0"/>
        <w:numPr>
          <w:ilvl w:val="0"/>
          <w:numId w:val="33"/>
        </w:numPr>
        <w:jc w:val="both"/>
        <w:rPr>
          <w:rFonts w:asciiTheme="minorHAnsi" w:hAnsiTheme="minorHAnsi" w:cstheme="minorHAnsi"/>
        </w:rPr>
      </w:pPr>
      <w:r w:rsidRPr="0097287C">
        <w:rPr>
          <w:rFonts w:asciiTheme="minorHAnsi" w:hAnsiTheme="minorHAnsi" w:cstheme="minorHAnsi"/>
        </w:rPr>
        <w:t>Elaborar previsiones económico-financieras.</w:t>
      </w:r>
    </w:p>
    <w:p w14:paraId="301B8A54" w14:textId="77777777" w:rsidR="0097287C" w:rsidRPr="0097287C" w:rsidRDefault="0097287C" w:rsidP="0097287C">
      <w:pPr>
        <w:widowControl w:val="0"/>
        <w:numPr>
          <w:ilvl w:val="0"/>
          <w:numId w:val="33"/>
        </w:numPr>
        <w:jc w:val="both"/>
        <w:rPr>
          <w:rFonts w:asciiTheme="minorHAnsi" w:hAnsiTheme="minorHAnsi" w:cstheme="minorHAnsi"/>
        </w:rPr>
      </w:pPr>
      <w:r w:rsidRPr="0097287C">
        <w:rPr>
          <w:rFonts w:asciiTheme="minorHAnsi" w:hAnsiTheme="minorHAnsi" w:cstheme="minorHAnsi"/>
        </w:rPr>
        <w:t>Garantizar la coherencia entre la actividad descrita y su reflejo contable.</w:t>
      </w:r>
    </w:p>
    <w:p w14:paraId="2B968AF0" w14:textId="77777777" w:rsidR="0097287C" w:rsidRPr="0097287C" w:rsidRDefault="0097287C" w:rsidP="0097287C">
      <w:pPr>
        <w:widowControl w:val="0"/>
        <w:jc w:val="both"/>
        <w:rPr>
          <w:rFonts w:asciiTheme="minorHAnsi" w:hAnsiTheme="minorHAnsi" w:cstheme="minorHAnsi"/>
          <w:b/>
          <w:bCs/>
        </w:rPr>
      </w:pPr>
      <w:r w:rsidRPr="0097287C">
        <w:rPr>
          <w:rFonts w:asciiTheme="minorHAnsi" w:hAnsiTheme="minorHAnsi" w:cstheme="minorHAnsi"/>
          <w:b/>
          <w:bCs/>
        </w:rPr>
        <w:t>b) En relación con la elaboración de estados financieros</w:t>
      </w:r>
    </w:p>
    <w:p w14:paraId="495CEB89" w14:textId="77777777" w:rsidR="0097287C" w:rsidRPr="0097287C" w:rsidRDefault="0097287C" w:rsidP="0097287C">
      <w:pPr>
        <w:widowControl w:val="0"/>
        <w:jc w:val="both"/>
        <w:rPr>
          <w:rFonts w:asciiTheme="minorHAnsi" w:hAnsiTheme="minorHAnsi" w:cstheme="minorHAnsi"/>
        </w:rPr>
      </w:pPr>
      <w:r w:rsidRPr="0097287C">
        <w:rPr>
          <w:rFonts w:asciiTheme="minorHAnsi" w:hAnsiTheme="minorHAnsi" w:cstheme="minorHAnsi"/>
        </w:rPr>
        <w:t>Los Resultados de Aprendizaje vinculados a la formulación de Cuentas Anuales contribuyen a:</w:t>
      </w:r>
    </w:p>
    <w:p w14:paraId="0CC4B227" w14:textId="77777777" w:rsidR="0097287C" w:rsidRPr="0097287C" w:rsidRDefault="0097287C" w:rsidP="0097287C">
      <w:pPr>
        <w:widowControl w:val="0"/>
        <w:numPr>
          <w:ilvl w:val="0"/>
          <w:numId w:val="34"/>
        </w:numPr>
        <w:jc w:val="both"/>
        <w:rPr>
          <w:rFonts w:asciiTheme="minorHAnsi" w:hAnsiTheme="minorHAnsi" w:cstheme="minorHAnsi"/>
        </w:rPr>
      </w:pPr>
      <w:r w:rsidRPr="0097287C">
        <w:rPr>
          <w:rFonts w:asciiTheme="minorHAnsi" w:hAnsiTheme="minorHAnsi" w:cstheme="minorHAnsi"/>
        </w:rPr>
        <w:t>Elaborar el Balance de Situación previsional.</w:t>
      </w:r>
    </w:p>
    <w:p w14:paraId="70F32B4D" w14:textId="77777777" w:rsidR="0097287C" w:rsidRPr="0097287C" w:rsidRDefault="0097287C" w:rsidP="0097287C">
      <w:pPr>
        <w:widowControl w:val="0"/>
        <w:numPr>
          <w:ilvl w:val="0"/>
          <w:numId w:val="34"/>
        </w:numPr>
        <w:jc w:val="both"/>
        <w:rPr>
          <w:rFonts w:asciiTheme="minorHAnsi" w:hAnsiTheme="minorHAnsi" w:cstheme="minorHAnsi"/>
        </w:rPr>
      </w:pPr>
      <w:r w:rsidRPr="0097287C">
        <w:rPr>
          <w:rFonts w:asciiTheme="minorHAnsi" w:hAnsiTheme="minorHAnsi" w:cstheme="minorHAnsi"/>
        </w:rPr>
        <w:t>Determinar la Cuenta de Pérdidas y Ganancias proyectada.</w:t>
      </w:r>
    </w:p>
    <w:p w14:paraId="3BD11E76" w14:textId="77777777" w:rsidR="0097287C" w:rsidRPr="0097287C" w:rsidRDefault="0097287C" w:rsidP="0097287C">
      <w:pPr>
        <w:widowControl w:val="0"/>
        <w:numPr>
          <w:ilvl w:val="0"/>
          <w:numId w:val="34"/>
        </w:numPr>
        <w:jc w:val="both"/>
        <w:rPr>
          <w:rFonts w:asciiTheme="minorHAnsi" w:hAnsiTheme="minorHAnsi" w:cstheme="minorHAnsi"/>
        </w:rPr>
      </w:pPr>
      <w:r w:rsidRPr="0097287C">
        <w:rPr>
          <w:rFonts w:asciiTheme="minorHAnsi" w:hAnsiTheme="minorHAnsi" w:cstheme="minorHAnsi"/>
        </w:rPr>
        <w:t>Analizar la estructura patrimonial y financiera del proyecto.</w:t>
      </w:r>
    </w:p>
    <w:p w14:paraId="608A6783" w14:textId="77777777" w:rsidR="0097287C" w:rsidRPr="0097287C" w:rsidRDefault="0097287C" w:rsidP="0097287C">
      <w:pPr>
        <w:widowControl w:val="0"/>
        <w:jc w:val="both"/>
        <w:rPr>
          <w:rFonts w:asciiTheme="minorHAnsi" w:hAnsiTheme="minorHAnsi" w:cstheme="minorHAnsi"/>
        </w:rPr>
      </w:pPr>
      <w:r w:rsidRPr="0097287C">
        <w:rPr>
          <w:rFonts w:asciiTheme="minorHAnsi" w:hAnsiTheme="minorHAnsi" w:cstheme="minorHAnsi"/>
        </w:rPr>
        <w:t>Estos elementos resultan esenciales para la evaluación de la viabilidad económica del proyecto.</w:t>
      </w:r>
    </w:p>
    <w:p w14:paraId="38B1F3D8" w14:textId="77777777" w:rsidR="0097287C" w:rsidRPr="0097287C" w:rsidRDefault="0097287C" w:rsidP="0097287C">
      <w:pPr>
        <w:widowControl w:val="0"/>
        <w:jc w:val="both"/>
        <w:rPr>
          <w:rFonts w:asciiTheme="minorHAnsi" w:hAnsiTheme="minorHAnsi" w:cstheme="minorHAnsi"/>
          <w:b/>
          <w:bCs/>
        </w:rPr>
      </w:pPr>
      <w:r w:rsidRPr="0097287C">
        <w:rPr>
          <w:rFonts w:asciiTheme="minorHAnsi" w:hAnsiTheme="minorHAnsi" w:cstheme="minorHAnsi"/>
          <w:b/>
          <w:bCs/>
        </w:rPr>
        <w:t>c) En relación con la fiscalidad empresarial</w:t>
      </w:r>
    </w:p>
    <w:p w14:paraId="1DE4647C" w14:textId="77777777" w:rsidR="0097287C" w:rsidRPr="0097287C" w:rsidRDefault="0097287C" w:rsidP="0097287C">
      <w:pPr>
        <w:widowControl w:val="0"/>
        <w:jc w:val="both"/>
        <w:rPr>
          <w:rFonts w:asciiTheme="minorHAnsi" w:hAnsiTheme="minorHAnsi" w:cstheme="minorHAnsi"/>
        </w:rPr>
      </w:pPr>
      <w:r w:rsidRPr="0097287C">
        <w:rPr>
          <w:rFonts w:asciiTheme="minorHAnsi" w:hAnsiTheme="minorHAnsi" w:cstheme="minorHAnsi"/>
        </w:rPr>
        <w:t>Los contenidos relativos a la liquidación de impuestos permiten:</w:t>
      </w:r>
    </w:p>
    <w:p w14:paraId="5DEFB9AB" w14:textId="77777777" w:rsidR="0097287C" w:rsidRPr="0097287C" w:rsidRDefault="0097287C" w:rsidP="0097287C">
      <w:pPr>
        <w:widowControl w:val="0"/>
        <w:numPr>
          <w:ilvl w:val="0"/>
          <w:numId w:val="35"/>
        </w:numPr>
        <w:jc w:val="both"/>
        <w:rPr>
          <w:rFonts w:asciiTheme="minorHAnsi" w:hAnsiTheme="minorHAnsi" w:cstheme="minorHAnsi"/>
        </w:rPr>
      </w:pPr>
      <w:r w:rsidRPr="0097287C">
        <w:rPr>
          <w:rFonts w:asciiTheme="minorHAnsi" w:hAnsiTheme="minorHAnsi" w:cstheme="minorHAnsi"/>
        </w:rPr>
        <w:lastRenderedPageBreak/>
        <w:t>Determinar el impacto del Impuesto sobre Sociedades en la rentabilidad.</w:t>
      </w:r>
    </w:p>
    <w:p w14:paraId="50B2C00B" w14:textId="77777777" w:rsidR="0097287C" w:rsidRPr="0097287C" w:rsidRDefault="0097287C" w:rsidP="0097287C">
      <w:pPr>
        <w:widowControl w:val="0"/>
        <w:numPr>
          <w:ilvl w:val="0"/>
          <w:numId w:val="35"/>
        </w:numPr>
        <w:jc w:val="both"/>
        <w:rPr>
          <w:rFonts w:asciiTheme="minorHAnsi" w:hAnsiTheme="minorHAnsi" w:cstheme="minorHAnsi"/>
        </w:rPr>
      </w:pPr>
      <w:r w:rsidRPr="0097287C">
        <w:rPr>
          <w:rFonts w:asciiTheme="minorHAnsi" w:hAnsiTheme="minorHAnsi" w:cstheme="minorHAnsi"/>
        </w:rPr>
        <w:t>Calcular cuotas de IVA derivadas de la actividad.</w:t>
      </w:r>
    </w:p>
    <w:p w14:paraId="747E478D" w14:textId="77777777" w:rsidR="0097287C" w:rsidRPr="0097287C" w:rsidRDefault="0097287C" w:rsidP="0097287C">
      <w:pPr>
        <w:widowControl w:val="0"/>
        <w:numPr>
          <w:ilvl w:val="0"/>
          <w:numId w:val="35"/>
        </w:numPr>
        <w:jc w:val="both"/>
        <w:rPr>
          <w:rFonts w:asciiTheme="minorHAnsi" w:hAnsiTheme="minorHAnsi" w:cstheme="minorHAnsi"/>
        </w:rPr>
      </w:pPr>
      <w:r w:rsidRPr="0097287C">
        <w:rPr>
          <w:rFonts w:asciiTheme="minorHAnsi" w:hAnsiTheme="minorHAnsi" w:cstheme="minorHAnsi"/>
        </w:rPr>
        <w:t>Evaluar la carga fiscal asociada a la forma jurídica elegida.</w:t>
      </w:r>
    </w:p>
    <w:p w14:paraId="2B8BD918" w14:textId="77777777" w:rsidR="0097287C" w:rsidRPr="0097287C" w:rsidRDefault="0097287C" w:rsidP="0097287C">
      <w:pPr>
        <w:widowControl w:val="0"/>
        <w:jc w:val="both"/>
        <w:rPr>
          <w:rFonts w:asciiTheme="minorHAnsi" w:hAnsiTheme="minorHAnsi" w:cstheme="minorHAnsi"/>
        </w:rPr>
      </w:pPr>
      <w:r w:rsidRPr="0097287C">
        <w:rPr>
          <w:rFonts w:asciiTheme="minorHAnsi" w:hAnsiTheme="minorHAnsi" w:cstheme="minorHAnsi"/>
        </w:rPr>
        <w:t>Esto aporta realismo, rigor normativo y viabilidad jurídica al Proyecto Intermodular.</w:t>
      </w:r>
    </w:p>
    <w:p w14:paraId="2F1444B6" w14:textId="77777777" w:rsidR="0097287C" w:rsidRPr="0097287C" w:rsidRDefault="0097287C" w:rsidP="0097287C">
      <w:pPr>
        <w:widowControl w:val="0"/>
        <w:jc w:val="both"/>
        <w:rPr>
          <w:rFonts w:asciiTheme="minorHAnsi" w:hAnsiTheme="minorHAnsi" w:cstheme="minorHAnsi"/>
          <w:b/>
          <w:bCs/>
        </w:rPr>
      </w:pPr>
      <w:r w:rsidRPr="0097287C">
        <w:rPr>
          <w:rFonts w:asciiTheme="minorHAnsi" w:hAnsiTheme="minorHAnsi" w:cstheme="minorHAnsi"/>
          <w:b/>
          <w:bCs/>
        </w:rPr>
        <w:t>d) En relación con el análisis financiero y la toma de decisiones</w:t>
      </w:r>
    </w:p>
    <w:p w14:paraId="379CCF89" w14:textId="77777777" w:rsidR="0097287C" w:rsidRPr="0097287C" w:rsidRDefault="0097287C" w:rsidP="0097287C">
      <w:pPr>
        <w:widowControl w:val="0"/>
        <w:jc w:val="both"/>
        <w:rPr>
          <w:rFonts w:asciiTheme="minorHAnsi" w:hAnsiTheme="minorHAnsi" w:cstheme="minorHAnsi"/>
        </w:rPr>
      </w:pPr>
      <w:r w:rsidRPr="0097287C">
        <w:rPr>
          <w:rFonts w:asciiTheme="minorHAnsi" w:hAnsiTheme="minorHAnsi" w:cstheme="minorHAnsi"/>
        </w:rPr>
        <w:t>Las competencias adquiridas en análisis contable permiten:</w:t>
      </w:r>
    </w:p>
    <w:p w14:paraId="15D2974F" w14:textId="77777777" w:rsidR="0097287C" w:rsidRPr="0097287C" w:rsidRDefault="0097287C" w:rsidP="0097287C">
      <w:pPr>
        <w:widowControl w:val="0"/>
        <w:numPr>
          <w:ilvl w:val="0"/>
          <w:numId w:val="36"/>
        </w:numPr>
        <w:jc w:val="both"/>
        <w:rPr>
          <w:rFonts w:asciiTheme="minorHAnsi" w:hAnsiTheme="minorHAnsi" w:cstheme="minorHAnsi"/>
        </w:rPr>
      </w:pPr>
      <w:r w:rsidRPr="0097287C">
        <w:rPr>
          <w:rFonts w:asciiTheme="minorHAnsi" w:hAnsiTheme="minorHAnsi" w:cstheme="minorHAnsi"/>
        </w:rPr>
        <w:t>Evaluar la liquidez y solvencia del proyecto.</w:t>
      </w:r>
    </w:p>
    <w:p w14:paraId="4B0371B0" w14:textId="77777777" w:rsidR="0097287C" w:rsidRPr="0097287C" w:rsidRDefault="0097287C" w:rsidP="0097287C">
      <w:pPr>
        <w:widowControl w:val="0"/>
        <w:numPr>
          <w:ilvl w:val="0"/>
          <w:numId w:val="36"/>
        </w:numPr>
        <w:jc w:val="both"/>
        <w:rPr>
          <w:rFonts w:asciiTheme="minorHAnsi" w:hAnsiTheme="minorHAnsi" w:cstheme="minorHAnsi"/>
        </w:rPr>
      </w:pPr>
      <w:r w:rsidRPr="0097287C">
        <w:rPr>
          <w:rFonts w:asciiTheme="minorHAnsi" w:hAnsiTheme="minorHAnsi" w:cstheme="minorHAnsi"/>
        </w:rPr>
        <w:t>Determinar el punto de equilibrio.</w:t>
      </w:r>
    </w:p>
    <w:p w14:paraId="5E2D4B6C" w14:textId="77777777" w:rsidR="0097287C" w:rsidRPr="0097287C" w:rsidRDefault="0097287C" w:rsidP="0097287C">
      <w:pPr>
        <w:widowControl w:val="0"/>
        <w:numPr>
          <w:ilvl w:val="0"/>
          <w:numId w:val="36"/>
        </w:numPr>
        <w:jc w:val="both"/>
        <w:rPr>
          <w:rFonts w:asciiTheme="minorHAnsi" w:hAnsiTheme="minorHAnsi" w:cstheme="minorHAnsi"/>
        </w:rPr>
      </w:pPr>
      <w:r w:rsidRPr="0097287C">
        <w:rPr>
          <w:rFonts w:asciiTheme="minorHAnsi" w:hAnsiTheme="minorHAnsi" w:cstheme="minorHAnsi"/>
        </w:rPr>
        <w:t>Analizar alternativas de financiación.</w:t>
      </w:r>
    </w:p>
    <w:p w14:paraId="0AB349F3" w14:textId="77777777" w:rsidR="0097287C" w:rsidRPr="0097287C" w:rsidRDefault="0097287C" w:rsidP="0097287C">
      <w:pPr>
        <w:widowControl w:val="0"/>
        <w:jc w:val="both"/>
        <w:rPr>
          <w:rFonts w:asciiTheme="minorHAnsi" w:hAnsiTheme="minorHAnsi" w:cstheme="minorHAnsi"/>
        </w:rPr>
      </w:pPr>
      <w:r w:rsidRPr="0097287C">
        <w:rPr>
          <w:rFonts w:asciiTheme="minorHAnsi" w:hAnsiTheme="minorHAnsi" w:cstheme="minorHAnsi"/>
        </w:rPr>
        <w:t>Estas herramientas permiten al alumnado fundamentar técnica y profesionalmente sus decisiones estratégicas.</w:t>
      </w:r>
    </w:p>
    <w:p w14:paraId="1B28AF58" w14:textId="5993E25F" w:rsidR="0097287C" w:rsidRPr="0097287C" w:rsidRDefault="0097287C" w:rsidP="0097287C">
      <w:pPr>
        <w:widowControl w:val="0"/>
        <w:jc w:val="both"/>
        <w:rPr>
          <w:rFonts w:asciiTheme="minorHAnsi" w:hAnsiTheme="minorHAnsi" w:cstheme="minorHAnsi"/>
        </w:rPr>
      </w:pPr>
    </w:p>
    <w:p w14:paraId="02DB8210" w14:textId="1B06348A" w:rsidR="0097287C" w:rsidRPr="0097287C" w:rsidRDefault="0097287C" w:rsidP="0097287C">
      <w:pPr>
        <w:widowControl w:val="0"/>
        <w:jc w:val="both"/>
        <w:rPr>
          <w:rFonts w:cs="Arial"/>
          <w:b/>
          <w:bCs/>
        </w:rPr>
      </w:pPr>
      <w:r w:rsidRPr="0097287C">
        <w:rPr>
          <w:rFonts w:cs="Arial"/>
          <w:b/>
          <w:bCs/>
        </w:rPr>
        <w:t>15.3. Coordinación metodológica</w:t>
      </w:r>
    </w:p>
    <w:p w14:paraId="65F42C71" w14:textId="77777777" w:rsidR="0097287C" w:rsidRPr="0097287C" w:rsidRDefault="0097287C" w:rsidP="0097287C">
      <w:pPr>
        <w:widowControl w:val="0"/>
        <w:jc w:val="both"/>
        <w:rPr>
          <w:rFonts w:asciiTheme="minorHAnsi" w:hAnsiTheme="minorHAnsi" w:cstheme="minorHAnsi"/>
          <w:sz w:val="12"/>
          <w:szCs w:val="12"/>
        </w:rPr>
      </w:pPr>
    </w:p>
    <w:p w14:paraId="3A19510B" w14:textId="18ADFDF4" w:rsidR="0097287C" w:rsidRPr="0097287C" w:rsidRDefault="0097287C" w:rsidP="0097287C">
      <w:pPr>
        <w:widowControl w:val="0"/>
        <w:jc w:val="both"/>
        <w:rPr>
          <w:rFonts w:asciiTheme="minorHAnsi" w:hAnsiTheme="minorHAnsi" w:cstheme="minorHAnsi"/>
        </w:rPr>
      </w:pPr>
      <w:r w:rsidRPr="0097287C">
        <w:rPr>
          <w:rFonts w:asciiTheme="minorHAnsi" w:hAnsiTheme="minorHAnsi" w:cstheme="minorHAnsi"/>
        </w:rPr>
        <w:t>La coordinación entre ambos módulos se materializa mediante:</w:t>
      </w:r>
    </w:p>
    <w:p w14:paraId="7846D36F" w14:textId="77777777" w:rsidR="0097287C" w:rsidRPr="0097287C" w:rsidRDefault="0097287C" w:rsidP="0097287C">
      <w:pPr>
        <w:widowControl w:val="0"/>
        <w:numPr>
          <w:ilvl w:val="0"/>
          <w:numId w:val="37"/>
        </w:numPr>
        <w:jc w:val="both"/>
        <w:rPr>
          <w:rFonts w:asciiTheme="minorHAnsi" w:hAnsiTheme="minorHAnsi" w:cstheme="minorHAnsi"/>
        </w:rPr>
      </w:pPr>
      <w:r w:rsidRPr="0097287C">
        <w:rPr>
          <w:rFonts w:asciiTheme="minorHAnsi" w:hAnsiTheme="minorHAnsi" w:cstheme="minorHAnsi"/>
        </w:rPr>
        <w:t>Intercambio de información entre el profesorado.</w:t>
      </w:r>
    </w:p>
    <w:p w14:paraId="502A4242" w14:textId="77777777" w:rsidR="0097287C" w:rsidRPr="0097287C" w:rsidRDefault="0097287C" w:rsidP="0097287C">
      <w:pPr>
        <w:widowControl w:val="0"/>
        <w:numPr>
          <w:ilvl w:val="0"/>
          <w:numId w:val="37"/>
        </w:numPr>
        <w:jc w:val="both"/>
        <w:rPr>
          <w:rFonts w:asciiTheme="minorHAnsi" w:hAnsiTheme="minorHAnsi" w:cstheme="minorHAnsi"/>
        </w:rPr>
      </w:pPr>
      <w:r w:rsidRPr="0097287C">
        <w:rPr>
          <w:rFonts w:asciiTheme="minorHAnsi" w:hAnsiTheme="minorHAnsi" w:cstheme="minorHAnsi"/>
        </w:rPr>
        <w:t>Temporalización coherente de contenidos.</w:t>
      </w:r>
    </w:p>
    <w:p w14:paraId="003CBE6A" w14:textId="77777777" w:rsidR="0097287C" w:rsidRPr="0097287C" w:rsidRDefault="0097287C" w:rsidP="0097287C">
      <w:pPr>
        <w:widowControl w:val="0"/>
        <w:numPr>
          <w:ilvl w:val="0"/>
          <w:numId w:val="37"/>
        </w:numPr>
        <w:jc w:val="both"/>
        <w:rPr>
          <w:rFonts w:asciiTheme="minorHAnsi" w:hAnsiTheme="minorHAnsi" w:cstheme="minorHAnsi"/>
        </w:rPr>
      </w:pPr>
      <w:r w:rsidRPr="0097287C">
        <w:rPr>
          <w:rFonts w:asciiTheme="minorHAnsi" w:hAnsiTheme="minorHAnsi" w:cstheme="minorHAnsi"/>
        </w:rPr>
        <w:t>Diseño de actividades vinculadas al proyecto.</w:t>
      </w:r>
    </w:p>
    <w:p w14:paraId="35619338" w14:textId="77777777" w:rsidR="0097287C" w:rsidRPr="0097287C" w:rsidRDefault="0097287C" w:rsidP="0097287C">
      <w:pPr>
        <w:widowControl w:val="0"/>
        <w:numPr>
          <w:ilvl w:val="0"/>
          <w:numId w:val="37"/>
        </w:numPr>
        <w:jc w:val="both"/>
        <w:rPr>
          <w:rFonts w:asciiTheme="minorHAnsi" w:hAnsiTheme="minorHAnsi" w:cstheme="minorHAnsi"/>
        </w:rPr>
      </w:pPr>
      <w:r w:rsidRPr="0097287C">
        <w:rPr>
          <w:rFonts w:asciiTheme="minorHAnsi" w:hAnsiTheme="minorHAnsi" w:cstheme="minorHAnsi"/>
        </w:rPr>
        <w:t>Utilización de los estados financieros elaborados en Contabilidad y Fiscalidad como base documental del Proyecto Intermodular.</w:t>
      </w:r>
    </w:p>
    <w:p w14:paraId="7B599359" w14:textId="77777777" w:rsidR="0097287C" w:rsidRPr="0097287C" w:rsidRDefault="003F7793" w:rsidP="0097287C">
      <w:pPr>
        <w:widowControl w:val="0"/>
        <w:jc w:val="both"/>
        <w:rPr>
          <w:rFonts w:asciiTheme="minorHAnsi" w:hAnsiTheme="minorHAnsi" w:cstheme="minorHAnsi"/>
        </w:rPr>
      </w:pPr>
      <w:r>
        <w:rPr>
          <w:rFonts w:asciiTheme="minorHAnsi" w:hAnsiTheme="minorHAnsi" w:cstheme="minorHAnsi"/>
        </w:rPr>
        <w:pict w14:anchorId="3D7F8D4D">
          <v:rect id="_x0000_i1026" style="width:0;height:1.5pt" o:hralign="center" o:hrstd="t" o:hr="t" fillcolor="#a0a0a0" stroked="f"/>
        </w:pict>
      </w:r>
    </w:p>
    <w:p w14:paraId="3676BAEA" w14:textId="07AA4CC6" w:rsidR="0097287C" w:rsidRPr="0097287C" w:rsidRDefault="0097287C" w:rsidP="0097287C">
      <w:pPr>
        <w:widowControl w:val="0"/>
        <w:jc w:val="both"/>
        <w:rPr>
          <w:rFonts w:cs="Arial"/>
          <w:b/>
          <w:bCs/>
        </w:rPr>
      </w:pPr>
      <w:r w:rsidRPr="0097287C">
        <w:rPr>
          <w:rFonts w:cs="Arial"/>
          <w:b/>
          <w:bCs/>
        </w:rPr>
        <w:t>15.4. Valor añadido formativo</w:t>
      </w:r>
    </w:p>
    <w:p w14:paraId="3F9714BB" w14:textId="77777777" w:rsidR="0097287C" w:rsidRPr="0097287C" w:rsidRDefault="0097287C" w:rsidP="0097287C">
      <w:pPr>
        <w:widowControl w:val="0"/>
        <w:jc w:val="both"/>
        <w:rPr>
          <w:rFonts w:asciiTheme="minorHAnsi" w:hAnsiTheme="minorHAnsi" w:cstheme="minorHAnsi"/>
          <w:sz w:val="12"/>
          <w:szCs w:val="12"/>
        </w:rPr>
      </w:pPr>
    </w:p>
    <w:p w14:paraId="03ED66F9" w14:textId="541B8A57" w:rsidR="0097287C" w:rsidRPr="0097287C" w:rsidRDefault="0097287C" w:rsidP="0097287C">
      <w:pPr>
        <w:widowControl w:val="0"/>
        <w:jc w:val="both"/>
        <w:rPr>
          <w:rFonts w:asciiTheme="minorHAnsi" w:hAnsiTheme="minorHAnsi" w:cstheme="minorHAnsi"/>
        </w:rPr>
      </w:pPr>
      <w:r w:rsidRPr="0097287C">
        <w:rPr>
          <w:rFonts w:asciiTheme="minorHAnsi" w:hAnsiTheme="minorHAnsi" w:cstheme="minorHAnsi"/>
        </w:rPr>
        <w:t>La integración del módulo en el Proyecto Intermodular permite:</w:t>
      </w:r>
    </w:p>
    <w:p w14:paraId="45940844" w14:textId="77777777" w:rsidR="0097287C" w:rsidRPr="0097287C" w:rsidRDefault="0097287C" w:rsidP="0097287C">
      <w:pPr>
        <w:widowControl w:val="0"/>
        <w:numPr>
          <w:ilvl w:val="0"/>
          <w:numId w:val="38"/>
        </w:numPr>
        <w:jc w:val="both"/>
        <w:rPr>
          <w:rFonts w:asciiTheme="minorHAnsi" w:hAnsiTheme="minorHAnsi" w:cstheme="minorHAnsi"/>
        </w:rPr>
      </w:pPr>
      <w:r w:rsidRPr="0097287C">
        <w:rPr>
          <w:rFonts w:asciiTheme="minorHAnsi" w:hAnsiTheme="minorHAnsi" w:cstheme="minorHAnsi"/>
        </w:rPr>
        <w:t>Consolidar aprendizajes en contextos reales.</w:t>
      </w:r>
    </w:p>
    <w:p w14:paraId="5B0E002E" w14:textId="77777777" w:rsidR="0097287C" w:rsidRPr="0097287C" w:rsidRDefault="0097287C" w:rsidP="0097287C">
      <w:pPr>
        <w:widowControl w:val="0"/>
        <w:numPr>
          <w:ilvl w:val="0"/>
          <w:numId w:val="38"/>
        </w:numPr>
        <w:jc w:val="both"/>
        <w:rPr>
          <w:rFonts w:asciiTheme="minorHAnsi" w:hAnsiTheme="minorHAnsi" w:cstheme="minorHAnsi"/>
        </w:rPr>
      </w:pPr>
      <w:r w:rsidRPr="0097287C">
        <w:rPr>
          <w:rFonts w:asciiTheme="minorHAnsi" w:hAnsiTheme="minorHAnsi" w:cstheme="minorHAnsi"/>
        </w:rPr>
        <w:t>Favorecer la transferencia competencial.</w:t>
      </w:r>
    </w:p>
    <w:p w14:paraId="4329B8A1" w14:textId="77777777" w:rsidR="0097287C" w:rsidRPr="0097287C" w:rsidRDefault="0097287C" w:rsidP="0097287C">
      <w:pPr>
        <w:widowControl w:val="0"/>
        <w:numPr>
          <w:ilvl w:val="0"/>
          <w:numId w:val="38"/>
        </w:numPr>
        <w:jc w:val="both"/>
        <w:rPr>
          <w:rFonts w:asciiTheme="minorHAnsi" w:hAnsiTheme="minorHAnsi" w:cstheme="minorHAnsi"/>
        </w:rPr>
      </w:pPr>
      <w:r w:rsidRPr="0097287C">
        <w:rPr>
          <w:rFonts w:asciiTheme="minorHAnsi" w:hAnsiTheme="minorHAnsi" w:cstheme="minorHAnsi"/>
        </w:rPr>
        <w:t>Desarrollar autonomía profesional.</w:t>
      </w:r>
    </w:p>
    <w:p w14:paraId="329CE31D" w14:textId="77777777" w:rsidR="0097287C" w:rsidRPr="0097287C" w:rsidRDefault="0097287C" w:rsidP="0097287C">
      <w:pPr>
        <w:widowControl w:val="0"/>
        <w:numPr>
          <w:ilvl w:val="0"/>
          <w:numId w:val="38"/>
        </w:numPr>
        <w:jc w:val="both"/>
        <w:rPr>
          <w:rFonts w:asciiTheme="minorHAnsi" w:hAnsiTheme="minorHAnsi" w:cstheme="minorHAnsi"/>
        </w:rPr>
      </w:pPr>
      <w:r w:rsidRPr="0097287C">
        <w:rPr>
          <w:rFonts w:asciiTheme="minorHAnsi" w:hAnsiTheme="minorHAnsi" w:cstheme="minorHAnsi"/>
        </w:rPr>
        <w:t>Preparar al alumnado para la práctica empresarial real.</w:t>
      </w:r>
    </w:p>
    <w:p w14:paraId="47C19538" w14:textId="77777777" w:rsidR="0097287C" w:rsidRPr="0097287C" w:rsidRDefault="0097287C" w:rsidP="0097287C">
      <w:pPr>
        <w:widowControl w:val="0"/>
        <w:jc w:val="both"/>
        <w:rPr>
          <w:rFonts w:asciiTheme="minorHAnsi" w:hAnsiTheme="minorHAnsi" w:cstheme="minorHAnsi"/>
        </w:rPr>
      </w:pPr>
      <w:r w:rsidRPr="0097287C">
        <w:rPr>
          <w:rFonts w:asciiTheme="minorHAnsi" w:hAnsiTheme="minorHAnsi" w:cstheme="minorHAnsi"/>
        </w:rPr>
        <w:t>En consecuencia, el módulo de Contabilidad y Fiscalidad no solo contribuye al Proyecto Intermodular, sino que constituye su soporte técnico esencial en materia económica y tributaria.</w:t>
      </w:r>
    </w:p>
    <w:p w14:paraId="3472AD37" w14:textId="77777777" w:rsidR="0097287C" w:rsidRPr="0097287C" w:rsidRDefault="0097287C" w:rsidP="0097287C">
      <w:pPr>
        <w:widowControl w:val="0"/>
        <w:jc w:val="both"/>
        <w:rPr>
          <w:rFonts w:asciiTheme="minorHAnsi" w:hAnsiTheme="minorHAnsi" w:cstheme="minorHAnsi"/>
        </w:rPr>
      </w:pPr>
    </w:p>
    <w:p w14:paraId="3E1BA408" w14:textId="77777777" w:rsidR="00F33AEF" w:rsidRPr="00F33AEF" w:rsidRDefault="00F33AEF" w:rsidP="00F33AEF">
      <w:pPr>
        <w:widowControl w:val="0"/>
        <w:jc w:val="both"/>
        <w:rPr>
          <w:rFonts w:asciiTheme="minorHAnsi" w:hAnsiTheme="minorHAnsi" w:cstheme="minorHAnsi"/>
          <w:b/>
          <w:bCs/>
        </w:rPr>
      </w:pPr>
      <w:r w:rsidRPr="00F33AEF">
        <w:rPr>
          <w:rFonts w:asciiTheme="minorHAnsi" w:hAnsiTheme="minorHAnsi" w:cstheme="minorHAnsi"/>
          <w:b/>
          <w:bCs/>
        </w:rPr>
        <w:t>MATRIZ DE INTEGRACIÓN CURRICULAR</w:t>
      </w:r>
    </w:p>
    <w:p w14:paraId="45709714" w14:textId="77777777" w:rsidR="00F33AEF" w:rsidRPr="00F33AEF" w:rsidRDefault="00F33AEF" w:rsidP="00F33AEF">
      <w:pPr>
        <w:widowControl w:val="0"/>
        <w:jc w:val="both"/>
        <w:rPr>
          <w:rFonts w:asciiTheme="minorHAnsi" w:hAnsiTheme="minorHAnsi" w:cstheme="minorHAnsi"/>
          <w:b/>
          <w:bCs/>
        </w:rPr>
      </w:pPr>
      <w:r w:rsidRPr="00F33AEF">
        <w:rPr>
          <w:rFonts w:asciiTheme="minorHAnsi" w:hAnsiTheme="minorHAnsi" w:cstheme="minorHAnsi"/>
          <w:b/>
          <w:bCs/>
        </w:rPr>
        <w:t>Módulo: Contabilidad y Fiscalidad</w:t>
      </w:r>
    </w:p>
    <w:p w14:paraId="0B60C1BF" w14:textId="77777777" w:rsidR="00F33AEF" w:rsidRDefault="00F33AEF" w:rsidP="00F33AEF">
      <w:pPr>
        <w:widowControl w:val="0"/>
        <w:rPr>
          <w:rFonts w:asciiTheme="minorHAnsi" w:hAnsiTheme="minorHAnsi" w:cstheme="minorHAnsi"/>
        </w:rPr>
      </w:pPr>
      <w:r w:rsidRPr="00F33AEF">
        <w:rPr>
          <w:rFonts w:asciiTheme="minorHAnsi" w:hAnsiTheme="minorHAnsi" w:cstheme="minorHAnsi"/>
        </w:rPr>
        <w:t>CFGS Administración y Finanzas – 2º Curso</w:t>
      </w:r>
      <w:r w:rsidRPr="00F33AEF">
        <w:rPr>
          <w:rFonts w:asciiTheme="minorHAnsi" w:hAnsiTheme="minorHAnsi" w:cstheme="minorHAnsi"/>
        </w:rPr>
        <w:br/>
        <w:t>Integración con Proyecto Intermodular</w:t>
      </w:r>
    </w:p>
    <w:p w14:paraId="3337CE09" w14:textId="77777777" w:rsidR="003F7793" w:rsidRPr="003F7793" w:rsidRDefault="003F7793" w:rsidP="00F33AEF">
      <w:pPr>
        <w:widowControl w:val="0"/>
        <w:rPr>
          <w:rFonts w:asciiTheme="minorHAnsi" w:hAnsiTheme="minorHAnsi" w:cstheme="minorHAnsi"/>
          <w:sz w:val="16"/>
          <w:szCs w:val="12"/>
        </w:rPr>
      </w:pPr>
    </w:p>
    <w:p w14:paraId="4EBAF008" w14:textId="77777777" w:rsidR="003F7793" w:rsidRPr="00F33AEF" w:rsidRDefault="003F7793" w:rsidP="003F7793">
      <w:pPr>
        <w:widowControl w:val="0"/>
        <w:jc w:val="both"/>
        <w:rPr>
          <w:rFonts w:asciiTheme="minorHAnsi" w:hAnsiTheme="minorHAnsi" w:cstheme="minorHAnsi"/>
        </w:rPr>
      </w:pPr>
      <w:r w:rsidRPr="00F33AEF">
        <w:rPr>
          <w:rFonts w:asciiTheme="minorHAnsi" w:hAnsiTheme="minorHAnsi" w:cstheme="minorHAnsi"/>
        </w:rPr>
        <w:t>La estructura integra:</w:t>
      </w:r>
    </w:p>
    <w:p w14:paraId="74975399" w14:textId="77777777" w:rsidR="003F7793" w:rsidRPr="00F33AEF" w:rsidRDefault="003F7793" w:rsidP="003F7793">
      <w:pPr>
        <w:widowControl w:val="0"/>
        <w:numPr>
          <w:ilvl w:val="0"/>
          <w:numId w:val="39"/>
        </w:numPr>
        <w:jc w:val="both"/>
        <w:rPr>
          <w:rFonts w:asciiTheme="minorHAnsi" w:hAnsiTheme="minorHAnsi" w:cstheme="minorHAnsi"/>
        </w:rPr>
      </w:pPr>
      <w:r w:rsidRPr="00F33AEF">
        <w:rPr>
          <w:rFonts w:asciiTheme="minorHAnsi" w:hAnsiTheme="minorHAnsi" w:cstheme="minorHAnsi"/>
        </w:rPr>
        <w:t>Resultados de Aprendizaje (RA)</w:t>
      </w:r>
    </w:p>
    <w:p w14:paraId="6C6F0113" w14:textId="77777777" w:rsidR="003F7793" w:rsidRPr="00F33AEF" w:rsidRDefault="003F7793" w:rsidP="003F7793">
      <w:pPr>
        <w:widowControl w:val="0"/>
        <w:numPr>
          <w:ilvl w:val="0"/>
          <w:numId w:val="39"/>
        </w:numPr>
        <w:jc w:val="both"/>
        <w:rPr>
          <w:rFonts w:asciiTheme="minorHAnsi" w:hAnsiTheme="minorHAnsi" w:cstheme="minorHAnsi"/>
        </w:rPr>
      </w:pPr>
      <w:r w:rsidRPr="00F33AEF">
        <w:rPr>
          <w:rFonts w:asciiTheme="minorHAnsi" w:hAnsiTheme="minorHAnsi" w:cstheme="minorHAnsi"/>
        </w:rPr>
        <w:t>Criterios de Evaluación (CE) asociados</w:t>
      </w:r>
    </w:p>
    <w:p w14:paraId="798936B3" w14:textId="77777777" w:rsidR="003F7793" w:rsidRPr="00F33AEF" w:rsidRDefault="003F7793" w:rsidP="003F7793">
      <w:pPr>
        <w:widowControl w:val="0"/>
        <w:numPr>
          <w:ilvl w:val="0"/>
          <w:numId w:val="39"/>
        </w:numPr>
        <w:jc w:val="both"/>
        <w:rPr>
          <w:rFonts w:asciiTheme="minorHAnsi" w:hAnsiTheme="minorHAnsi" w:cstheme="minorHAnsi"/>
        </w:rPr>
      </w:pPr>
      <w:r w:rsidRPr="00F33AEF">
        <w:rPr>
          <w:rFonts w:asciiTheme="minorHAnsi" w:hAnsiTheme="minorHAnsi" w:cstheme="minorHAnsi"/>
        </w:rPr>
        <w:t>Competencias profesionales, personales y sociales del título</w:t>
      </w:r>
    </w:p>
    <w:p w14:paraId="20047A86" w14:textId="77777777" w:rsidR="003F7793" w:rsidRPr="00F33AEF" w:rsidRDefault="003F7793" w:rsidP="003F7793">
      <w:pPr>
        <w:widowControl w:val="0"/>
        <w:numPr>
          <w:ilvl w:val="0"/>
          <w:numId w:val="39"/>
        </w:numPr>
        <w:jc w:val="both"/>
        <w:rPr>
          <w:rFonts w:asciiTheme="minorHAnsi" w:hAnsiTheme="minorHAnsi" w:cstheme="minorHAnsi"/>
        </w:rPr>
      </w:pPr>
      <w:r w:rsidRPr="00F33AEF">
        <w:rPr>
          <w:rFonts w:asciiTheme="minorHAnsi" w:hAnsiTheme="minorHAnsi" w:cstheme="minorHAnsi"/>
        </w:rPr>
        <w:t>Contribución a los Objetivos de Desarrollo Sostenible (ODS – Agenda 2030)</w:t>
      </w:r>
    </w:p>
    <w:p w14:paraId="66DD2624" w14:textId="77777777" w:rsidR="003F7793" w:rsidRDefault="003F7793" w:rsidP="003F7793">
      <w:pPr>
        <w:widowControl w:val="0"/>
        <w:numPr>
          <w:ilvl w:val="0"/>
          <w:numId w:val="39"/>
        </w:numPr>
        <w:jc w:val="both"/>
        <w:rPr>
          <w:rFonts w:asciiTheme="minorHAnsi" w:hAnsiTheme="minorHAnsi" w:cstheme="minorHAnsi"/>
        </w:rPr>
      </w:pPr>
      <w:r w:rsidRPr="00F33AEF">
        <w:rPr>
          <w:rFonts w:asciiTheme="minorHAnsi" w:hAnsiTheme="minorHAnsi" w:cstheme="minorHAnsi"/>
        </w:rPr>
        <w:t>Vinculación concreta con el Proyecto Intermodular</w:t>
      </w:r>
    </w:p>
    <w:p w14:paraId="13981ED4" w14:textId="0D017E19" w:rsidR="003F7793" w:rsidRPr="00F33AEF" w:rsidRDefault="003F7793" w:rsidP="003F7793">
      <w:pPr>
        <w:widowControl w:val="0"/>
        <w:numPr>
          <w:ilvl w:val="0"/>
          <w:numId w:val="39"/>
        </w:numPr>
        <w:jc w:val="both"/>
        <w:rPr>
          <w:rFonts w:asciiTheme="minorHAnsi" w:hAnsiTheme="minorHAnsi" w:cstheme="minorHAnsi"/>
        </w:rPr>
      </w:pPr>
      <w:r>
        <w:rPr>
          <w:rFonts w:asciiTheme="minorHAnsi" w:hAnsiTheme="minorHAnsi" w:cstheme="minorHAnsi"/>
        </w:rPr>
        <w:t>Anexo X</w:t>
      </w:r>
    </w:p>
    <w:p w14:paraId="24BE1F59" w14:textId="77777777" w:rsidR="003F7793" w:rsidRPr="00F33AEF" w:rsidRDefault="003F7793" w:rsidP="00F33AEF">
      <w:pPr>
        <w:widowControl w:val="0"/>
        <w:rPr>
          <w:rFonts w:asciiTheme="minorHAnsi" w:hAnsiTheme="minorHAnsi" w:cstheme="minorHAnsi"/>
        </w:rPr>
      </w:pPr>
    </w:p>
    <w:p w14:paraId="19F569F2" w14:textId="77777777" w:rsidR="00F33AEF" w:rsidRPr="00F33AEF" w:rsidRDefault="003F7793" w:rsidP="00F33AEF">
      <w:pPr>
        <w:widowControl w:val="0"/>
        <w:jc w:val="both"/>
        <w:rPr>
          <w:rFonts w:asciiTheme="minorHAnsi" w:hAnsiTheme="minorHAnsi" w:cstheme="minorHAnsi"/>
        </w:rPr>
      </w:pPr>
      <w:r>
        <w:rPr>
          <w:rFonts w:asciiTheme="minorHAnsi" w:hAnsiTheme="minorHAnsi" w:cstheme="minorHAnsi"/>
        </w:rPr>
        <w:pict w14:anchorId="053FC556">
          <v:rect id="_x0000_i1028" style="width:0;height:1.5pt" o:hralign="center" o:hrstd="t" o:hr="t" fillcolor="#a0a0a0" stroked="f"/>
        </w:pict>
      </w:r>
    </w:p>
    <w:p w14:paraId="76EE2D2C" w14:textId="77777777" w:rsidR="00F33AEF" w:rsidRPr="00F33AEF" w:rsidRDefault="00F33AEF" w:rsidP="00F33AEF">
      <w:pPr>
        <w:widowControl w:val="0"/>
        <w:jc w:val="both"/>
        <w:rPr>
          <w:rFonts w:asciiTheme="minorHAnsi" w:hAnsiTheme="minorHAnsi" w:cstheme="minorHAnsi"/>
          <w:b/>
          <w:bCs/>
        </w:rPr>
      </w:pPr>
      <w:r w:rsidRPr="00F33AEF">
        <w:rPr>
          <w:rFonts w:ascii="Segoe UI Emoji" w:hAnsi="Segoe UI Emoji" w:cs="Segoe UI Emoji"/>
          <w:b/>
          <w:bCs/>
        </w:rPr>
        <w:t>🔷</w:t>
      </w:r>
      <w:r w:rsidRPr="00F33AEF">
        <w:rPr>
          <w:rFonts w:asciiTheme="minorHAnsi" w:hAnsiTheme="minorHAnsi" w:cstheme="minorHAnsi"/>
          <w:b/>
          <w:bCs/>
        </w:rPr>
        <w:t xml:space="preserve"> RA1. Registra contablemente hechos económicos aplicando la normativa vigente.</w:t>
      </w:r>
    </w:p>
    <w:p w14:paraId="2A47DD08" w14:textId="77777777" w:rsidR="00F33AEF" w:rsidRPr="00F33AEF" w:rsidRDefault="00F33AEF" w:rsidP="00F33AEF">
      <w:pPr>
        <w:widowControl w:val="0"/>
        <w:jc w:val="both"/>
        <w:rPr>
          <w:rFonts w:asciiTheme="minorHAnsi" w:hAnsiTheme="minorHAnsi" w:cstheme="minorHAnsi"/>
          <w:b/>
          <w:bCs/>
        </w:rPr>
      </w:pPr>
      <w:r w:rsidRPr="00F33AEF">
        <w:rPr>
          <w:rFonts w:asciiTheme="minorHAnsi" w:hAnsiTheme="minorHAnsi" w:cstheme="minorHAnsi"/>
          <w:b/>
          <w:bCs/>
        </w:rPr>
        <w:t>Criterios de Evaluación (CE)</w:t>
      </w:r>
    </w:p>
    <w:p w14:paraId="21F7530D" w14:textId="77777777" w:rsidR="00F33AEF" w:rsidRPr="00F33AEF" w:rsidRDefault="00F33AEF" w:rsidP="00F33AEF">
      <w:pPr>
        <w:widowControl w:val="0"/>
        <w:numPr>
          <w:ilvl w:val="0"/>
          <w:numId w:val="40"/>
        </w:numPr>
        <w:jc w:val="both"/>
        <w:rPr>
          <w:rFonts w:asciiTheme="minorHAnsi" w:hAnsiTheme="minorHAnsi" w:cstheme="minorHAnsi"/>
        </w:rPr>
      </w:pPr>
      <w:r w:rsidRPr="00F33AEF">
        <w:rPr>
          <w:rFonts w:asciiTheme="minorHAnsi" w:hAnsiTheme="minorHAnsi" w:cstheme="minorHAnsi"/>
        </w:rPr>
        <w:t>CE1.1. Identifica los elementos patrimoniales.</w:t>
      </w:r>
    </w:p>
    <w:p w14:paraId="2839D6B7" w14:textId="77777777" w:rsidR="00F33AEF" w:rsidRPr="00F33AEF" w:rsidRDefault="00F33AEF" w:rsidP="00F33AEF">
      <w:pPr>
        <w:widowControl w:val="0"/>
        <w:numPr>
          <w:ilvl w:val="0"/>
          <w:numId w:val="40"/>
        </w:numPr>
        <w:jc w:val="both"/>
        <w:rPr>
          <w:rFonts w:asciiTheme="minorHAnsi" w:hAnsiTheme="minorHAnsi" w:cstheme="minorHAnsi"/>
        </w:rPr>
      </w:pPr>
      <w:r w:rsidRPr="00F33AEF">
        <w:rPr>
          <w:rFonts w:asciiTheme="minorHAnsi" w:hAnsiTheme="minorHAnsi" w:cstheme="minorHAnsi"/>
        </w:rPr>
        <w:t>CE1.2. Aplica el método contable por partida doble.</w:t>
      </w:r>
    </w:p>
    <w:p w14:paraId="4DEEFEC6" w14:textId="77777777" w:rsidR="00F33AEF" w:rsidRPr="00F33AEF" w:rsidRDefault="00F33AEF" w:rsidP="00F33AEF">
      <w:pPr>
        <w:widowControl w:val="0"/>
        <w:numPr>
          <w:ilvl w:val="0"/>
          <w:numId w:val="40"/>
        </w:numPr>
        <w:jc w:val="both"/>
        <w:rPr>
          <w:rFonts w:asciiTheme="minorHAnsi" w:hAnsiTheme="minorHAnsi" w:cstheme="minorHAnsi"/>
        </w:rPr>
      </w:pPr>
      <w:r w:rsidRPr="00F33AEF">
        <w:rPr>
          <w:rFonts w:asciiTheme="minorHAnsi" w:hAnsiTheme="minorHAnsi" w:cstheme="minorHAnsi"/>
        </w:rPr>
        <w:t>CE1.3. Registra operaciones conforme al PGC.</w:t>
      </w:r>
    </w:p>
    <w:p w14:paraId="64B0D907" w14:textId="77777777" w:rsidR="00F33AEF" w:rsidRPr="00F33AEF" w:rsidRDefault="00F33AEF" w:rsidP="00F33AEF">
      <w:pPr>
        <w:widowControl w:val="0"/>
        <w:numPr>
          <w:ilvl w:val="0"/>
          <w:numId w:val="40"/>
        </w:numPr>
        <w:jc w:val="both"/>
        <w:rPr>
          <w:rFonts w:asciiTheme="minorHAnsi" w:hAnsiTheme="minorHAnsi" w:cstheme="minorHAnsi"/>
        </w:rPr>
      </w:pPr>
      <w:r w:rsidRPr="00F33AEF">
        <w:rPr>
          <w:rFonts w:asciiTheme="minorHAnsi" w:hAnsiTheme="minorHAnsi" w:cstheme="minorHAnsi"/>
        </w:rPr>
        <w:t>CE1.4. Aplica criterios de devengo y correlación ingresos-gastos.</w:t>
      </w:r>
    </w:p>
    <w:p w14:paraId="6F82DF58" w14:textId="77777777" w:rsidR="00F33AEF" w:rsidRPr="00F33AEF" w:rsidRDefault="00F33AEF" w:rsidP="00F33AEF">
      <w:pPr>
        <w:widowControl w:val="0"/>
        <w:jc w:val="both"/>
        <w:rPr>
          <w:rFonts w:asciiTheme="minorHAnsi" w:hAnsiTheme="minorHAnsi" w:cstheme="minorHAnsi"/>
          <w:b/>
          <w:bCs/>
        </w:rPr>
      </w:pPr>
      <w:r w:rsidRPr="00F33AEF">
        <w:rPr>
          <w:rFonts w:asciiTheme="minorHAnsi" w:hAnsiTheme="minorHAnsi" w:cstheme="minorHAnsi"/>
          <w:b/>
          <w:bCs/>
        </w:rPr>
        <w:lastRenderedPageBreak/>
        <w:t>Competencias profesionales del título</w:t>
      </w:r>
    </w:p>
    <w:p w14:paraId="0ABF3233" w14:textId="77777777" w:rsidR="00F33AEF" w:rsidRPr="00F33AEF" w:rsidRDefault="00F33AEF" w:rsidP="00F33AEF">
      <w:pPr>
        <w:widowControl w:val="0"/>
        <w:numPr>
          <w:ilvl w:val="0"/>
          <w:numId w:val="41"/>
        </w:numPr>
        <w:jc w:val="both"/>
        <w:rPr>
          <w:rFonts w:asciiTheme="minorHAnsi" w:hAnsiTheme="minorHAnsi" w:cstheme="minorHAnsi"/>
        </w:rPr>
      </w:pPr>
      <w:r w:rsidRPr="00F33AEF">
        <w:rPr>
          <w:rFonts w:asciiTheme="minorHAnsi" w:hAnsiTheme="minorHAnsi" w:cstheme="minorHAnsi"/>
        </w:rPr>
        <w:t>Gestionar procesos contables y fiscales.</w:t>
      </w:r>
    </w:p>
    <w:p w14:paraId="63F5927C" w14:textId="77777777" w:rsidR="00F33AEF" w:rsidRPr="00F33AEF" w:rsidRDefault="00F33AEF" w:rsidP="00F33AEF">
      <w:pPr>
        <w:widowControl w:val="0"/>
        <w:numPr>
          <w:ilvl w:val="0"/>
          <w:numId w:val="41"/>
        </w:numPr>
        <w:jc w:val="both"/>
        <w:rPr>
          <w:rFonts w:asciiTheme="minorHAnsi" w:hAnsiTheme="minorHAnsi" w:cstheme="minorHAnsi"/>
        </w:rPr>
      </w:pPr>
      <w:r w:rsidRPr="00F33AEF">
        <w:rPr>
          <w:rFonts w:asciiTheme="minorHAnsi" w:hAnsiTheme="minorHAnsi" w:cstheme="minorHAnsi"/>
        </w:rPr>
        <w:t>Tramitar documentación administrativa y financiera.</w:t>
      </w:r>
    </w:p>
    <w:p w14:paraId="5F019595" w14:textId="77777777" w:rsidR="00F33AEF" w:rsidRPr="00F33AEF" w:rsidRDefault="00F33AEF" w:rsidP="00F33AEF">
      <w:pPr>
        <w:widowControl w:val="0"/>
        <w:numPr>
          <w:ilvl w:val="0"/>
          <w:numId w:val="41"/>
        </w:numPr>
        <w:jc w:val="both"/>
        <w:rPr>
          <w:rFonts w:asciiTheme="minorHAnsi" w:hAnsiTheme="minorHAnsi" w:cstheme="minorHAnsi"/>
        </w:rPr>
      </w:pPr>
      <w:r w:rsidRPr="00F33AEF">
        <w:rPr>
          <w:rFonts w:asciiTheme="minorHAnsi" w:hAnsiTheme="minorHAnsi" w:cstheme="minorHAnsi"/>
        </w:rPr>
        <w:t>Actuar con responsabilidad y autonomía profesional.</w:t>
      </w:r>
    </w:p>
    <w:p w14:paraId="5AD45C9B" w14:textId="77777777" w:rsidR="00F33AEF" w:rsidRPr="00F33AEF" w:rsidRDefault="00F33AEF" w:rsidP="00F33AEF">
      <w:pPr>
        <w:widowControl w:val="0"/>
        <w:jc w:val="both"/>
        <w:rPr>
          <w:rFonts w:asciiTheme="minorHAnsi" w:hAnsiTheme="minorHAnsi" w:cstheme="minorHAnsi"/>
          <w:b/>
          <w:bCs/>
        </w:rPr>
      </w:pPr>
      <w:r w:rsidRPr="00F33AEF">
        <w:rPr>
          <w:rFonts w:asciiTheme="minorHAnsi" w:hAnsiTheme="minorHAnsi" w:cstheme="minorHAnsi"/>
          <w:b/>
          <w:bCs/>
        </w:rPr>
        <w:t>Contribución a los ODS</w:t>
      </w:r>
    </w:p>
    <w:p w14:paraId="1FF17A3B" w14:textId="77777777" w:rsidR="00F33AEF" w:rsidRPr="00F33AEF" w:rsidRDefault="00F33AEF" w:rsidP="00F33AEF">
      <w:pPr>
        <w:widowControl w:val="0"/>
        <w:numPr>
          <w:ilvl w:val="0"/>
          <w:numId w:val="42"/>
        </w:numPr>
        <w:jc w:val="both"/>
        <w:rPr>
          <w:rFonts w:asciiTheme="minorHAnsi" w:hAnsiTheme="minorHAnsi" w:cstheme="minorHAnsi"/>
        </w:rPr>
      </w:pPr>
      <w:r w:rsidRPr="00F33AEF">
        <w:rPr>
          <w:rFonts w:asciiTheme="minorHAnsi" w:hAnsiTheme="minorHAnsi" w:cstheme="minorHAnsi"/>
          <w:b/>
          <w:bCs/>
        </w:rPr>
        <w:t>ODS 8</w:t>
      </w:r>
      <w:r w:rsidRPr="00F33AEF">
        <w:rPr>
          <w:rFonts w:asciiTheme="minorHAnsi" w:hAnsiTheme="minorHAnsi" w:cstheme="minorHAnsi"/>
        </w:rPr>
        <w:t>: Trabajo decente y crecimiento económico.</w:t>
      </w:r>
    </w:p>
    <w:p w14:paraId="0DEAEDB2" w14:textId="77777777" w:rsidR="00F33AEF" w:rsidRPr="00F33AEF" w:rsidRDefault="00F33AEF" w:rsidP="00F33AEF">
      <w:pPr>
        <w:widowControl w:val="0"/>
        <w:numPr>
          <w:ilvl w:val="0"/>
          <w:numId w:val="42"/>
        </w:numPr>
        <w:jc w:val="both"/>
        <w:rPr>
          <w:rFonts w:asciiTheme="minorHAnsi" w:hAnsiTheme="minorHAnsi" w:cstheme="minorHAnsi"/>
        </w:rPr>
      </w:pPr>
      <w:r w:rsidRPr="00F33AEF">
        <w:rPr>
          <w:rFonts w:asciiTheme="minorHAnsi" w:hAnsiTheme="minorHAnsi" w:cstheme="minorHAnsi"/>
          <w:b/>
          <w:bCs/>
        </w:rPr>
        <w:t>ODS 12</w:t>
      </w:r>
      <w:r w:rsidRPr="00F33AEF">
        <w:rPr>
          <w:rFonts w:asciiTheme="minorHAnsi" w:hAnsiTheme="minorHAnsi" w:cstheme="minorHAnsi"/>
        </w:rPr>
        <w:t>: Producción y consumo responsables (transparencia contable).</w:t>
      </w:r>
    </w:p>
    <w:p w14:paraId="08AD8B5A" w14:textId="77777777" w:rsidR="00F33AEF" w:rsidRPr="00F33AEF" w:rsidRDefault="00F33AEF" w:rsidP="00F33AEF">
      <w:pPr>
        <w:widowControl w:val="0"/>
        <w:numPr>
          <w:ilvl w:val="0"/>
          <w:numId w:val="42"/>
        </w:numPr>
        <w:jc w:val="both"/>
        <w:rPr>
          <w:rFonts w:asciiTheme="minorHAnsi" w:hAnsiTheme="minorHAnsi" w:cstheme="minorHAnsi"/>
        </w:rPr>
      </w:pPr>
      <w:r w:rsidRPr="00F33AEF">
        <w:rPr>
          <w:rFonts w:asciiTheme="minorHAnsi" w:hAnsiTheme="minorHAnsi" w:cstheme="minorHAnsi"/>
          <w:b/>
          <w:bCs/>
        </w:rPr>
        <w:t>ODS 16</w:t>
      </w:r>
      <w:r w:rsidRPr="00F33AEF">
        <w:rPr>
          <w:rFonts w:asciiTheme="minorHAnsi" w:hAnsiTheme="minorHAnsi" w:cstheme="minorHAnsi"/>
        </w:rPr>
        <w:t>: Instituciones sólidas (cumplimiento normativo).</w:t>
      </w:r>
    </w:p>
    <w:p w14:paraId="04C7AC54" w14:textId="77777777" w:rsidR="00F33AEF" w:rsidRPr="00F33AEF" w:rsidRDefault="00F33AEF" w:rsidP="00F33AEF">
      <w:pPr>
        <w:widowControl w:val="0"/>
        <w:jc w:val="both"/>
        <w:rPr>
          <w:rFonts w:asciiTheme="minorHAnsi" w:hAnsiTheme="minorHAnsi" w:cstheme="minorHAnsi"/>
          <w:b/>
          <w:bCs/>
        </w:rPr>
      </w:pPr>
      <w:r w:rsidRPr="00F33AEF">
        <w:rPr>
          <w:rFonts w:asciiTheme="minorHAnsi" w:hAnsiTheme="minorHAnsi" w:cstheme="minorHAnsi"/>
          <w:b/>
          <w:bCs/>
        </w:rPr>
        <w:t>Contribución al Proyecto Intermodular</w:t>
      </w:r>
    </w:p>
    <w:p w14:paraId="7B2AC191" w14:textId="77777777" w:rsidR="00F33AEF" w:rsidRPr="00F33AEF" w:rsidRDefault="00F33AEF" w:rsidP="00F33AEF">
      <w:pPr>
        <w:widowControl w:val="0"/>
        <w:numPr>
          <w:ilvl w:val="0"/>
          <w:numId w:val="43"/>
        </w:numPr>
        <w:jc w:val="both"/>
        <w:rPr>
          <w:rFonts w:asciiTheme="minorHAnsi" w:hAnsiTheme="minorHAnsi" w:cstheme="minorHAnsi"/>
        </w:rPr>
      </w:pPr>
      <w:r w:rsidRPr="00F33AEF">
        <w:rPr>
          <w:rFonts w:asciiTheme="minorHAnsi" w:hAnsiTheme="minorHAnsi" w:cstheme="minorHAnsi"/>
        </w:rPr>
        <w:t>Diseño del sistema contable del proyecto.</w:t>
      </w:r>
    </w:p>
    <w:p w14:paraId="3250DA94" w14:textId="77777777" w:rsidR="00F33AEF" w:rsidRPr="00F33AEF" w:rsidRDefault="00F33AEF" w:rsidP="00F33AEF">
      <w:pPr>
        <w:widowControl w:val="0"/>
        <w:numPr>
          <w:ilvl w:val="0"/>
          <w:numId w:val="43"/>
        </w:numPr>
        <w:jc w:val="both"/>
        <w:rPr>
          <w:rFonts w:asciiTheme="minorHAnsi" w:hAnsiTheme="minorHAnsi" w:cstheme="minorHAnsi"/>
        </w:rPr>
      </w:pPr>
      <w:r w:rsidRPr="00F33AEF">
        <w:rPr>
          <w:rFonts w:asciiTheme="minorHAnsi" w:hAnsiTheme="minorHAnsi" w:cstheme="minorHAnsi"/>
        </w:rPr>
        <w:t>Registro de operaciones simuladas.</w:t>
      </w:r>
    </w:p>
    <w:p w14:paraId="62DE1FD4" w14:textId="77777777" w:rsidR="00F33AEF" w:rsidRPr="00F33AEF" w:rsidRDefault="00F33AEF" w:rsidP="00F33AEF">
      <w:pPr>
        <w:widowControl w:val="0"/>
        <w:numPr>
          <w:ilvl w:val="0"/>
          <w:numId w:val="43"/>
        </w:numPr>
        <w:jc w:val="both"/>
        <w:rPr>
          <w:rFonts w:asciiTheme="minorHAnsi" w:hAnsiTheme="minorHAnsi" w:cstheme="minorHAnsi"/>
        </w:rPr>
      </w:pPr>
      <w:r w:rsidRPr="00F33AEF">
        <w:rPr>
          <w:rFonts w:asciiTheme="minorHAnsi" w:hAnsiTheme="minorHAnsi" w:cstheme="minorHAnsi"/>
        </w:rPr>
        <w:t>Fundamentación económica de decisiones estratégicas.</w:t>
      </w:r>
    </w:p>
    <w:p w14:paraId="7E77ED77" w14:textId="77777777" w:rsidR="00F33AEF" w:rsidRPr="00F33AEF" w:rsidRDefault="00F33AEF" w:rsidP="00F33AEF">
      <w:pPr>
        <w:widowControl w:val="0"/>
        <w:numPr>
          <w:ilvl w:val="0"/>
          <w:numId w:val="43"/>
        </w:numPr>
        <w:jc w:val="both"/>
        <w:rPr>
          <w:rFonts w:asciiTheme="minorHAnsi" w:hAnsiTheme="minorHAnsi" w:cstheme="minorHAnsi"/>
        </w:rPr>
      </w:pPr>
      <w:r w:rsidRPr="00F33AEF">
        <w:rPr>
          <w:rFonts w:asciiTheme="minorHAnsi" w:hAnsiTheme="minorHAnsi" w:cstheme="minorHAnsi"/>
        </w:rPr>
        <w:t>Coherencia entre actividad empresarial y reflejo contable.</w:t>
      </w:r>
    </w:p>
    <w:p w14:paraId="59DDEC2F" w14:textId="77777777" w:rsidR="00F33AEF" w:rsidRPr="00F33AEF" w:rsidRDefault="003F7793" w:rsidP="00F33AEF">
      <w:pPr>
        <w:widowControl w:val="0"/>
        <w:jc w:val="both"/>
        <w:rPr>
          <w:rFonts w:asciiTheme="minorHAnsi" w:hAnsiTheme="minorHAnsi" w:cstheme="minorHAnsi"/>
        </w:rPr>
      </w:pPr>
      <w:r>
        <w:rPr>
          <w:rFonts w:asciiTheme="minorHAnsi" w:hAnsiTheme="minorHAnsi" w:cstheme="minorHAnsi"/>
        </w:rPr>
        <w:pict w14:anchorId="7A8238CC">
          <v:rect id="_x0000_i1029" style="width:0;height:1.5pt" o:hralign="center" o:hrstd="t" o:hr="t" fillcolor="#a0a0a0" stroked="f"/>
        </w:pict>
      </w:r>
    </w:p>
    <w:p w14:paraId="31BAADF4" w14:textId="77777777" w:rsidR="00F33AEF" w:rsidRPr="00F33AEF" w:rsidRDefault="00F33AEF" w:rsidP="00F33AEF">
      <w:pPr>
        <w:widowControl w:val="0"/>
        <w:jc w:val="both"/>
        <w:rPr>
          <w:rFonts w:asciiTheme="minorHAnsi" w:hAnsiTheme="minorHAnsi" w:cstheme="minorHAnsi"/>
          <w:b/>
          <w:bCs/>
        </w:rPr>
      </w:pPr>
      <w:r w:rsidRPr="00F33AEF">
        <w:rPr>
          <w:rFonts w:ascii="Segoe UI Emoji" w:hAnsi="Segoe UI Emoji" w:cs="Segoe UI Emoji"/>
          <w:b/>
          <w:bCs/>
        </w:rPr>
        <w:t>🔷</w:t>
      </w:r>
      <w:r w:rsidRPr="00F33AEF">
        <w:rPr>
          <w:rFonts w:asciiTheme="minorHAnsi" w:hAnsiTheme="minorHAnsi" w:cstheme="minorHAnsi"/>
          <w:b/>
          <w:bCs/>
        </w:rPr>
        <w:t xml:space="preserve"> RA2. Formula las Cuentas Anuales aplicando criterios de valoración.</w:t>
      </w:r>
    </w:p>
    <w:p w14:paraId="61B02C2D" w14:textId="77777777" w:rsidR="00F33AEF" w:rsidRPr="00F33AEF" w:rsidRDefault="00F33AEF" w:rsidP="00F33AEF">
      <w:pPr>
        <w:widowControl w:val="0"/>
        <w:jc w:val="both"/>
        <w:rPr>
          <w:rFonts w:asciiTheme="minorHAnsi" w:hAnsiTheme="minorHAnsi" w:cstheme="minorHAnsi"/>
          <w:b/>
          <w:bCs/>
        </w:rPr>
      </w:pPr>
      <w:r w:rsidRPr="00F33AEF">
        <w:rPr>
          <w:rFonts w:asciiTheme="minorHAnsi" w:hAnsiTheme="minorHAnsi" w:cstheme="minorHAnsi"/>
          <w:b/>
          <w:bCs/>
        </w:rPr>
        <w:t>Criterios de Evaluación</w:t>
      </w:r>
    </w:p>
    <w:p w14:paraId="3E9B9F94" w14:textId="77777777" w:rsidR="00F33AEF" w:rsidRPr="00F33AEF" w:rsidRDefault="00F33AEF" w:rsidP="00F33AEF">
      <w:pPr>
        <w:widowControl w:val="0"/>
        <w:numPr>
          <w:ilvl w:val="0"/>
          <w:numId w:val="44"/>
        </w:numPr>
        <w:jc w:val="both"/>
        <w:rPr>
          <w:rFonts w:asciiTheme="minorHAnsi" w:hAnsiTheme="minorHAnsi" w:cstheme="minorHAnsi"/>
        </w:rPr>
      </w:pPr>
      <w:r w:rsidRPr="00F33AEF">
        <w:rPr>
          <w:rFonts w:asciiTheme="minorHAnsi" w:hAnsiTheme="minorHAnsi" w:cstheme="minorHAnsi"/>
        </w:rPr>
        <w:t>CE2.1. Elabora Balance de Situación.</w:t>
      </w:r>
    </w:p>
    <w:p w14:paraId="7345B373" w14:textId="77777777" w:rsidR="00F33AEF" w:rsidRPr="00F33AEF" w:rsidRDefault="00F33AEF" w:rsidP="00F33AEF">
      <w:pPr>
        <w:widowControl w:val="0"/>
        <w:numPr>
          <w:ilvl w:val="0"/>
          <w:numId w:val="44"/>
        </w:numPr>
        <w:jc w:val="both"/>
        <w:rPr>
          <w:rFonts w:asciiTheme="minorHAnsi" w:hAnsiTheme="minorHAnsi" w:cstheme="minorHAnsi"/>
        </w:rPr>
      </w:pPr>
      <w:r w:rsidRPr="00F33AEF">
        <w:rPr>
          <w:rFonts w:asciiTheme="minorHAnsi" w:hAnsiTheme="minorHAnsi" w:cstheme="minorHAnsi"/>
        </w:rPr>
        <w:t>CE2.2. Formula Cuenta de Pérdidas y Ganancias.</w:t>
      </w:r>
    </w:p>
    <w:p w14:paraId="540235F1" w14:textId="77777777" w:rsidR="00F33AEF" w:rsidRPr="00F33AEF" w:rsidRDefault="00F33AEF" w:rsidP="00F33AEF">
      <w:pPr>
        <w:widowControl w:val="0"/>
        <w:numPr>
          <w:ilvl w:val="0"/>
          <w:numId w:val="44"/>
        </w:numPr>
        <w:jc w:val="both"/>
        <w:rPr>
          <w:rFonts w:asciiTheme="minorHAnsi" w:hAnsiTheme="minorHAnsi" w:cstheme="minorHAnsi"/>
        </w:rPr>
      </w:pPr>
      <w:r w:rsidRPr="00F33AEF">
        <w:rPr>
          <w:rFonts w:asciiTheme="minorHAnsi" w:hAnsiTheme="minorHAnsi" w:cstheme="minorHAnsi"/>
        </w:rPr>
        <w:t>CE2.3. Determina resultado del ejercicio.</w:t>
      </w:r>
    </w:p>
    <w:p w14:paraId="73DC3F6E" w14:textId="77777777" w:rsidR="00F33AEF" w:rsidRPr="00F33AEF" w:rsidRDefault="00F33AEF" w:rsidP="00F33AEF">
      <w:pPr>
        <w:widowControl w:val="0"/>
        <w:numPr>
          <w:ilvl w:val="0"/>
          <w:numId w:val="44"/>
        </w:numPr>
        <w:jc w:val="both"/>
        <w:rPr>
          <w:rFonts w:asciiTheme="minorHAnsi" w:hAnsiTheme="minorHAnsi" w:cstheme="minorHAnsi"/>
        </w:rPr>
      </w:pPr>
      <w:r w:rsidRPr="00F33AEF">
        <w:rPr>
          <w:rFonts w:asciiTheme="minorHAnsi" w:hAnsiTheme="minorHAnsi" w:cstheme="minorHAnsi"/>
        </w:rPr>
        <w:t>CE2.4. Aplica criterios de valoración y amortización.</w:t>
      </w:r>
    </w:p>
    <w:p w14:paraId="637A59D7" w14:textId="77777777" w:rsidR="00F33AEF" w:rsidRPr="00F33AEF" w:rsidRDefault="00F33AEF" w:rsidP="00F33AEF">
      <w:pPr>
        <w:widowControl w:val="0"/>
        <w:jc w:val="both"/>
        <w:rPr>
          <w:rFonts w:asciiTheme="minorHAnsi" w:hAnsiTheme="minorHAnsi" w:cstheme="minorHAnsi"/>
          <w:b/>
          <w:bCs/>
        </w:rPr>
      </w:pPr>
      <w:r w:rsidRPr="00F33AEF">
        <w:rPr>
          <w:rFonts w:asciiTheme="minorHAnsi" w:hAnsiTheme="minorHAnsi" w:cstheme="minorHAnsi"/>
          <w:b/>
          <w:bCs/>
        </w:rPr>
        <w:t>Competencias profesionales</w:t>
      </w:r>
    </w:p>
    <w:p w14:paraId="67D5891C" w14:textId="77777777" w:rsidR="00F33AEF" w:rsidRPr="00F33AEF" w:rsidRDefault="00F33AEF" w:rsidP="00F33AEF">
      <w:pPr>
        <w:widowControl w:val="0"/>
        <w:numPr>
          <w:ilvl w:val="0"/>
          <w:numId w:val="45"/>
        </w:numPr>
        <w:jc w:val="both"/>
        <w:rPr>
          <w:rFonts w:asciiTheme="minorHAnsi" w:hAnsiTheme="minorHAnsi" w:cstheme="minorHAnsi"/>
        </w:rPr>
      </w:pPr>
      <w:r w:rsidRPr="00F33AEF">
        <w:rPr>
          <w:rFonts w:asciiTheme="minorHAnsi" w:hAnsiTheme="minorHAnsi" w:cstheme="minorHAnsi"/>
        </w:rPr>
        <w:t>Elaborar información económico-financiera.</w:t>
      </w:r>
    </w:p>
    <w:p w14:paraId="05F9E89E" w14:textId="77777777" w:rsidR="00F33AEF" w:rsidRPr="00F33AEF" w:rsidRDefault="00F33AEF" w:rsidP="00F33AEF">
      <w:pPr>
        <w:widowControl w:val="0"/>
        <w:numPr>
          <w:ilvl w:val="0"/>
          <w:numId w:val="45"/>
        </w:numPr>
        <w:jc w:val="both"/>
        <w:rPr>
          <w:rFonts w:asciiTheme="minorHAnsi" w:hAnsiTheme="minorHAnsi" w:cstheme="minorHAnsi"/>
        </w:rPr>
      </w:pPr>
      <w:r w:rsidRPr="00F33AEF">
        <w:rPr>
          <w:rFonts w:asciiTheme="minorHAnsi" w:hAnsiTheme="minorHAnsi" w:cstheme="minorHAnsi"/>
        </w:rPr>
        <w:t>Analizar estados financieros.</w:t>
      </w:r>
    </w:p>
    <w:p w14:paraId="5F5DA906" w14:textId="77777777" w:rsidR="00F33AEF" w:rsidRPr="00F33AEF" w:rsidRDefault="00F33AEF" w:rsidP="00F33AEF">
      <w:pPr>
        <w:widowControl w:val="0"/>
        <w:numPr>
          <w:ilvl w:val="0"/>
          <w:numId w:val="45"/>
        </w:numPr>
        <w:jc w:val="both"/>
        <w:rPr>
          <w:rFonts w:asciiTheme="minorHAnsi" w:hAnsiTheme="minorHAnsi" w:cstheme="minorHAnsi"/>
        </w:rPr>
      </w:pPr>
      <w:r w:rsidRPr="00F33AEF">
        <w:rPr>
          <w:rFonts w:asciiTheme="minorHAnsi" w:hAnsiTheme="minorHAnsi" w:cstheme="minorHAnsi"/>
        </w:rPr>
        <w:t>Garantizar la imagen fiel de la empresa.</w:t>
      </w:r>
    </w:p>
    <w:p w14:paraId="272A2ACA" w14:textId="77777777" w:rsidR="00F33AEF" w:rsidRPr="00F33AEF" w:rsidRDefault="00F33AEF" w:rsidP="00F33AEF">
      <w:pPr>
        <w:widowControl w:val="0"/>
        <w:jc w:val="both"/>
        <w:rPr>
          <w:rFonts w:asciiTheme="minorHAnsi" w:hAnsiTheme="minorHAnsi" w:cstheme="minorHAnsi"/>
          <w:b/>
          <w:bCs/>
        </w:rPr>
      </w:pPr>
      <w:r w:rsidRPr="00F33AEF">
        <w:rPr>
          <w:rFonts w:asciiTheme="minorHAnsi" w:hAnsiTheme="minorHAnsi" w:cstheme="minorHAnsi"/>
          <w:b/>
          <w:bCs/>
        </w:rPr>
        <w:t>ODS vinculados</w:t>
      </w:r>
    </w:p>
    <w:p w14:paraId="17B85888" w14:textId="77777777" w:rsidR="00F33AEF" w:rsidRPr="00F33AEF" w:rsidRDefault="00F33AEF" w:rsidP="00F33AEF">
      <w:pPr>
        <w:widowControl w:val="0"/>
        <w:numPr>
          <w:ilvl w:val="0"/>
          <w:numId w:val="46"/>
        </w:numPr>
        <w:jc w:val="both"/>
        <w:rPr>
          <w:rFonts w:asciiTheme="minorHAnsi" w:hAnsiTheme="minorHAnsi" w:cstheme="minorHAnsi"/>
        </w:rPr>
      </w:pPr>
      <w:r w:rsidRPr="00F33AEF">
        <w:rPr>
          <w:rFonts w:asciiTheme="minorHAnsi" w:hAnsiTheme="minorHAnsi" w:cstheme="minorHAnsi"/>
          <w:b/>
          <w:bCs/>
        </w:rPr>
        <w:t>ODS 8</w:t>
      </w:r>
      <w:r w:rsidRPr="00F33AEF">
        <w:rPr>
          <w:rFonts w:asciiTheme="minorHAnsi" w:hAnsiTheme="minorHAnsi" w:cstheme="minorHAnsi"/>
        </w:rPr>
        <w:t>: Crecimiento económico sostenible.</w:t>
      </w:r>
    </w:p>
    <w:p w14:paraId="16292862" w14:textId="77777777" w:rsidR="00F33AEF" w:rsidRPr="00F33AEF" w:rsidRDefault="00F33AEF" w:rsidP="00F33AEF">
      <w:pPr>
        <w:widowControl w:val="0"/>
        <w:numPr>
          <w:ilvl w:val="0"/>
          <w:numId w:val="46"/>
        </w:numPr>
        <w:jc w:val="both"/>
        <w:rPr>
          <w:rFonts w:asciiTheme="minorHAnsi" w:hAnsiTheme="minorHAnsi" w:cstheme="minorHAnsi"/>
        </w:rPr>
      </w:pPr>
      <w:r w:rsidRPr="00F33AEF">
        <w:rPr>
          <w:rFonts w:asciiTheme="minorHAnsi" w:hAnsiTheme="minorHAnsi" w:cstheme="minorHAnsi"/>
          <w:b/>
          <w:bCs/>
        </w:rPr>
        <w:t>ODS 9</w:t>
      </w:r>
      <w:r w:rsidRPr="00F33AEF">
        <w:rPr>
          <w:rFonts w:asciiTheme="minorHAnsi" w:hAnsiTheme="minorHAnsi" w:cstheme="minorHAnsi"/>
        </w:rPr>
        <w:t>: Industria e innovación responsable.</w:t>
      </w:r>
    </w:p>
    <w:p w14:paraId="43FEFC50" w14:textId="77777777" w:rsidR="00F33AEF" w:rsidRPr="00F33AEF" w:rsidRDefault="00F33AEF" w:rsidP="00F33AEF">
      <w:pPr>
        <w:widowControl w:val="0"/>
        <w:numPr>
          <w:ilvl w:val="0"/>
          <w:numId w:val="46"/>
        </w:numPr>
        <w:jc w:val="both"/>
        <w:rPr>
          <w:rFonts w:asciiTheme="minorHAnsi" w:hAnsiTheme="minorHAnsi" w:cstheme="minorHAnsi"/>
        </w:rPr>
      </w:pPr>
      <w:r w:rsidRPr="00F33AEF">
        <w:rPr>
          <w:rFonts w:asciiTheme="minorHAnsi" w:hAnsiTheme="minorHAnsi" w:cstheme="minorHAnsi"/>
          <w:b/>
          <w:bCs/>
        </w:rPr>
        <w:t>ODS 16</w:t>
      </w:r>
      <w:r w:rsidRPr="00F33AEF">
        <w:rPr>
          <w:rFonts w:asciiTheme="minorHAnsi" w:hAnsiTheme="minorHAnsi" w:cstheme="minorHAnsi"/>
        </w:rPr>
        <w:t>: Transparencia empresarial.</w:t>
      </w:r>
    </w:p>
    <w:p w14:paraId="28225232" w14:textId="77777777" w:rsidR="00F33AEF" w:rsidRPr="00F33AEF" w:rsidRDefault="00F33AEF" w:rsidP="00F33AEF">
      <w:pPr>
        <w:widowControl w:val="0"/>
        <w:jc w:val="both"/>
        <w:rPr>
          <w:rFonts w:asciiTheme="minorHAnsi" w:hAnsiTheme="minorHAnsi" w:cstheme="minorHAnsi"/>
          <w:b/>
          <w:bCs/>
        </w:rPr>
      </w:pPr>
      <w:r w:rsidRPr="00F33AEF">
        <w:rPr>
          <w:rFonts w:asciiTheme="minorHAnsi" w:hAnsiTheme="minorHAnsi" w:cstheme="minorHAnsi"/>
          <w:b/>
          <w:bCs/>
        </w:rPr>
        <w:t>Contribución al Proyecto Intermodular</w:t>
      </w:r>
    </w:p>
    <w:p w14:paraId="47B8066E" w14:textId="77777777" w:rsidR="00F33AEF" w:rsidRPr="00F33AEF" w:rsidRDefault="00F33AEF" w:rsidP="00F33AEF">
      <w:pPr>
        <w:widowControl w:val="0"/>
        <w:numPr>
          <w:ilvl w:val="0"/>
          <w:numId w:val="47"/>
        </w:numPr>
        <w:jc w:val="both"/>
        <w:rPr>
          <w:rFonts w:asciiTheme="minorHAnsi" w:hAnsiTheme="minorHAnsi" w:cstheme="minorHAnsi"/>
        </w:rPr>
      </w:pPr>
      <w:r w:rsidRPr="00F33AEF">
        <w:rPr>
          <w:rFonts w:asciiTheme="minorHAnsi" w:hAnsiTheme="minorHAnsi" w:cstheme="minorHAnsi"/>
        </w:rPr>
        <w:t>Elaboración de estados financieros previsionales.</w:t>
      </w:r>
    </w:p>
    <w:p w14:paraId="79DB81A0" w14:textId="77777777" w:rsidR="00F33AEF" w:rsidRPr="00F33AEF" w:rsidRDefault="00F33AEF" w:rsidP="00F33AEF">
      <w:pPr>
        <w:widowControl w:val="0"/>
        <w:numPr>
          <w:ilvl w:val="0"/>
          <w:numId w:val="47"/>
        </w:numPr>
        <w:jc w:val="both"/>
        <w:rPr>
          <w:rFonts w:asciiTheme="minorHAnsi" w:hAnsiTheme="minorHAnsi" w:cstheme="minorHAnsi"/>
        </w:rPr>
      </w:pPr>
      <w:r w:rsidRPr="00F33AEF">
        <w:rPr>
          <w:rFonts w:asciiTheme="minorHAnsi" w:hAnsiTheme="minorHAnsi" w:cstheme="minorHAnsi"/>
        </w:rPr>
        <w:t>Determinación de viabilidad económica.</w:t>
      </w:r>
    </w:p>
    <w:p w14:paraId="7508C4E4" w14:textId="77777777" w:rsidR="00F33AEF" w:rsidRPr="00F33AEF" w:rsidRDefault="00F33AEF" w:rsidP="00F33AEF">
      <w:pPr>
        <w:widowControl w:val="0"/>
        <w:numPr>
          <w:ilvl w:val="0"/>
          <w:numId w:val="47"/>
        </w:numPr>
        <w:jc w:val="both"/>
        <w:rPr>
          <w:rFonts w:asciiTheme="minorHAnsi" w:hAnsiTheme="minorHAnsi" w:cstheme="minorHAnsi"/>
        </w:rPr>
      </w:pPr>
      <w:r w:rsidRPr="00F33AEF">
        <w:rPr>
          <w:rFonts w:asciiTheme="minorHAnsi" w:hAnsiTheme="minorHAnsi" w:cstheme="minorHAnsi"/>
        </w:rPr>
        <w:t>Justificación técnica en la defensa del proyecto.</w:t>
      </w:r>
    </w:p>
    <w:p w14:paraId="6C766313" w14:textId="77777777" w:rsidR="00F33AEF" w:rsidRPr="00F33AEF" w:rsidRDefault="003F7793" w:rsidP="00F33AEF">
      <w:pPr>
        <w:widowControl w:val="0"/>
        <w:jc w:val="both"/>
        <w:rPr>
          <w:rFonts w:asciiTheme="minorHAnsi" w:hAnsiTheme="minorHAnsi" w:cstheme="minorHAnsi"/>
        </w:rPr>
      </w:pPr>
      <w:r>
        <w:rPr>
          <w:rFonts w:asciiTheme="minorHAnsi" w:hAnsiTheme="minorHAnsi" w:cstheme="minorHAnsi"/>
        </w:rPr>
        <w:pict w14:anchorId="70C9F207">
          <v:rect id="_x0000_i1030" style="width:0;height:1.5pt" o:hralign="center" o:hrstd="t" o:hr="t" fillcolor="#a0a0a0" stroked="f"/>
        </w:pict>
      </w:r>
    </w:p>
    <w:p w14:paraId="14C3C0AC" w14:textId="77777777" w:rsidR="00F33AEF" w:rsidRPr="00F33AEF" w:rsidRDefault="00F33AEF" w:rsidP="00F33AEF">
      <w:pPr>
        <w:widowControl w:val="0"/>
        <w:jc w:val="both"/>
        <w:rPr>
          <w:rFonts w:asciiTheme="minorHAnsi" w:hAnsiTheme="minorHAnsi" w:cstheme="minorHAnsi"/>
          <w:b/>
          <w:bCs/>
        </w:rPr>
      </w:pPr>
      <w:r w:rsidRPr="00F33AEF">
        <w:rPr>
          <w:rFonts w:ascii="Segoe UI Emoji" w:hAnsi="Segoe UI Emoji" w:cs="Segoe UI Emoji"/>
          <w:b/>
          <w:bCs/>
        </w:rPr>
        <w:t>🔷</w:t>
      </w:r>
      <w:r w:rsidRPr="00F33AEF">
        <w:rPr>
          <w:rFonts w:asciiTheme="minorHAnsi" w:hAnsiTheme="minorHAnsi" w:cstheme="minorHAnsi"/>
          <w:b/>
          <w:bCs/>
        </w:rPr>
        <w:t xml:space="preserve"> RA3. Determina obligaciones fiscales y liquida tributos.</w:t>
      </w:r>
    </w:p>
    <w:p w14:paraId="34C34833" w14:textId="77777777" w:rsidR="00F33AEF" w:rsidRPr="00F33AEF" w:rsidRDefault="00F33AEF" w:rsidP="00F33AEF">
      <w:pPr>
        <w:widowControl w:val="0"/>
        <w:jc w:val="both"/>
        <w:rPr>
          <w:rFonts w:asciiTheme="minorHAnsi" w:hAnsiTheme="minorHAnsi" w:cstheme="minorHAnsi"/>
          <w:b/>
          <w:bCs/>
        </w:rPr>
      </w:pPr>
      <w:r w:rsidRPr="00F33AEF">
        <w:rPr>
          <w:rFonts w:asciiTheme="minorHAnsi" w:hAnsiTheme="minorHAnsi" w:cstheme="minorHAnsi"/>
          <w:b/>
          <w:bCs/>
        </w:rPr>
        <w:t>Criterios de Evaluación</w:t>
      </w:r>
    </w:p>
    <w:p w14:paraId="42B58B78" w14:textId="77777777" w:rsidR="00F33AEF" w:rsidRPr="00F33AEF" w:rsidRDefault="00F33AEF" w:rsidP="00F33AEF">
      <w:pPr>
        <w:widowControl w:val="0"/>
        <w:numPr>
          <w:ilvl w:val="0"/>
          <w:numId w:val="48"/>
        </w:numPr>
        <w:jc w:val="both"/>
        <w:rPr>
          <w:rFonts w:asciiTheme="minorHAnsi" w:hAnsiTheme="minorHAnsi" w:cstheme="minorHAnsi"/>
        </w:rPr>
      </w:pPr>
      <w:r w:rsidRPr="00F33AEF">
        <w:rPr>
          <w:rFonts w:asciiTheme="minorHAnsi" w:hAnsiTheme="minorHAnsi" w:cstheme="minorHAnsi"/>
        </w:rPr>
        <w:t>CE3.1. Identifica tributos aplicables.</w:t>
      </w:r>
    </w:p>
    <w:p w14:paraId="49B4443F" w14:textId="77777777" w:rsidR="00F33AEF" w:rsidRPr="00F33AEF" w:rsidRDefault="00F33AEF" w:rsidP="00F33AEF">
      <w:pPr>
        <w:widowControl w:val="0"/>
        <w:numPr>
          <w:ilvl w:val="0"/>
          <w:numId w:val="48"/>
        </w:numPr>
        <w:jc w:val="both"/>
        <w:rPr>
          <w:rFonts w:asciiTheme="minorHAnsi" w:hAnsiTheme="minorHAnsi" w:cstheme="minorHAnsi"/>
        </w:rPr>
      </w:pPr>
      <w:r w:rsidRPr="00F33AEF">
        <w:rPr>
          <w:rFonts w:asciiTheme="minorHAnsi" w:hAnsiTheme="minorHAnsi" w:cstheme="minorHAnsi"/>
        </w:rPr>
        <w:t>CE3.2. Calcula liquidaciones de IVA.</w:t>
      </w:r>
    </w:p>
    <w:p w14:paraId="23AB13EF" w14:textId="77777777" w:rsidR="00F33AEF" w:rsidRPr="00F33AEF" w:rsidRDefault="00F33AEF" w:rsidP="00F33AEF">
      <w:pPr>
        <w:widowControl w:val="0"/>
        <w:numPr>
          <w:ilvl w:val="0"/>
          <w:numId w:val="48"/>
        </w:numPr>
        <w:jc w:val="both"/>
        <w:rPr>
          <w:rFonts w:asciiTheme="minorHAnsi" w:hAnsiTheme="minorHAnsi" w:cstheme="minorHAnsi"/>
        </w:rPr>
      </w:pPr>
      <w:r w:rsidRPr="00F33AEF">
        <w:rPr>
          <w:rFonts w:asciiTheme="minorHAnsi" w:hAnsiTheme="minorHAnsi" w:cstheme="minorHAnsi"/>
        </w:rPr>
        <w:t>CE3.3. Determina base imponible y cuota del Impuesto sobre Sociedades.</w:t>
      </w:r>
    </w:p>
    <w:p w14:paraId="752872A4" w14:textId="77777777" w:rsidR="00F33AEF" w:rsidRPr="00F33AEF" w:rsidRDefault="00F33AEF" w:rsidP="00F33AEF">
      <w:pPr>
        <w:widowControl w:val="0"/>
        <w:numPr>
          <w:ilvl w:val="0"/>
          <w:numId w:val="48"/>
        </w:numPr>
        <w:jc w:val="both"/>
        <w:rPr>
          <w:rFonts w:asciiTheme="minorHAnsi" w:hAnsiTheme="minorHAnsi" w:cstheme="minorHAnsi"/>
        </w:rPr>
      </w:pPr>
      <w:r w:rsidRPr="00F33AEF">
        <w:rPr>
          <w:rFonts w:asciiTheme="minorHAnsi" w:hAnsiTheme="minorHAnsi" w:cstheme="minorHAnsi"/>
        </w:rPr>
        <w:t>CE3.4. Cumplimenta modelos tributarios simulados.</w:t>
      </w:r>
    </w:p>
    <w:p w14:paraId="2BC2EDF9" w14:textId="77777777" w:rsidR="00F33AEF" w:rsidRPr="00F33AEF" w:rsidRDefault="00F33AEF" w:rsidP="00F33AEF">
      <w:pPr>
        <w:widowControl w:val="0"/>
        <w:jc w:val="both"/>
        <w:rPr>
          <w:rFonts w:asciiTheme="minorHAnsi" w:hAnsiTheme="minorHAnsi" w:cstheme="minorHAnsi"/>
          <w:b/>
          <w:bCs/>
        </w:rPr>
      </w:pPr>
      <w:r w:rsidRPr="00F33AEF">
        <w:rPr>
          <w:rFonts w:asciiTheme="minorHAnsi" w:hAnsiTheme="minorHAnsi" w:cstheme="minorHAnsi"/>
          <w:b/>
          <w:bCs/>
        </w:rPr>
        <w:t>Competencias profesionales</w:t>
      </w:r>
    </w:p>
    <w:p w14:paraId="70302E9D" w14:textId="77777777" w:rsidR="00F33AEF" w:rsidRPr="00F33AEF" w:rsidRDefault="00F33AEF" w:rsidP="00F33AEF">
      <w:pPr>
        <w:widowControl w:val="0"/>
        <w:numPr>
          <w:ilvl w:val="0"/>
          <w:numId w:val="49"/>
        </w:numPr>
        <w:jc w:val="both"/>
        <w:rPr>
          <w:rFonts w:asciiTheme="minorHAnsi" w:hAnsiTheme="minorHAnsi" w:cstheme="minorHAnsi"/>
        </w:rPr>
      </w:pPr>
      <w:r w:rsidRPr="00F33AEF">
        <w:rPr>
          <w:rFonts w:asciiTheme="minorHAnsi" w:hAnsiTheme="minorHAnsi" w:cstheme="minorHAnsi"/>
        </w:rPr>
        <w:t>Gestionar obligaciones fiscales.</w:t>
      </w:r>
    </w:p>
    <w:p w14:paraId="03792FFB" w14:textId="77777777" w:rsidR="00F33AEF" w:rsidRPr="00F33AEF" w:rsidRDefault="00F33AEF" w:rsidP="00F33AEF">
      <w:pPr>
        <w:widowControl w:val="0"/>
        <w:numPr>
          <w:ilvl w:val="0"/>
          <w:numId w:val="49"/>
        </w:numPr>
        <w:jc w:val="both"/>
        <w:rPr>
          <w:rFonts w:asciiTheme="minorHAnsi" w:hAnsiTheme="minorHAnsi" w:cstheme="minorHAnsi"/>
        </w:rPr>
      </w:pPr>
      <w:r w:rsidRPr="00F33AEF">
        <w:rPr>
          <w:rFonts w:asciiTheme="minorHAnsi" w:hAnsiTheme="minorHAnsi" w:cstheme="minorHAnsi"/>
        </w:rPr>
        <w:t>Aplicar normativa tributaria.</w:t>
      </w:r>
    </w:p>
    <w:p w14:paraId="5B3255DF" w14:textId="77777777" w:rsidR="00F33AEF" w:rsidRPr="00F33AEF" w:rsidRDefault="00F33AEF" w:rsidP="00F33AEF">
      <w:pPr>
        <w:widowControl w:val="0"/>
        <w:numPr>
          <w:ilvl w:val="0"/>
          <w:numId w:val="49"/>
        </w:numPr>
        <w:jc w:val="both"/>
        <w:rPr>
          <w:rFonts w:asciiTheme="minorHAnsi" w:hAnsiTheme="minorHAnsi" w:cstheme="minorHAnsi"/>
        </w:rPr>
      </w:pPr>
      <w:r w:rsidRPr="00F33AEF">
        <w:rPr>
          <w:rFonts w:asciiTheme="minorHAnsi" w:hAnsiTheme="minorHAnsi" w:cstheme="minorHAnsi"/>
        </w:rPr>
        <w:t>Garantizar cumplimiento legal.</w:t>
      </w:r>
    </w:p>
    <w:p w14:paraId="351533DD" w14:textId="77777777" w:rsidR="00F33AEF" w:rsidRPr="00F33AEF" w:rsidRDefault="00F33AEF" w:rsidP="00F33AEF">
      <w:pPr>
        <w:widowControl w:val="0"/>
        <w:jc w:val="both"/>
        <w:rPr>
          <w:rFonts w:asciiTheme="minorHAnsi" w:hAnsiTheme="minorHAnsi" w:cstheme="minorHAnsi"/>
          <w:b/>
          <w:bCs/>
        </w:rPr>
      </w:pPr>
      <w:r w:rsidRPr="00F33AEF">
        <w:rPr>
          <w:rFonts w:asciiTheme="minorHAnsi" w:hAnsiTheme="minorHAnsi" w:cstheme="minorHAnsi"/>
          <w:b/>
          <w:bCs/>
        </w:rPr>
        <w:t>ODS vinculados</w:t>
      </w:r>
    </w:p>
    <w:p w14:paraId="097375B0" w14:textId="77777777" w:rsidR="00F33AEF" w:rsidRPr="00F33AEF" w:rsidRDefault="00F33AEF" w:rsidP="00F33AEF">
      <w:pPr>
        <w:widowControl w:val="0"/>
        <w:numPr>
          <w:ilvl w:val="0"/>
          <w:numId w:val="50"/>
        </w:numPr>
        <w:jc w:val="both"/>
        <w:rPr>
          <w:rFonts w:asciiTheme="minorHAnsi" w:hAnsiTheme="minorHAnsi" w:cstheme="minorHAnsi"/>
        </w:rPr>
      </w:pPr>
      <w:r w:rsidRPr="00F33AEF">
        <w:rPr>
          <w:rFonts w:asciiTheme="minorHAnsi" w:hAnsiTheme="minorHAnsi" w:cstheme="minorHAnsi"/>
          <w:b/>
          <w:bCs/>
        </w:rPr>
        <w:t>ODS 16</w:t>
      </w:r>
      <w:r w:rsidRPr="00F33AEF">
        <w:rPr>
          <w:rFonts w:asciiTheme="minorHAnsi" w:hAnsiTheme="minorHAnsi" w:cstheme="minorHAnsi"/>
        </w:rPr>
        <w:t>: Instituciones sólidas (cumplimiento tributario).</w:t>
      </w:r>
    </w:p>
    <w:p w14:paraId="2D769098" w14:textId="77777777" w:rsidR="00F33AEF" w:rsidRPr="00F33AEF" w:rsidRDefault="00F33AEF" w:rsidP="00F33AEF">
      <w:pPr>
        <w:widowControl w:val="0"/>
        <w:numPr>
          <w:ilvl w:val="0"/>
          <w:numId w:val="50"/>
        </w:numPr>
        <w:jc w:val="both"/>
        <w:rPr>
          <w:rFonts w:asciiTheme="minorHAnsi" w:hAnsiTheme="minorHAnsi" w:cstheme="minorHAnsi"/>
        </w:rPr>
      </w:pPr>
      <w:r w:rsidRPr="00F33AEF">
        <w:rPr>
          <w:rFonts w:asciiTheme="minorHAnsi" w:hAnsiTheme="minorHAnsi" w:cstheme="minorHAnsi"/>
          <w:b/>
          <w:bCs/>
        </w:rPr>
        <w:t>ODS 10</w:t>
      </w:r>
      <w:r w:rsidRPr="00F33AEF">
        <w:rPr>
          <w:rFonts w:asciiTheme="minorHAnsi" w:hAnsiTheme="minorHAnsi" w:cstheme="minorHAnsi"/>
        </w:rPr>
        <w:t>: Reducción de desigualdades (contribución fiscal).</w:t>
      </w:r>
    </w:p>
    <w:p w14:paraId="3895DEC7" w14:textId="77777777" w:rsidR="00F33AEF" w:rsidRPr="00F33AEF" w:rsidRDefault="00F33AEF" w:rsidP="00F33AEF">
      <w:pPr>
        <w:widowControl w:val="0"/>
        <w:numPr>
          <w:ilvl w:val="0"/>
          <w:numId w:val="50"/>
        </w:numPr>
        <w:jc w:val="both"/>
        <w:rPr>
          <w:rFonts w:asciiTheme="minorHAnsi" w:hAnsiTheme="minorHAnsi" w:cstheme="minorHAnsi"/>
        </w:rPr>
      </w:pPr>
      <w:r w:rsidRPr="00F33AEF">
        <w:rPr>
          <w:rFonts w:asciiTheme="minorHAnsi" w:hAnsiTheme="minorHAnsi" w:cstheme="minorHAnsi"/>
          <w:b/>
          <w:bCs/>
        </w:rPr>
        <w:t>ODS 17</w:t>
      </w:r>
      <w:r w:rsidRPr="00F33AEF">
        <w:rPr>
          <w:rFonts w:asciiTheme="minorHAnsi" w:hAnsiTheme="minorHAnsi" w:cstheme="minorHAnsi"/>
        </w:rPr>
        <w:t>: Alianzas para lograr objetivos (sostenibilidad financiera del Estado).</w:t>
      </w:r>
    </w:p>
    <w:p w14:paraId="68903DAD" w14:textId="77777777" w:rsidR="00F33AEF" w:rsidRPr="00F33AEF" w:rsidRDefault="00F33AEF" w:rsidP="00F33AEF">
      <w:pPr>
        <w:widowControl w:val="0"/>
        <w:jc w:val="both"/>
        <w:rPr>
          <w:rFonts w:asciiTheme="minorHAnsi" w:hAnsiTheme="minorHAnsi" w:cstheme="minorHAnsi"/>
          <w:b/>
          <w:bCs/>
        </w:rPr>
      </w:pPr>
      <w:r w:rsidRPr="00F33AEF">
        <w:rPr>
          <w:rFonts w:asciiTheme="minorHAnsi" w:hAnsiTheme="minorHAnsi" w:cstheme="minorHAnsi"/>
          <w:b/>
          <w:bCs/>
        </w:rPr>
        <w:t>Contribución al Proyecto Intermodular</w:t>
      </w:r>
    </w:p>
    <w:p w14:paraId="009AF755" w14:textId="77777777" w:rsidR="00F33AEF" w:rsidRPr="00F33AEF" w:rsidRDefault="00F33AEF" w:rsidP="00F33AEF">
      <w:pPr>
        <w:widowControl w:val="0"/>
        <w:numPr>
          <w:ilvl w:val="0"/>
          <w:numId w:val="51"/>
        </w:numPr>
        <w:jc w:val="both"/>
        <w:rPr>
          <w:rFonts w:asciiTheme="minorHAnsi" w:hAnsiTheme="minorHAnsi" w:cstheme="minorHAnsi"/>
        </w:rPr>
      </w:pPr>
      <w:r w:rsidRPr="00F33AEF">
        <w:rPr>
          <w:rFonts w:asciiTheme="minorHAnsi" w:hAnsiTheme="minorHAnsi" w:cstheme="minorHAnsi"/>
        </w:rPr>
        <w:t>Determinación del impacto fiscal en la rentabilidad.</w:t>
      </w:r>
    </w:p>
    <w:p w14:paraId="540F376B" w14:textId="77777777" w:rsidR="00F33AEF" w:rsidRPr="00F33AEF" w:rsidRDefault="00F33AEF" w:rsidP="00F33AEF">
      <w:pPr>
        <w:widowControl w:val="0"/>
        <w:numPr>
          <w:ilvl w:val="0"/>
          <w:numId w:val="51"/>
        </w:numPr>
        <w:jc w:val="both"/>
        <w:rPr>
          <w:rFonts w:asciiTheme="minorHAnsi" w:hAnsiTheme="minorHAnsi" w:cstheme="minorHAnsi"/>
        </w:rPr>
      </w:pPr>
      <w:r w:rsidRPr="00F33AEF">
        <w:rPr>
          <w:rFonts w:asciiTheme="minorHAnsi" w:hAnsiTheme="minorHAnsi" w:cstheme="minorHAnsi"/>
        </w:rPr>
        <w:lastRenderedPageBreak/>
        <w:t>Evaluación de la forma jurídica más eficiente.</w:t>
      </w:r>
    </w:p>
    <w:p w14:paraId="66CDDEE8" w14:textId="77777777" w:rsidR="00F33AEF" w:rsidRPr="00F33AEF" w:rsidRDefault="00F33AEF" w:rsidP="00F33AEF">
      <w:pPr>
        <w:widowControl w:val="0"/>
        <w:numPr>
          <w:ilvl w:val="0"/>
          <w:numId w:val="51"/>
        </w:numPr>
        <w:jc w:val="both"/>
        <w:rPr>
          <w:rFonts w:asciiTheme="minorHAnsi" w:hAnsiTheme="minorHAnsi" w:cstheme="minorHAnsi"/>
        </w:rPr>
      </w:pPr>
      <w:r w:rsidRPr="00F33AEF">
        <w:rPr>
          <w:rFonts w:asciiTheme="minorHAnsi" w:hAnsiTheme="minorHAnsi" w:cstheme="minorHAnsi"/>
        </w:rPr>
        <w:t>Simulación realista de obligaciones tributarias.</w:t>
      </w:r>
    </w:p>
    <w:p w14:paraId="02ED6A30" w14:textId="77777777" w:rsidR="00F33AEF" w:rsidRPr="00F33AEF" w:rsidRDefault="00F33AEF" w:rsidP="00F33AEF">
      <w:pPr>
        <w:widowControl w:val="0"/>
        <w:numPr>
          <w:ilvl w:val="0"/>
          <w:numId w:val="51"/>
        </w:numPr>
        <w:jc w:val="both"/>
        <w:rPr>
          <w:rFonts w:asciiTheme="minorHAnsi" w:hAnsiTheme="minorHAnsi" w:cstheme="minorHAnsi"/>
        </w:rPr>
      </w:pPr>
      <w:r w:rsidRPr="00F33AEF">
        <w:rPr>
          <w:rFonts w:asciiTheme="minorHAnsi" w:hAnsiTheme="minorHAnsi" w:cstheme="minorHAnsi"/>
        </w:rPr>
        <w:t>Ajuste del beneficio después de impuestos.</w:t>
      </w:r>
    </w:p>
    <w:p w14:paraId="690F693C" w14:textId="77777777" w:rsidR="00F33AEF" w:rsidRPr="00F33AEF" w:rsidRDefault="003F7793" w:rsidP="00F33AEF">
      <w:pPr>
        <w:widowControl w:val="0"/>
        <w:jc w:val="both"/>
        <w:rPr>
          <w:rFonts w:asciiTheme="minorHAnsi" w:hAnsiTheme="minorHAnsi" w:cstheme="minorHAnsi"/>
        </w:rPr>
      </w:pPr>
      <w:r>
        <w:rPr>
          <w:rFonts w:asciiTheme="minorHAnsi" w:hAnsiTheme="minorHAnsi" w:cstheme="minorHAnsi"/>
        </w:rPr>
        <w:pict w14:anchorId="0E56E391">
          <v:rect id="_x0000_i1031" style="width:0;height:1.5pt" o:hralign="center" o:hrstd="t" o:hr="t" fillcolor="#a0a0a0" stroked="f"/>
        </w:pict>
      </w:r>
    </w:p>
    <w:p w14:paraId="0F450CAD" w14:textId="77777777" w:rsidR="00F33AEF" w:rsidRPr="00F33AEF" w:rsidRDefault="00F33AEF" w:rsidP="00F33AEF">
      <w:pPr>
        <w:widowControl w:val="0"/>
        <w:jc w:val="both"/>
        <w:rPr>
          <w:rFonts w:asciiTheme="minorHAnsi" w:hAnsiTheme="minorHAnsi" w:cstheme="minorHAnsi"/>
          <w:b/>
          <w:bCs/>
        </w:rPr>
      </w:pPr>
      <w:r w:rsidRPr="00F33AEF">
        <w:rPr>
          <w:rFonts w:ascii="Segoe UI Emoji" w:hAnsi="Segoe UI Emoji" w:cs="Segoe UI Emoji"/>
          <w:b/>
          <w:bCs/>
        </w:rPr>
        <w:t>🔷</w:t>
      </w:r>
      <w:r w:rsidRPr="00F33AEF">
        <w:rPr>
          <w:rFonts w:asciiTheme="minorHAnsi" w:hAnsiTheme="minorHAnsi" w:cstheme="minorHAnsi"/>
          <w:b/>
          <w:bCs/>
        </w:rPr>
        <w:t xml:space="preserve"> RA4. Analiza la situación económica y financiera de la empresa.</w:t>
      </w:r>
    </w:p>
    <w:p w14:paraId="67040636" w14:textId="77777777" w:rsidR="00F33AEF" w:rsidRPr="00F33AEF" w:rsidRDefault="00F33AEF" w:rsidP="00F33AEF">
      <w:pPr>
        <w:widowControl w:val="0"/>
        <w:jc w:val="both"/>
        <w:rPr>
          <w:rFonts w:asciiTheme="minorHAnsi" w:hAnsiTheme="minorHAnsi" w:cstheme="minorHAnsi"/>
          <w:b/>
          <w:bCs/>
        </w:rPr>
      </w:pPr>
      <w:r w:rsidRPr="00F33AEF">
        <w:rPr>
          <w:rFonts w:asciiTheme="minorHAnsi" w:hAnsiTheme="minorHAnsi" w:cstheme="minorHAnsi"/>
          <w:b/>
          <w:bCs/>
        </w:rPr>
        <w:t>Criterios de Evaluación</w:t>
      </w:r>
    </w:p>
    <w:p w14:paraId="206F3CC1" w14:textId="77777777" w:rsidR="00F33AEF" w:rsidRPr="00F33AEF" w:rsidRDefault="00F33AEF" w:rsidP="00F33AEF">
      <w:pPr>
        <w:widowControl w:val="0"/>
        <w:numPr>
          <w:ilvl w:val="0"/>
          <w:numId w:val="52"/>
        </w:numPr>
        <w:jc w:val="both"/>
        <w:rPr>
          <w:rFonts w:asciiTheme="minorHAnsi" w:hAnsiTheme="minorHAnsi" w:cstheme="minorHAnsi"/>
        </w:rPr>
      </w:pPr>
      <w:r w:rsidRPr="00F33AEF">
        <w:rPr>
          <w:rFonts w:asciiTheme="minorHAnsi" w:hAnsiTheme="minorHAnsi" w:cstheme="minorHAnsi"/>
        </w:rPr>
        <w:t>CE4.1. Calcula ratios financieros.</w:t>
      </w:r>
    </w:p>
    <w:p w14:paraId="667A8A9B" w14:textId="77777777" w:rsidR="00F33AEF" w:rsidRPr="00F33AEF" w:rsidRDefault="00F33AEF" w:rsidP="00F33AEF">
      <w:pPr>
        <w:widowControl w:val="0"/>
        <w:numPr>
          <w:ilvl w:val="0"/>
          <w:numId w:val="52"/>
        </w:numPr>
        <w:jc w:val="both"/>
        <w:rPr>
          <w:rFonts w:asciiTheme="minorHAnsi" w:hAnsiTheme="minorHAnsi" w:cstheme="minorHAnsi"/>
        </w:rPr>
      </w:pPr>
      <w:r w:rsidRPr="00F33AEF">
        <w:rPr>
          <w:rFonts w:asciiTheme="minorHAnsi" w:hAnsiTheme="minorHAnsi" w:cstheme="minorHAnsi"/>
        </w:rPr>
        <w:t>CE4.2. Analiza solvencia y liquidez.</w:t>
      </w:r>
    </w:p>
    <w:p w14:paraId="06245BFE" w14:textId="77777777" w:rsidR="00F33AEF" w:rsidRPr="00F33AEF" w:rsidRDefault="00F33AEF" w:rsidP="00F33AEF">
      <w:pPr>
        <w:widowControl w:val="0"/>
        <w:numPr>
          <w:ilvl w:val="0"/>
          <w:numId w:val="52"/>
        </w:numPr>
        <w:jc w:val="both"/>
        <w:rPr>
          <w:rFonts w:asciiTheme="minorHAnsi" w:hAnsiTheme="minorHAnsi" w:cstheme="minorHAnsi"/>
        </w:rPr>
      </w:pPr>
      <w:r w:rsidRPr="00F33AEF">
        <w:rPr>
          <w:rFonts w:asciiTheme="minorHAnsi" w:hAnsiTheme="minorHAnsi" w:cstheme="minorHAnsi"/>
        </w:rPr>
        <w:t>CE4.3. Determina punto muerto.</w:t>
      </w:r>
    </w:p>
    <w:p w14:paraId="3BE9C02B" w14:textId="77777777" w:rsidR="00F33AEF" w:rsidRPr="00F33AEF" w:rsidRDefault="00F33AEF" w:rsidP="00F33AEF">
      <w:pPr>
        <w:widowControl w:val="0"/>
        <w:numPr>
          <w:ilvl w:val="0"/>
          <w:numId w:val="52"/>
        </w:numPr>
        <w:jc w:val="both"/>
        <w:rPr>
          <w:rFonts w:asciiTheme="minorHAnsi" w:hAnsiTheme="minorHAnsi" w:cstheme="minorHAnsi"/>
        </w:rPr>
      </w:pPr>
      <w:r w:rsidRPr="00F33AEF">
        <w:rPr>
          <w:rFonts w:asciiTheme="minorHAnsi" w:hAnsiTheme="minorHAnsi" w:cstheme="minorHAnsi"/>
        </w:rPr>
        <w:t>CE4.4. Evalúa alternativas de financiación.</w:t>
      </w:r>
    </w:p>
    <w:p w14:paraId="117E017F" w14:textId="77777777" w:rsidR="00F33AEF" w:rsidRPr="00F33AEF" w:rsidRDefault="00F33AEF" w:rsidP="00F33AEF">
      <w:pPr>
        <w:widowControl w:val="0"/>
        <w:jc w:val="both"/>
        <w:rPr>
          <w:rFonts w:asciiTheme="minorHAnsi" w:hAnsiTheme="minorHAnsi" w:cstheme="minorHAnsi"/>
          <w:b/>
          <w:bCs/>
        </w:rPr>
      </w:pPr>
      <w:r w:rsidRPr="00F33AEF">
        <w:rPr>
          <w:rFonts w:asciiTheme="minorHAnsi" w:hAnsiTheme="minorHAnsi" w:cstheme="minorHAnsi"/>
          <w:b/>
          <w:bCs/>
        </w:rPr>
        <w:t>Competencias profesionales</w:t>
      </w:r>
    </w:p>
    <w:p w14:paraId="2A0C30BE" w14:textId="77777777" w:rsidR="00F33AEF" w:rsidRPr="00F33AEF" w:rsidRDefault="00F33AEF" w:rsidP="00F33AEF">
      <w:pPr>
        <w:widowControl w:val="0"/>
        <w:numPr>
          <w:ilvl w:val="0"/>
          <w:numId w:val="53"/>
        </w:numPr>
        <w:jc w:val="both"/>
        <w:rPr>
          <w:rFonts w:asciiTheme="minorHAnsi" w:hAnsiTheme="minorHAnsi" w:cstheme="minorHAnsi"/>
        </w:rPr>
      </w:pPr>
      <w:r w:rsidRPr="00F33AEF">
        <w:rPr>
          <w:rFonts w:asciiTheme="minorHAnsi" w:hAnsiTheme="minorHAnsi" w:cstheme="minorHAnsi"/>
        </w:rPr>
        <w:t>Tomar decisiones financieras.</w:t>
      </w:r>
    </w:p>
    <w:p w14:paraId="30B6A711" w14:textId="77777777" w:rsidR="00F33AEF" w:rsidRPr="00F33AEF" w:rsidRDefault="00F33AEF" w:rsidP="00F33AEF">
      <w:pPr>
        <w:widowControl w:val="0"/>
        <w:numPr>
          <w:ilvl w:val="0"/>
          <w:numId w:val="53"/>
        </w:numPr>
        <w:jc w:val="both"/>
        <w:rPr>
          <w:rFonts w:asciiTheme="minorHAnsi" w:hAnsiTheme="minorHAnsi" w:cstheme="minorHAnsi"/>
        </w:rPr>
      </w:pPr>
      <w:r w:rsidRPr="00F33AEF">
        <w:rPr>
          <w:rFonts w:asciiTheme="minorHAnsi" w:hAnsiTheme="minorHAnsi" w:cstheme="minorHAnsi"/>
        </w:rPr>
        <w:t>Interpretar información económica.</w:t>
      </w:r>
    </w:p>
    <w:p w14:paraId="6A33F9EF" w14:textId="77777777" w:rsidR="00F33AEF" w:rsidRPr="00F33AEF" w:rsidRDefault="00F33AEF" w:rsidP="00F33AEF">
      <w:pPr>
        <w:widowControl w:val="0"/>
        <w:numPr>
          <w:ilvl w:val="0"/>
          <w:numId w:val="53"/>
        </w:numPr>
        <w:jc w:val="both"/>
        <w:rPr>
          <w:rFonts w:asciiTheme="minorHAnsi" w:hAnsiTheme="minorHAnsi" w:cstheme="minorHAnsi"/>
        </w:rPr>
      </w:pPr>
      <w:r w:rsidRPr="00F33AEF">
        <w:rPr>
          <w:rFonts w:asciiTheme="minorHAnsi" w:hAnsiTheme="minorHAnsi" w:cstheme="minorHAnsi"/>
        </w:rPr>
        <w:t>Evaluar riesgos empresariales.</w:t>
      </w:r>
    </w:p>
    <w:p w14:paraId="67083FF5" w14:textId="77777777" w:rsidR="00F33AEF" w:rsidRPr="00F33AEF" w:rsidRDefault="00F33AEF" w:rsidP="00F33AEF">
      <w:pPr>
        <w:widowControl w:val="0"/>
        <w:jc w:val="both"/>
        <w:rPr>
          <w:rFonts w:asciiTheme="minorHAnsi" w:hAnsiTheme="minorHAnsi" w:cstheme="minorHAnsi"/>
          <w:b/>
          <w:bCs/>
        </w:rPr>
      </w:pPr>
      <w:r w:rsidRPr="00F33AEF">
        <w:rPr>
          <w:rFonts w:asciiTheme="minorHAnsi" w:hAnsiTheme="minorHAnsi" w:cstheme="minorHAnsi"/>
          <w:b/>
          <w:bCs/>
        </w:rPr>
        <w:t>ODS vinculados</w:t>
      </w:r>
    </w:p>
    <w:p w14:paraId="428A76B1" w14:textId="77777777" w:rsidR="00F33AEF" w:rsidRPr="00F33AEF" w:rsidRDefault="00F33AEF" w:rsidP="00F33AEF">
      <w:pPr>
        <w:widowControl w:val="0"/>
        <w:numPr>
          <w:ilvl w:val="0"/>
          <w:numId w:val="54"/>
        </w:numPr>
        <w:jc w:val="both"/>
        <w:rPr>
          <w:rFonts w:asciiTheme="minorHAnsi" w:hAnsiTheme="minorHAnsi" w:cstheme="minorHAnsi"/>
        </w:rPr>
      </w:pPr>
      <w:r w:rsidRPr="00F33AEF">
        <w:rPr>
          <w:rFonts w:asciiTheme="minorHAnsi" w:hAnsiTheme="minorHAnsi" w:cstheme="minorHAnsi"/>
          <w:b/>
          <w:bCs/>
        </w:rPr>
        <w:t>ODS 8</w:t>
      </w:r>
      <w:r w:rsidRPr="00F33AEF">
        <w:rPr>
          <w:rFonts w:asciiTheme="minorHAnsi" w:hAnsiTheme="minorHAnsi" w:cstheme="minorHAnsi"/>
        </w:rPr>
        <w:t>: Crecimiento económico sostenible.</w:t>
      </w:r>
    </w:p>
    <w:p w14:paraId="54F8323A" w14:textId="77777777" w:rsidR="00F33AEF" w:rsidRPr="00F33AEF" w:rsidRDefault="00F33AEF" w:rsidP="00F33AEF">
      <w:pPr>
        <w:widowControl w:val="0"/>
        <w:numPr>
          <w:ilvl w:val="0"/>
          <w:numId w:val="54"/>
        </w:numPr>
        <w:jc w:val="both"/>
        <w:rPr>
          <w:rFonts w:asciiTheme="minorHAnsi" w:hAnsiTheme="minorHAnsi" w:cstheme="minorHAnsi"/>
        </w:rPr>
      </w:pPr>
      <w:r w:rsidRPr="00F33AEF">
        <w:rPr>
          <w:rFonts w:asciiTheme="minorHAnsi" w:hAnsiTheme="minorHAnsi" w:cstheme="minorHAnsi"/>
          <w:b/>
          <w:bCs/>
        </w:rPr>
        <w:t>ODS 9</w:t>
      </w:r>
      <w:r w:rsidRPr="00F33AEF">
        <w:rPr>
          <w:rFonts w:asciiTheme="minorHAnsi" w:hAnsiTheme="minorHAnsi" w:cstheme="minorHAnsi"/>
        </w:rPr>
        <w:t>: Empresas resilientes.</w:t>
      </w:r>
    </w:p>
    <w:p w14:paraId="50ABB150" w14:textId="77777777" w:rsidR="00F33AEF" w:rsidRPr="00F33AEF" w:rsidRDefault="00F33AEF" w:rsidP="00F33AEF">
      <w:pPr>
        <w:widowControl w:val="0"/>
        <w:numPr>
          <w:ilvl w:val="0"/>
          <w:numId w:val="54"/>
        </w:numPr>
        <w:jc w:val="both"/>
        <w:rPr>
          <w:rFonts w:asciiTheme="minorHAnsi" w:hAnsiTheme="minorHAnsi" w:cstheme="minorHAnsi"/>
        </w:rPr>
      </w:pPr>
      <w:r w:rsidRPr="00F33AEF">
        <w:rPr>
          <w:rFonts w:asciiTheme="minorHAnsi" w:hAnsiTheme="minorHAnsi" w:cstheme="minorHAnsi"/>
          <w:b/>
          <w:bCs/>
        </w:rPr>
        <w:t>ODS 12</w:t>
      </w:r>
      <w:r w:rsidRPr="00F33AEF">
        <w:rPr>
          <w:rFonts w:asciiTheme="minorHAnsi" w:hAnsiTheme="minorHAnsi" w:cstheme="minorHAnsi"/>
        </w:rPr>
        <w:t>: Gestión eficiente de recursos.</w:t>
      </w:r>
    </w:p>
    <w:p w14:paraId="65BE2686" w14:textId="77777777" w:rsidR="00F33AEF" w:rsidRPr="00F33AEF" w:rsidRDefault="00F33AEF" w:rsidP="00F33AEF">
      <w:pPr>
        <w:widowControl w:val="0"/>
        <w:jc w:val="both"/>
        <w:rPr>
          <w:rFonts w:asciiTheme="minorHAnsi" w:hAnsiTheme="minorHAnsi" w:cstheme="minorHAnsi"/>
          <w:b/>
          <w:bCs/>
        </w:rPr>
      </w:pPr>
      <w:r w:rsidRPr="00F33AEF">
        <w:rPr>
          <w:rFonts w:asciiTheme="minorHAnsi" w:hAnsiTheme="minorHAnsi" w:cstheme="minorHAnsi"/>
          <w:b/>
          <w:bCs/>
        </w:rPr>
        <w:t>Contribución al Proyecto Intermodular</w:t>
      </w:r>
    </w:p>
    <w:p w14:paraId="4AD8C210" w14:textId="77777777" w:rsidR="00F33AEF" w:rsidRPr="00F33AEF" w:rsidRDefault="00F33AEF" w:rsidP="00F33AEF">
      <w:pPr>
        <w:widowControl w:val="0"/>
        <w:numPr>
          <w:ilvl w:val="0"/>
          <w:numId w:val="55"/>
        </w:numPr>
        <w:jc w:val="both"/>
        <w:rPr>
          <w:rFonts w:asciiTheme="minorHAnsi" w:hAnsiTheme="minorHAnsi" w:cstheme="minorHAnsi"/>
        </w:rPr>
      </w:pPr>
      <w:r w:rsidRPr="00F33AEF">
        <w:rPr>
          <w:rFonts w:asciiTheme="minorHAnsi" w:hAnsiTheme="minorHAnsi" w:cstheme="minorHAnsi"/>
        </w:rPr>
        <w:t>Justificación técnica de la viabilidad.</w:t>
      </w:r>
    </w:p>
    <w:p w14:paraId="7899C26A" w14:textId="77777777" w:rsidR="00F33AEF" w:rsidRPr="00F33AEF" w:rsidRDefault="00F33AEF" w:rsidP="00F33AEF">
      <w:pPr>
        <w:widowControl w:val="0"/>
        <w:numPr>
          <w:ilvl w:val="0"/>
          <w:numId w:val="55"/>
        </w:numPr>
        <w:jc w:val="both"/>
        <w:rPr>
          <w:rFonts w:asciiTheme="minorHAnsi" w:hAnsiTheme="minorHAnsi" w:cstheme="minorHAnsi"/>
        </w:rPr>
      </w:pPr>
      <w:r w:rsidRPr="00F33AEF">
        <w:rPr>
          <w:rFonts w:asciiTheme="minorHAnsi" w:hAnsiTheme="minorHAnsi" w:cstheme="minorHAnsi"/>
        </w:rPr>
        <w:t>Evaluación de escenarios alternativos.</w:t>
      </w:r>
    </w:p>
    <w:p w14:paraId="3DC45E36" w14:textId="77777777" w:rsidR="00F33AEF" w:rsidRPr="00F33AEF" w:rsidRDefault="00F33AEF" w:rsidP="00F33AEF">
      <w:pPr>
        <w:widowControl w:val="0"/>
        <w:numPr>
          <w:ilvl w:val="0"/>
          <w:numId w:val="55"/>
        </w:numPr>
        <w:jc w:val="both"/>
        <w:rPr>
          <w:rFonts w:asciiTheme="minorHAnsi" w:hAnsiTheme="minorHAnsi" w:cstheme="minorHAnsi"/>
        </w:rPr>
      </w:pPr>
      <w:r w:rsidRPr="00F33AEF">
        <w:rPr>
          <w:rFonts w:asciiTheme="minorHAnsi" w:hAnsiTheme="minorHAnsi" w:cstheme="minorHAnsi"/>
        </w:rPr>
        <w:t>Argumentación financiera ante tribunal.</w:t>
      </w:r>
    </w:p>
    <w:p w14:paraId="315F0147" w14:textId="77777777" w:rsidR="00F33AEF" w:rsidRPr="00F33AEF" w:rsidRDefault="003F7793" w:rsidP="00F33AEF">
      <w:pPr>
        <w:widowControl w:val="0"/>
        <w:jc w:val="both"/>
        <w:rPr>
          <w:rFonts w:asciiTheme="minorHAnsi" w:hAnsiTheme="minorHAnsi" w:cstheme="minorHAnsi"/>
        </w:rPr>
      </w:pPr>
      <w:r>
        <w:rPr>
          <w:rFonts w:asciiTheme="minorHAnsi" w:hAnsiTheme="minorHAnsi" w:cstheme="minorHAnsi"/>
        </w:rPr>
        <w:pict w14:anchorId="3664F03E">
          <v:rect id="_x0000_i1032" style="width:0;height:1.5pt" o:hralign="center" o:hrstd="t" o:hr="t" fillcolor="#a0a0a0" stroked="f"/>
        </w:pict>
      </w:r>
    </w:p>
    <w:p w14:paraId="24C0DB75" w14:textId="77777777" w:rsidR="00F33AEF" w:rsidRPr="00F33AEF" w:rsidRDefault="00F33AEF" w:rsidP="00F33AEF">
      <w:pPr>
        <w:widowControl w:val="0"/>
        <w:jc w:val="both"/>
        <w:rPr>
          <w:rFonts w:asciiTheme="minorHAnsi" w:hAnsiTheme="minorHAnsi" w:cstheme="minorHAnsi"/>
          <w:b/>
          <w:bCs/>
        </w:rPr>
      </w:pPr>
      <w:r w:rsidRPr="00F33AEF">
        <w:rPr>
          <w:rFonts w:ascii="Segoe UI Emoji" w:hAnsi="Segoe UI Emoji" w:cs="Segoe UI Emoji"/>
          <w:b/>
          <w:bCs/>
        </w:rPr>
        <w:t>🔷</w:t>
      </w:r>
      <w:r w:rsidRPr="00F33AEF">
        <w:rPr>
          <w:rFonts w:asciiTheme="minorHAnsi" w:hAnsiTheme="minorHAnsi" w:cstheme="minorHAnsi"/>
          <w:b/>
          <w:bCs/>
        </w:rPr>
        <w:t xml:space="preserve"> RA5. Realiza las operaciones de cierre y determinación del resultado.</w:t>
      </w:r>
    </w:p>
    <w:p w14:paraId="15AFE91B" w14:textId="77777777" w:rsidR="00F33AEF" w:rsidRPr="00F33AEF" w:rsidRDefault="00F33AEF" w:rsidP="00F33AEF">
      <w:pPr>
        <w:widowControl w:val="0"/>
        <w:jc w:val="both"/>
        <w:rPr>
          <w:rFonts w:asciiTheme="minorHAnsi" w:hAnsiTheme="minorHAnsi" w:cstheme="minorHAnsi"/>
          <w:b/>
          <w:bCs/>
        </w:rPr>
      </w:pPr>
      <w:r w:rsidRPr="00F33AEF">
        <w:rPr>
          <w:rFonts w:asciiTheme="minorHAnsi" w:hAnsiTheme="minorHAnsi" w:cstheme="minorHAnsi"/>
          <w:b/>
          <w:bCs/>
        </w:rPr>
        <w:t>Criterios de Evaluación</w:t>
      </w:r>
    </w:p>
    <w:p w14:paraId="188E5CDF" w14:textId="77777777" w:rsidR="00F33AEF" w:rsidRPr="00F33AEF" w:rsidRDefault="00F33AEF" w:rsidP="00F33AEF">
      <w:pPr>
        <w:widowControl w:val="0"/>
        <w:numPr>
          <w:ilvl w:val="0"/>
          <w:numId w:val="56"/>
        </w:numPr>
        <w:jc w:val="both"/>
        <w:rPr>
          <w:rFonts w:asciiTheme="minorHAnsi" w:hAnsiTheme="minorHAnsi" w:cstheme="minorHAnsi"/>
        </w:rPr>
      </w:pPr>
      <w:r w:rsidRPr="00F33AEF">
        <w:rPr>
          <w:rFonts w:asciiTheme="minorHAnsi" w:hAnsiTheme="minorHAnsi" w:cstheme="minorHAnsi"/>
        </w:rPr>
        <w:t>CE5.1. Regulariza ingresos y gastos.</w:t>
      </w:r>
    </w:p>
    <w:p w14:paraId="288D82FF" w14:textId="77777777" w:rsidR="00F33AEF" w:rsidRPr="00F33AEF" w:rsidRDefault="00F33AEF" w:rsidP="00F33AEF">
      <w:pPr>
        <w:widowControl w:val="0"/>
        <w:numPr>
          <w:ilvl w:val="0"/>
          <w:numId w:val="56"/>
        </w:numPr>
        <w:jc w:val="both"/>
        <w:rPr>
          <w:rFonts w:asciiTheme="minorHAnsi" w:hAnsiTheme="minorHAnsi" w:cstheme="minorHAnsi"/>
        </w:rPr>
      </w:pPr>
      <w:r w:rsidRPr="00F33AEF">
        <w:rPr>
          <w:rFonts w:asciiTheme="minorHAnsi" w:hAnsiTheme="minorHAnsi" w:cstheme="minorHAnsi"/>
        </w:rPr>
        <w:t>CE5.2. Calcula resultado contable.</w:t>
      </w:r>
    </w:p>
    <w:p w14:paraId="57E73C03" w14:textId="77777777" w:rsidR="00F33AEF" w:rsidRPr="00F33AEF" w:rsidRDefault="00F33AEF" w:rsidP="00F33AEF">
      <w:pPr>
        <w:widowControl w:val="0"/>
        <w:numPr>
          <w:ilvl w:val="0"/>
          <w:numId w:val="56"/>
        </w:numPr>
        <w:jc w:val="both"/>
        <w:rPr>
          <w:rFonts w:asciiTheme="minorHAnsi" w:hAnsiTheme="minorHAnsi" w:cstheme="minorHAnsi"/>
        </w:rPr>
      </w:pPr>
      <w:r w:rsidRPr="00F33AEF">
        <w:rPr>
          <w:rFonts w:asciiTheme="minorHAnsi" w:hAnsiTheme="minorHAnsi" w:cstheme="minorHAnsi"/>
        </w:rPr>
        <w:t>CE5.3. Aplica ajustes extracontables.</w:t>
      </w:r>
    </w:p>
    <w:p w14:paraId="5CF634F3" w14:textId="77777777" w:rsidR="00F33AEF" w:rsidRPr="00F33AEF" w:rsidRDefault="00F33AEF" w:rsidP="00F33AEF">
      <w:pPr>
        <w:widowControl w:val="0"/>
        <w:numPr>
          <w:ilvl w:val="0"/>
          <w:numId w:val="56"/>
        </w:numPr>
        <w:jc w:val="both"/>
        <w:rPr>
          <w:rFonts w:asciiTheme="minorHAnsi" w:hAnsiTheme="minorHAnsi" w:cstheme="minorHAnsi"/>
        </w:rPr>
      </w:pPr>
      <w:r w:rsidRPr="00F33AEF">
        <w:rPr>
          <w:rFonts w:asciiTheme="minorHAnsi" w:hAnsiTheme="minorHAnsi" w:cstheme="minorHAnsi"/>
        </w:rPr>
        <w:t>CE5.4. Determina resultado fiscal.</w:t>
      </w:r>
    </w:p>
    <w:p w14:paraId="6C5A43C3" w14:textId="77777777" w:rsidR="00F33AEF" w:rsidRPr="00F33AEF" w:rsidRDefault="00F33AEF" w:rsidP="00F33AEF">
      <w:pPr>
        <w:widowControl w:val="0"/>
        <w:jc w:val="both"/>
        <w:rPr>
          <w:rFonts w:asciiTheme="minorHAnsi" w:hAnsiTheme="minorHAnsi" w:cstheme="minorHAnsi"/>
          <w:b/>
          <w:bCs/>
        </w:rPr>
      </w:pPr>
      <w:r w:rsidRPr="00F33AEF">
        <w:rPr>
          <w:rFonts w:asciiTheme="minorHAnsi" w:hAnsiTheme="minorHAnsi" w:cstheme="minorHAnsi"/>
          <w:b/>
          <w:bCs/>
        </w:rPr>
        <w:t>Competencias profesionales</w:t>
      </w:r>
    </w:p>
    <w:p w14:paraId="5DE688D9" w14:textId="77777777" w:rsidR="00F33AEF" w:rsidRPr="00F33AEF" w:rsidRDefault="00F33AEF" w:rsidP="00F33AEF">
      <w:pPr>
        <w:widowControl w:val="0"/>
        <w:numPr>
          <w:ilvl w:val="0"/>
          <w:numId w:val="57"/>
        </w:numPr>
        <w:jc w:val="both"/>
        <w:rPr>
          <w:rFonts w:asciiTheme="minorHAnsi" w:hAnsiTheme="minorHAnsi" w:cstheme="minorHAnsi"/>
        </w:rPr>
      </w:pPr>
      <w:r w:rsidRPr="00F33AEF">
        <w:rPr>
          <w:rFonts w:asciiTheme="minorHAnsi" w:hAnsiTheme="minorHAnsi" w:cstheme="minorHAnsi"/>
        </w:rPr>
        <w:t>Integrar información contable y fiscal.</w:t>
      </w:r>
    </w:p>
    <w:p w14:paraId="701CD428" w14:textId="77777777" w:rsidR="00F33AEF" w:rsidRPr="00F33AEF" w:rsidRDefault="00F33AEF" w:rsidP="00F33AEF">
      <w:pPr>
        <w:widowControl w:val="0"/>
        <w:numPr>
          <w:ilvl w:val="0"/>
          <w:numId w:val="57"/>
        </w:numPr>
        <w:jc w:val="both"/>
        <w:rPr>
          <w:rFonts w:asciiTheme="minorHAnsi" w:hAnsiTheme="minorHAnsi" w:cstheme="minorHAnsi"/>
        </w:rPr>
      </w:pPr>
      <w:r w:rsidRPr="00F33AEF">
        <w:rPr>
          <w:rFonts w:asciiTheme="minorHAnsi" w:hAnsiTheme="minorHAnsi" w:cstheme="minorHAnsi"/>
        </w:rPr>
        <w:t>Elaborar informes económicos.</w:t>
      </w:r>
    </w:p>
    <w:p w14:paraId="1D03EEE1" w14:textId="77777777" w:rsidR="00F33AEF" w:rsidRPr="00F33AEF" w:rsidRDefault="00F33AEF" w:rsidP="00F33AEF">
      <w:pPr>
        <w:widowControl w:val="0"/>
        <w:numPr>
          <w:ilvl w:val="0"/>
          <w:numId w:val="57"/>
        </w:numPr>
        <w:jc w:val="both"/>
        <w:rPr>
          <w:rFonts w:asciiTheme="minorHAnsi" w:hAnsiTheme="minorHAnsi" w:cstheme="minorHAnsi"/>
        </w:rPr>
      </w:pPr>
      <w:r w:rsidRPr="00F33AEF">
        <w:rPr>
          <w:rFonts w:asciiTheme="minorHAnsi" w:hAnsiTheme="minorHAnsi" w:cstheme="minorHAnsi"/>
        </w:rPr>
        <w:t>Actuar con rigor técnico.</w:t>
      </w:r>
    </w:p>
    <w:p w14:paraId="3AEFFA64" w14:textId="77777777" w:rsidR="00F33AEF" w:rsidRPr="00F33AEF" w:rsidRDefault="00F33AEF" w:rsidP="00F33AEF">
      <w:pPr>
        <w:widowControl w:val="0"/>
        <w:jc w:val="both"/>
        <w:rPr>
          <w:rFonts w:asciiTheme="minorHAnsi" w:hAnsiTheme="minorHAnsi" w:cstheme="minorHAnsi"/>
          <w:b/>
          <w:bCs/>
        </w:rPr>
      </w:pPr>
      <w:r w:rsidRPr="00F33AEF">
        <w:rPr>
          <w:rFonts w:asciiTheme="minorHAnsi" w:hAnsiTheme="minorHAnsi" w:cstheme="minorHAnsi"/>
          <w:b/>
          <w:bCs/>
        </w:rPr>
        <w:t>ODS vinculados</w:t>
      </w:r>
    </w:p>
    <w:p w14:paraId="2365A133" w14:textId="77777777" w:rsidR="00F33AEF" w:rsidRPr="00F33AEF" w:rsidRDefault="00F33AEF" w:rsidP="00F33AEF">
      <w:pPr>
        <w:widowControl w:val="0"/>
        <w:numPr>
          <w:ilvl w:val="0"/>
          <w:numId w:val="58"/>
        </w:numPr>
        <w:jc w:val="both"/>
        <w:rPr>
          <w:rFonts w:asciiTheme="minorHAnsi" w:hAnsiTheme="minorHAnsi" w:cstheme="minorHAnsi"/>
        </w:rPr>
      </w:pPr>
      <w:r w:rsidRPr="00F33AEF">
        <w:rPr>
          <w:rFonts w:asciiTheme="minorHAnsi" w:hAnsiTheme="minorHAnsi" w:cstheme="minorHAnsi"/>
          <w:b/>
          <w:bCs/>
        </w:rPr>
        <w:t>ODS 8</w:t>
      </w:r>
      <w:r w:rsidRPr="00F33AEF">
        <w:rPr>
          <w:rFonts w:asciiTheme="minorHAnsi" w:hAnsiTheme="minorHAnsi" w:cstheme="minorHAnsi"/>
        </w:rPr>
        <w:t>: Gestión empresarial sostenible.</w:t>
      </w:r>
    </w:p>
    <w:p w14:paraId="0CE5F753" w14:textId="77777777" w:rsidR="00F33AEF" w:rsidRPr="00F33AEF" w:rsidRDefault="00F33AEF" w:rsidP="00F33AEF">
      <w:pPr>
        <w:widowControl w:val="0"/>
        <w:numPr>
          <w:ilvl w:val="0"/>
          <w:numId w:val="58"/>
        </w:numPr>
        <w:jc w:val="both"/>
        <w:rPr>
          <w:rFonts w:asciiTheme="minorHAnsi" w:hAnsiTheme="minorHAnsi" w:cstheme="minorHAnsi"/>
        </w:rPr>
      </w:pPr>
      <w:r w:rsidRPr="00F33AEF">
        <w:rPr>
          <w:rFonts w:asciiTheme="minorHAnsi" w:hAnsiTheme="minorHAnsi" w:cstheme="minorHAnsi"/>
          <w:b/>
          <w:bCs/>
        </w:rPr>
        <w:t>ODS 16</w:t>
      </w:r>
      <w:r w:rsidRPr="00F33AEF">
        <w:rPr>
          <w:rFonts w:asciiTheme="minorHAnsi" w:hAnsiTheme="minorHAnsi" w:cstheme="minorHAnsi"/>
        </w:rPr>
        <w:t>: Transparencia financiera.</w:t>
      </w:r>
    </w:p>
    <w:p w14:paraId="6D4DDDCD" w14:textId="77777777" w:rsidR="00F33AEF" w:rsidRPr="00F33AEF" w:rsidRDefault="00F33AEF" w:rsidP="00F33AEF">
      <w:pPr>
        <w:widowControl w:val="0"/>
        <w:numPr>
          <w:ilvl w:val="0"/>
          <w:numId w:val="58"/>
        </w:numPr>
        <w:jc w:val="both"/>
        <w:rPr>
          <w:rFonts w:asciiTheme="minorHAnsi" w:hAnsiTheme="minorHAnsi" w:cstheme="minorHAnsi"/>
        </w:rPr>
      </w:pPr>
      <w:r w:rsidRPr="00F33AEF">
        <w:rPr>
          <w:rFonts w:asciiTheme="minorHAnsi" w:hAnsiTheme="minorHAnsi" w:cstheme="minorHAnsi"/>
          <w:b/>
          <w:bCs/>
        </w:rPr>
        <w:t>ODS 12</w:t>
      </w:r>
      <w:r w:rsidRPr="00F33AEF">
        <w:rPr>
          <w:rFonts w:asciiTheme="minorHAnsi" w:hAnsiTheme="minorHAnsi" w:cstheme="minorHAnsi"/>
        </w:rPr>
        <w:t>: Responsabilidad económica.</w:t>
      </w:r>
    </w:p>
    <w:p w14:paraId="5F42F995" w14:textId="77777777" w:rsidR="00F33AEF" w:rsidRPr="00F33AEF" w:rsidRDefault="00F33AEF" w:rsidP="00F33AEF">
      <w:pPr>
        <w:widowControl w:val="0"/>
        <w:jc w:val="both"/>
        <w:rPr>
          <w:rFonts w:asciiTheme="minorHAnsi" w:hAnsiTheme="minorHAnsi" w:cstheme="minorHAnsi"/>
          <w:b/>
          <w:bCs/>
        </w:rPr>
      </w:pPr>
      <w:r w:rsidRPr="00F33AEF">
        <w:rPr>
          <w:rFonts w:asciiTheme="minorHAnsi" w:hAnsiTheme="minorHAnsi" w:cstheme="minorHAnsi"/>
          <w:b/>
          <w:bCs/>
        </w:rPr>
        <w:t>Contribución al Proyecto Intermodular</w:t>
      </w:r>
    </w:p>
    <w:p w14:paraId="276DA990" w14:textId="77777777" w:rsidR="00F33AEF" w:rsidRPr="00F33AEF" w:rsidRDefault="00F33AEF" w:rsidP="00F33AEF">
      <w:pPr>
        <w:widowControl w:val="0"/>
        <w:numPr>
          <w:ilvl w:val="0"/>
          <w:numId w:val="59"/>
        </w:numPr>
        <w:jc w:val="both"/>
        <w:rPr>
          <w:rFonts w:asciiTheme="minorHAnsi" w:hAnsiTheme="minorHAnsi" w:cstheme="minorHAnsi"/>
        </w:rPr>
      </w:pPr>
      <w:r w:rsidRPr="00F33AEF">
        <w:rPr>
          <w:rFonts w:asciiTheme="minorHAnsi" w:hAnsiTheme="minorHAnsi" w:cstheme="minorHAnsi"/>
        </w:rPr>
        <w:t>Cierre económico completo del proyecto.</w:t>
      </w:r>
    </w:p>
    <w:p w14:paraId="350ECA63" w14:textId="77777777" w:rsidR="00F33AEF" w:rsidRPr="00F33AEF" w:rsidRDefault="00F33AEF" w:rsidP="00F33AEF">
      <w:pPr>
        <w:widowControl w:val="0"/>
        <w:numPr>
          <w:ilvl w:val="0"/>
          <w:numId w:val="59"/>
        </w:numPr>
        <w:jc w:val="both"/>
        <w:rPr>
          <w:rFonts w:asciiTheme="minorHAnsi" w:hAnsiTheme="minorHAnsi" w:cstheme="minorHAnsi"/>
        </w:rPr>
      </w:pPr>
      <w:r w:rsidRPr="00F33AEF">
        <w:rPr>
          <w:rFonts w:asciiTheme="minorHAnsi" w:hAnsiTheme="minorHAnsi" w:cstheme="minorHAnsi"/>
        </w:rPr>
        <w:t>Determinación del beneficio real.</w:t>
      </w:r>
    </w:p>
    <w:p w14:paraId="1376FFF9" w14:textId="77777777" w:rsidR="00F33AEF" w:rsidRPr="00F33AEF" w:rsidRDefault="00F33AEF" w:rsidP="00F33AEF">
      <w:pPr>
        <w:widowControl w:val="0"/>
        <w:numPr>
          <w:ilvl w:val="0"/>
          <w:numId w:val="59"/>
        </w:numPr>
        <w:jc w:val="both"/>
        <w:rPr>
          <w:rFonts w:asciiTheme="minorHAnsi" w:hAnsiTheme="minorHAnsi" w:cstheme="minorHAnsi"/>
        </w:rPr>
      </w:pPr>
      <w:r w:rsidRPr="00F33AEF">
        <w:rPr>
          <w:rFonts w:asciiTheme="minorHAnsi" w:hAnsiTheme="minorHAnsi" w:cstheme="minorHAnsi"/>
        </w:rPr>
        <w:t>Coherencia final entre previsión y resultado.</w:t>
      </w:r>
    </w:p>
    <w:p w14:paraId="5746BC49" w14:textId="77777777" w:rsidR="00F33AEF" w:rsidRPr="00F33AEF" w:rsidRDefault="00F33AEF" w:rsidP="00F33AEF">
      <w:pPr>
        <w:widowControl w:val="0"/>
        <w:numPr>
          <w:ilvl w:val="0"/>
          <w:numId w:val="59"/>
        </w:numPr>
        <w:jc w:val="both"/>
        <w:rPr>
          <w:rFonts w:asciiTheme="minorHAnsi" w:hAnsiTheme="minorHAnsi" w:cstheme="minorHAnsi"/>
        </w:rPr>
      </w:pPr>
      <w:r w:rsidRPr="00F33AEF">
        <w:rPr>
          <w:rFonts w:asciiTheme="minorHAnsi" w:hAnsiTheme="minorHAnsi" w:cstheme="minorHAnsi"/>
        </w:rPr>
        <w:t>Preparación para defensa argumentada del proyecto.</w:t>
      </w:r>
    </w:p>
    <w:p w14:paraId="1506E8F6" w14:textId="4FC6B09D" w:rsidR="0097287C" w:rsidRDefault="0097287C" w:rsidP="0097287C">
      <w:pPr>
        <w:widowControl w:val="0"/>
        <w:jc w:val="both"/>
        <w:rPr>
          <w:rFonts w:asciiTheme="minorHAnsi" w:hAnsiTheme="minorHAnsi" w:cstheme="minorHAnsi"/>
        </w:rPr>
      </w:pPr>
    </w:p>
    <w:p w14:paraId="2552E31F" w14:textId="77777777" w:rsidR="00F33AEF" w:rsidRDefault="00F33AEF" w:rsidP="0097287C">
      <w:pPr>
        <w:widowControl w:val="0"/>
        <w:jc w:val="both"/>
        <w:rPr>
          <w:rFonts w:asciiTheme="minorHAnsi" w:hAnsiTheme="minorHAnsi" w:cstheme="minorHAnsi"/>
        </w:rPr>
      </w:pPr>
    </w:p>
    <w:p w14:paraId="617D6F78" w14:textId="77777777" w:rsidR="00F33AEF" w:rsidRPr="00F33AEF" w:rsidRDefault="00F33AEF" w:rsidP="00F33AEF">
      <w:pPr>
        <w:widowControl w:val="0"/>
        <w:jc w:val="both"/>
        <w:rPr>
          <w:rFonts w:asciiTheme="minorHAnsi" w:hAnsiTheme="minorHAnsi" w:cstheme="minorHAnsi"/>
          <w:b/>
          <w:bCs/>
        </w:rPr>
      </w:pPr>
      <w:r w:rsidRPr="00F33AEF">
        <w:rPr>
          <w:rFonts w:asciiTheme="minorHAnsi" w:hAnsiTheme="minorHAnsi" w:cstheme="minorHAnsi"/>
          <w:b/>
          <w:bCs/>
        </w:rPr>
        <w:t>ANEXO X</w:t>
      </w:r>
    </w:p>
    <w:p w14:paraId="242A3639" w14:textId="77777777" w:rsidR="00F33AEF" w:rsidRPr="00F33AEF" w:rsidRDefault="00F33AEF" w:rsidP="00F33AEF">
      <w:pPr>
        <w:widowControl w:val="0"/>
        <w:jc w:val="both"/>
        <w:rPr>
          <w:rFonts w:asciiTheme="minorHAnsi" w:hAnsiTheme="minorHAnsi" w:cstheme="minorHAnsi"/>
          <w:b/>
          <w:bCs/>
        </w:rPr>
      </w:pPr>
      <w:r w:rsidRPr="00F33AEF">
        <w:rPr>
          <w:rFonts w:asciiTheme="minorHAnsi" w:hAnsiTheme="minorHAnsi" w:cstheme="minorHAnsi"/>
          <w:b/>
          <w:bCs/>
        </w:rPr>
        <w:t>MATRIZ DE INTEGRACIÓN CURRICULAR</w:t>
      </w:r>
    </w:p>
    <w:p w14:paraId="026EE434" w14:textId="77777777" w:rsidR="00F33AEF" w:rsidRPr="00F33AEF" w:rsidRDefault="00F33AEF" w:rsidP="00F33AEF">
      <w:pPr>
        <w:widowControl w:val="0"/>
        <w:jc w:val="both"/>
        <w:rPr>
          <w:rFonts w:asciiTheme="minorHAnsi" w:hAnsiTheme="minorHAnsi" w:cstheme="minorHAnsi"/>
          <w:b/>
          <w:bCs/>
        </w:rPr>
      </w:pPr>
      <w:r w:rsidRPr="00F33AEF">
        <w:rPr>
          <w:rFonts w:asciiTheme="minorHAnsi" w:hAnsiTheme="minorHAnsi" w:cstheme="minorHAnsi"/>
          <w:b/>
          <w:bCs/>
        </w:rPr>
        <w:t>Módulo: Contabilidad y Fiscalidad</w:t>
      </w:r>
    </w:p>
    <w:p w14:paraId="73355AE8" w14:textId="77777777" w:rsidR="00F33AEF" w:rsidRPr="00F33AEF" w:rsidRDefault="00F33AEF" w:rsidP="00F33AEF">
      <w:pPr>
        <w:widowControl w:val="0"/>
        <w:rPr>
          <w:rFonts w:asciiTheme="minorHAnsi" w:hAnsiTheme="minorHAnsi" w:cstheme="minorHAnsi"/>
        </w:rPr>
      </w:pPr>
      <w:r w:rsidRPr="00F33AEF">
        <w:rPr>
          <w:rFonts w:asciiTheme="minorHAnsi" w:hAnsiTheme="minorHAnsi" w:cstheme="minorHAnsi"/>
        </w:rPr>
        <w:t>2º CFGS Administración y Finanzas</w:t>
      </w:r>
      <w:r w:rsidRPr="00F33AEF">
        <w:rPr>
          <w:rFonts w:asciiTheme="minorHAnsi" w:hAnsiTheme="minorHAnsi" w:cstheme="minorHAnsi"/>
        </w:rPr>
        <w:br/>
        <w:t>Coordinación con Proyecto Intermodular</w:t>
      </w:r>
    </w:p>
    <w:p w14:paraId="60ED6314" w14:textId="77777777" w:rsidR="00F33AEF" w:rsidRPr="00F33AEF" w:rsidRDefault="003F7793" w:rsidP="00F33AEF">
      <w:pPr>
        <w:widowControl w:val="0"/>
        <w:jc w:val="both"/>
        <w:rPr>
          <w:rFonts w:asciiTheme="minorHAnsi" w:hAnsiTheme="minorHAnsi" w:cstheme="minorHAnsi"/>
        </w:rPr>
      </w:pPr>
      <w:r>
        <w:rPr>
          <w:rFonts w:asciiTheme="minorHAnsi" w:hAnsiTheme="minorHAnsi" w:cstheme="minorHAnsi"/>
        </w:rPr>
        <w:lastRenderedPageBreak/>
        <w:pict w14:anchorId="6C4300AA">
          <v:rect id="_x0000_i1033" style="width:0;height:1.5pt" o:hralign="center" o:hrstd="t" o:hr="t" fillcolor="#a0a0a0" stroked="f"/>
        </w:pict>
      </w:r>
    </w:p>
    <w:p w14:paraId="0DFEDD4C" w14:textId="77777777" w:rsidR="00F33AEF" w:rsidRPr="00F33AEF" w:rsidRDefault="00F33AEF" w:rsidP="00F33AEF">
      <w:pPr>
        <w:widowControl w:val="0"/>
        <w:jc w:val="both"/>
        <w:rPr>
          <w:rFonts w:asciiTheme="minorHAnsi" w:hAnsiTheme="minorHAnsi" w:cstheme="minorHAnsi"/>
          <w:b/>
          <w:bCs/>
        </w:rPr>
      </w:pPr>
      <w:r w:rsidRPr="00F33AEF">
        <w:rPr>
          <w:rFonts w:ascii="Segoe UI Emoji" w:hAnsi="Segoe UI Emoji" w:cs="Segoe UI Emoji"/>
          <w:b/>
          <w:bCs/>
        </w:rPr>
        <w:t>🔷</w:t>
      </w:r>
      <w:r w:rsidRPr="00F33AEF">
        <w:rPr>
          <w:rFonts w:asciiTheme="minorHAnsi" w:hAnsiTheme="minorHAnsi" w:cstheme="minorHAnsi"/>
          <w:b/>
          <w:bCs/>
        </w:rPr>
        <w:t xml:space="preserve"> MATRIZ GLOBAL RA–CE–COMPETENCIAS–ODS–PROYECTO</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607"/>
        <w:gridCol w:w="1867"/>
        <w:gridCol w:w="1808"/>
        <w:gridCol w:w="841"/>
        <w:gridCol w:w="2515"/>
      </w:tblGrid>
      <w:tr w:rsidR="00F33AEF" w:rsidRPr="00F33AEF" w14:paraId="53166611" w14:textId="77777777" w:rsidTr="00F33AEF">
        <w:trPr>
          <w:tblHeader/>
          <w:tblCellSpacing w:w="15" w:type="dxa"/>
        </w:trPr>
        <w:tc>
          <w:tcPr>
            <w:tcW w:w="2563" w:type="dxa"/>
            <w:vAlign w:val="center"/>
            <w:hideMark/>
          </w:tcPr>
          <w:p w14:paraId="057C56B9" w14:textId="77777777" w:rsidR="00F33AEF" w:rsidRPr="00F33AEF" w:rsidRDefault="00F33AEF" w:rsidP="00F33AEF">
            <w:pPr>
              <w:widowControl w:val="0"/>
              <w:jc w:val="center"/>
              <w:rPr>
                <w:rFonts w:asciiTheme="minorHAnsi" w:hAnsiTheme="minorHAnsi" w:cstheme="minorHAnsi"/>
                <w:b/>
                <w:bCs/>
              </w:rPr>
            </w:pPr>
            <w:r w:rsidRPr="00F33AEF">
              <w:rPr>
                <w:rFonts w:asciiTheme="minorHAnsi" w:hAnsiTheme="minorHAnsi" w:cstheme="minorHAnsi"/>
                <w:b/>
                <w:bCs/>
                <w:sz w:val="28"/>
                <w:szCs w:val="22"/>
              </w:rPr>
              <w:t>RA</w:t>
            </w:r>
          </w:p>
        </w:tc>
        <w:tc>
          <w:tcPr>
            <w:tcW w:w="0" w:type="auto"/>
            <w:vAlign w:val="center"/>
            <w:hideMark/>
          </w:tcPr>
          <w:p w14:paraId="0E17ADD5" w14:textId="77777777" w:rsidR="00F33AEF" w:rsidRPr="00F33AEF" w:rsidRDefault="00F33AEF" w:rsidP="00F33AEF">
            <w:pPr>
              <w:widowControl w:val="0"/>
              <w:jc w:val="both"/>
              <w:rPr>
                <w:rFonts w:asciiTheme="minorHAnsi" w:hAnsiTheme="minorHAnsi" w:cstheme="minorHAnsi"/>
                <w:b/>
                <w:bCs/>
                <w:sz w:val="20"/>
                <w:szCs w:val="16"/>
              </w:rPr>
            </w:pPr>
            <w:r w:rsidRPr="00F33AEF">
              <w:rPr>
                <w:rFonts w:asciiTheme="minorHAnsi" w:hAnsiTheme="minorHAnsi" w:cstheme="minorHAnsi"/>
                <w:b/>
                <w:bCs/>
                <w:sz w:val="20"/>
                <w:szCs w:val="16"/>
              </w:rPr>
              <w:t>Criterios de Evaluación (CE)</w:t>
            </w:r>
          </w:p>
        </w:tc>
        <w:tc>
          <w:tcPr>
            <w:tcW w:w="0" w:type="auto"/>
            <w:vAlign w:val="center"/>
            <w:hideMark/>
          </w:tcPr>
          <w:p w14:paraId="3D7487D1" w14:textId="77777777" w:rsidR="00F33AEF" w:rsidRPr="00F33AEF" w:rsidRDefault="00F33AEF" w:rsidP="00F33AEF">
            <w:pPr>
              <w:widowControl w:val="0"/>
              <w:jc w:val="both"/>
              <w:rPr>
                <w:rFonts w:asciiTheme="minorHAnsi" w:hAnsiTheme="minorHAnsi" w:cstheme="minorHAnsi"/>
                <w:b/>
                <w:bCs/>
                <w:sz w:val="20"/>
                <w:szCs w:val="16"/>
              </w:rPr>
            </w:pPr>
            <w:r w:rsidRPr="00F33AEF">
              <w:rPr>
                <w:rFonts w:asciiTheme="minorHAnsi" w:hAnsiTheme="minorHAnsi" w:cstheme="minorHAnsi"/>
                <w:b/>
                <w:bCs/>
                <w:sz w:val="20"/>
                <w:szCs w:val="16"/>
              </w:rPr>
              <w:t>Competencias Profesionales del Título</w:t>
            </w:r>
          </w:p>
        </w:tc>
        <w:tc>
          <w:tcPr>
            <w:tcW w:w="0" w:type="auto"/>
            <w:vAlign w:val="center"/>
            <w:hideMark/>
          </w:tcPr>
          <w:p w14:paraId="3A8B22AF" w14:textId="77777777" w:rsidR="00F33AEF" w:rsidRPr="00F33AEF" w:rsidRDefault="00F33AEF" w:rsidP="00F33AEF">
            <w:pPr>
              <w:widowControl w:val="0"/>
              <w:jc w:val="both"/>
              <w:rPr>
                <w:rFonts w:asciiTheme="minorHAnsi" w:hAnsiTheme="minorHAnsi" w:cstheme="minorHAnsi"/>
                <w:b/>
                <w:bCs/>
                <w:sz w:val="20"/>
                <w:szCs w:val="16"/>
              </w:rPr>
            </w:pPr>
            <w:r w:rsidRPr="00F33AEF">
              <w:rPr>
                <w:rFonts w:asciiTheme="minorHAnsi" w:hAnsiTheme="minorHAnsi" w:cstheme="minorHAnsi"/>
                <w:b/>
                <w:bCs/>
                <w:sz w:val="20"/>
                <w:szCs w:val="16"/>
              </w:rPr>
              <w:t>ODS vinculados</w:t>
            </w:r>
          </w:p>
        </w:tc>
        <w:tc>
          <w:tcPr>
            <w:tcW w:w="0" w:type="auto"/>
            <w:vAlign w:val="center"/>
            <w:hideMark/>
          </w:tcPr>
          <w:p w14:paraId="06BE718A" w14:textId="77777777" w:rsidR="00F33AEF" w:rsidRPr="00F33AEF" w:rsidRDefault="00F33AEF" w:rsidP="00F33AEF">
            <w:pPr>
              <w:widowControl w:val="0"/>
              <w:jc w:val="both"/>
              <w:rPr>
                <w:rFonts w:asciiTheme="minorHAnsi" w:hAnsiTheme="minorHAnsi" w:cstheme="minorHAnsi"/>
                <w:b/>
                <w:bCs/>
                <w:sz w:val="20"/>
                <w:szCs w:val="16"/>
              </w:rPr>
            </w:pPr>
            <w:r w:rsidRPr="00F33AEF">
              <w:rPr>
                <w:rFonts w:asciiTheme="minorHAnsi" w:hAnsiTheme="minorHAnsi" w:cstheme="minorHAnsi"/>
                <w:b/>
                <w:bCs/>
                <w:sz w:val="20"/>
                <w:szCs w:val="16"/>
              </w:rPr>
              <w:t>Aplicación en Proyecto Intermodular</w:t>
            </w:r>
          </w:p>
        </w:tc>
      </w:tr>
      <w:tr w:rsidR="00F33AEF" w:rsidRPr="00F33AEF" w14:paraId="7AB3E3BD" w14:textId="77777777" w:rsidTr="00F33AEF">
        <w:trPr>
          <w:tblCellSpacing w:w="15" w:type="dxa"/>
        </w:trPr>
        <w:tc>
          <w:tcPr>
            <w:tcW w:w="2563" w:type="dxa"/>
            <w:vAlign w:val="center"/>
            <w:hideMark/>
          </w:tcPr>
          <w:p w14:paraId="1D567717" w14:textId="77777777" w:rsidR="00F33AEF" w:rsidRPr="00F33AEF" w:rsidRDefault="00F33AEF" w:rsidP="00F33AEF">
            <w:pPr>
              <w:widowControl w:val="0"/>
              <w:jc w:val="both"/>
              <w:rPr>
                <w:rFonts w:asciiTheme="minorHAnsi" w:hAnsiTheme="minorHAnsi" w:cstheme="minorHAnsi"/>
                <w:sz w:val="22"/>
                <w:szCs w:val="18"/>
              </w:rPr>
            </w:pPr>
            <w:r w:rsidRPr="00F33AEF">
              <w:rPr>
                <w:rFonts w:asciiTheme="minorHAnsi" w:hAnsiTheme="minorHAnsi" w:cstheme="minorHAnsi"/>
                <w:b/>
                <w:bCs/>
                <w:sz w:val="22"/>
                <w:szCs w:val="18"/>
              </w:rPr>
              <w:t>RA1</w:t>
            </w:r>
            <w:r w:rsidRPr="00F33AEF">
              <w:rPr>
                <w:rFonts w:asciiTheme="minorHAnsi" w:hAnsiTheme="minorHAnsi" w:cstheme="minorHAnsi"/>
                <w:sz w:val="22"/>
                <w:szCs w:val="18"/>
              </w:rPr>
              <w:t xml:space="preserve"> Registra hechos económicos conforme a normativa vigente.</w:t>
            </w:r>
          </w:p>
        </w:tc>
        <w:tc>
          <w:tcPr>
            <w:tcW w:w="0" w:type="auto"/>
            <w:vAlign w:val="center"/>
            <w:hideMark/>
          </w:tcPr>
          <w:p w14:paraId="192369D3" w14:textId="77777777" w:rsidR="00F33AEF" w:rsidRPr="00F33AEF" w:rsidRDefault="00F33AEF" w:rsidP="00F33AEF">
            <w:pPr>
              <w:widowControl w:val="0"/>
              <w:jc w:val="both"/>
              <w:rPr>
                <w:rFonts w:asciiTheme="minorHAnsi" w:hAnsiTheme="minorHAnsi" w:cstheme="minorHAnsi"/>
                <w:sz w:val="19"/>
                <w:szCs w:val="19"/>
              </w:rPr>
            </w:pPr>
            <w:r w:rsidRPr="00F33AEF">
              <w:rPr>
                <w:rFonts w:asciiTheme="minorHAnsi" w:hAnsiTheme="minorHAnsi" w:cstheme="minorHAnsi"/>
                <w:sz w:val="19"/>
                <w:szCs w:val="19"/>
              </w:rPr>
              <w:t>CE1.1 Identifica elementos patrimoniales.</w:t>
            </w:r>
            <w:r w:rsidRPr="00F33AEF">
              <w:rPr>
                <w:rFonts w:asciiTheme="minorHAnsi" w:hAnsiTheme="minorHAnsi" w:cstheme="minorHAnsi"/>
                <w:sz w:val="19"/>
                <w:szCs w:val="19"/>
              </w:rPr>
              <w:br/>
              <w:t>CE1.2 Aplica partida doble.</w:t>
            </w:r>
            <w:r w:rsidRPr="00F33AEF">
              <w:rPr>
                <w:rFonts w:asciiTheme="minorHAnsi" w:hAnsiTheme="minorHAnsi" w:cstheme="minorHAnsi"/>
                <w:sz w:val="19"/>
                <w:szCs w:val="19"/>
              </w:rPr>
              <w:br/>
              <w:t>CE1.3 Registra operaciones según PGC.</w:t>
            </w:r>
            <w:r w:rsidRPr="00F33AEF">
              <w:rPr>
                <w:rFonts w:asciiTheme="minorHAnsi" w:hAnsiTheme="minorHAnsi" w:cstheme="minorHAnsi"/>
                <w:sz w:val="19"/>
                <w:szCs w:val="19"/>
              </w:rPr>
              <w:br/>
              <w:t>CE1.4 Aplica devengo.</w:t>
            </w:r>
          </w:p>
        </w:tc>
        <w:tc>
          <w:tcPr>
            <w:tcW w:w="0" w:type="auto"/>
            <w:vAlign w:val="center"/>
            <w:hideMark/>
          </w:tcPr>
          <w:p w14:paraId="7E9F8D87" w14:textId="77777777" w:rsidR="00F33AEF" w:rsidRPr="00F33AEF" w:rsidRDefault="00F33AEF" w:rsidP="00F33AEF">
            <w:pPr>
              <w:widowControl w:val="0"/>
              <w:jc w:val="both"/>
              <w:rPr>
                <w:rFonts w:asciiTheme="minorHAnsi" w:hAnsiTheme="minorHAnsi" w:cstheme="minorHAnsi"/>
                <w:sz w:val="19"/>
                <w:szCs w:val="19"/>
              </w:rPr>
            </w:pPr>
            <w:r w:rsidRPr="00F33AEF">
              <w:rPr>
                <w:rFonts w:asciiTheme="minorHAnsi" w:hAnsiTheme="minorHAnsi" w:cstheme="minorHAnsi"/>
                <w:sz w:val="19"/>
                <w:szCs w:val="19"/>
              </w:rPr>
              <w:t>- Gestionar procesos contables.</w:t>
            </w:r>
            <w:r w:rsidRPr="00F33AEF">
              <w:rPr>
                <w:rFonts w:asciiTheme="minorHAnsi" w:hAnsiTheme="minorHAnsi" w:cstheme="minorHAnsi"/>
                <w:sz w:val="19"/>
                <w:szCs w:val="19"/>
              </w:rPr>
              <w:br/>
              <w:t>- Aplicar normativa mercantil.</w:t>
            </w:r>
            <w:r w:rsidRPr="00F33AEF">
              <w:rPr>
                <w:rFonts w:asciiTheme="minorHAnsi" w:hAnsiTheme="minorHAnsi" w:cstheme="minorHAnsi"/>
                <w:sz w:val="19"/>
                <w:szCs w:val="19"/>
              </w:rPr>
              <w:br/>
              <w:t>- Actuar con autonomía profesional.</w:t>
            </w:r>
          </w:p>
        </w:tc>
        <w:tc>
          <w:tcPr>
            <w:tcW w:w="0" w:type="auto"/>
            <w:vAlign w:val="center"/>
            <w:hideMark/>
          </w:tcPr>
          <w:p w14:paraId="4A0577FE" w14:textId="77777777" w:rsidR="00F33AEF" w:rsidRPr="00F33AEF" w:rsidRDefault="00F33AEF" w:rsidP="00F33AEF">
            <w:pPr>
              <w:widowControl w:val="0"/>
              <w:rPr>
                <w:rFonts w:asciiTheme="minorHAnsi" w:hAnsiTheme="minorHAnsi" w:cstheme="minorHAnsi"/>
                <w:sz w:val="18"/>
                <w:szCs w:val="14"/>
              </w:rPr>
            </w:pPr>
            <w:r w:rsidRPr="00F33AEF">
              <w:rPr>
                <w:rFonts w:asciiTheme="minorHAnsi" w:hAnsiTheme="minorHAnsi" w:cstheme="minorHAnsi"/>
                <w:sz w:val="18"/>
                <w:szCs w:val="14"/>
              </w:rPr>
              <w:t>ODS 8</w:t>
            </w:r>
            <w:r w:rsidRPr="00F33AEF">
              <w:rPr>
                <w:rFonts w:asciiTheme="minorHAnsi" w:hAnsiTheme="minorHAnsi" w:cstheme="minorHAnsi"/>
                <w:sz w:val="18"/>
                <w:szCs w:val="14"/>
              </w:rPr>
              <w:br/>
              <w:t>ODS 12</w:t>
            </w:r>
            <w:r w:rsidRPr="00F33AEF">
              <w:rPr>
                <w:rFonts w:asciiTheme="minorHAnsi" w:hAnsiTheme="minorHAnsi" w:cstheme="minorHAnsi"/>
                <w:sz w:val="18"/>
                <w:szCs w:val="14"/>
              </w:rPr>
              <w:br/>
              <w:t>ODS 16</w:t>
            </w:r>
          </w:p>
        </w:tc>
        <w:tc>
          <w:tcPr>
            <w:tcW w:w="0" w:type="auto"/>
            <w:vAlign w:val="center"/>
            <w:hideMark/>
          </w:tcPr>
          <w:p w14:paraId="4ED9202B" w14:textId="77777777" w:rsidR="00F33AEF" w:rsidRPr="00F33AEF" w:rsidRDefault="00F33AEF" w:rsidP="00F33AEF">
            <w:pPr>
              <w:widowControl w:val="0"/>
              <w:jc w:val="both"/>
              <w:rPr>
                <w:rFonts w:asciiTheme="minorHAnsi" w:hAnsiTheme="minorHAnsi" w:cstheme="minorHAnsi"/>
                <w:sz w:val="20"/>
                <w:szCs w:val="16"/>
              </w:rPr>
            </w:pPr>
            <w:r w:rsidRPr="00F33AEF">
              <w:rPr>
                <w:rFonts w:asciiTheme="minorHAnsi" w:hAnsiTheme="minorHAnsi" w:cstheme="minorHAnsi"/>
                <w:sz w:val="20"/>
                <w:szCs w:val="16"/>
              </w:rPr>
              <w:t>Diseño del sistema contable del proyecto.</w:t>
            </w:r>
            <w:r w:rsidRPr="00F33AEF">
              <w:rPr>
                <w:rFonts w:asciiTheme="minorHAnsi" w:hAnsiTheme="minorHAnsi" w:cstheme="minorHAnsi"/>
                <w:sz w:val="20"/>
                <w:szCs w:val="16"/>
              </w:rPr>
              <w:br/>
              <w:t>Registro de operaciones simuladas.</w:t>
            </w:r>
            <w:r w:rsidRPr="00F33AEF">
              <w:rPr>
                <w:rFonts w:asciiTheme="minorHAnsi" w:hAnsiTheme="minorHAnsi" w:cstheme="minorHAnsi"/>
                <w:sz w:val="20"/>
                <w:szCs w:val="16"/>
              </w:rPr>
              <w:br/>
              <w:t>Coherencia económico-financiera del modelo empresarial.</w:t>
            </w:r>
          </w:p>
        </w:tc>
      </w:tr>
      <w:tr w:rsidR="00F33AEF" w:rsidRPr="00F33AEF" w14:paraId="344A6E3B" w14:textId="77777777" w:rsidTr="00F33AEF">
        <w:trPr>
          <w:tblCellSpacing w:w="15" w:type="dxa"/>
        </w:trPr>
        <w:tc>
          <w:tcPr>
            <w:tcW w:w="2563" w:type="dxa"/>
            <w:vAlign w:val="center"/>
            <w:hideMark/>
          </w:tcPr>
          <w:p w14:paraId="6234CCDC" w14:textId="77777777" w:rsidR="00F33AEF" w:rsidRPr="00F33AEF" w:rsidRDefault="00F33AEF" w:rsidP="00F33AEF">
            <w:pPr>
              <w:widowControl w:val="0"/>
              <w:jc w:val="both"/>
              <w:rPr>
                <w:rFonts w:asciiTheme="minorHAnsi" w:hAnsiTheme="minorHAnsi" w:cstheme="minorHAnsi"/>
                <w:sz w:val="22"/>
                <w:szCs w:val="18"/>
              </w:rPr>
            </w:pPr>
            <w:r w:rsidRPr="00F33AEF">
              <w:rPr>
                <w:rFonts w:asciiTheme="minorHAnsi" w:hAnsiTheme="minorHAnsi" w:cstheme="minorHAnsi"/>
                <w:b/>
                <w:bCs/>
                <w:sz w:val="22"/>
                <w:szCs w:val="18"/>
              </w:rPr>
              <w:t>RA2</w:t>
            </w:r>
            <w:r w:rsidRPr="00F33AEF">
              <w:rPr>
                <w:rFonts w:asciiTheme="minorHAnsi" w:hAnsiTheme="minorHAnsi" w:cstheme="minorHAnsi"/>
                <w:sz w:val="22"/>
                <w:szCs w:val="18"/>
              </w:rPr>
              <w:t xml:space="preserve"> Formula Cuentas Anuales aplicando criterios de valoración.</w:t>
            </w:r>
          </w:p>
        </w:tc>
        <w:tc>
          <w:tcPr>
            <w:tcW w:w="0" w:type="auto"/>
            <w:vAlign w:val="center"/>
            <w:hideMark/>
          </w:tcPr>
          <w:p w14:paraId="1EA3EFDC" w14:textId="77777777" w:rsidR="00F33AEF" w:rsidRPr="00F33AEF" w:rsidRDefault="00F33AEF" w:rsidP="00F33AEF">
            <w:pPr>
              <w:widowControl w:val="0"/>
              <w:jc w:val="both"/>
              <w:rPr>
                <w:rFonts w:asciiTheme="minorHAnsi" w:hAnsiTheme="minorHAnsi" w:cstheme="minorHAnsi"/>
                <w:sz w:val="19"/>
                <w:szCs w:val="19"/>
              </w:rPr>
            </w:pPr>
            <w:r w:rsidRPr="00F33AEF">
              <w:rPr>
                <w:rFonts w:asciiTheme="minorHAnsi" w:hAnsiTheme="minorHAnsi" w:cstheme="minorHAnsi"/>
                <w:sz w:val="19"/>
                <w:szCs w:val="19"/>
              </w:rPr>
              <w:t>CE2.1 Elabora Balance.</w:t>
            </w:r>
            <w:r w:rsidRPr="00F33AEF">
              <w:rPr>
                <w:rFonts w:asciiTheme="minorHAnsi" w:hAnsiTheme="minorHAnsi" w:cstheme="minorHAnsi"/>
                <w:sz w:val="19"/>
                <w:szCs w:val="19"/>
              </w:rPr>
              <w:br/>
              <w:t>CE2.2 Formula PyG.</w:t>
            </w:r>
            <w:r w:rsidRPr="00F33AEF">
              <w:rPr>
                <w:rFonts w:asciiTheme="minorHAnsi" w:hAnsiTheme="minorHAnsi" w:cstheme="minorHAnsi"/>
                <w:sz w:val="19"/>
                <w:szCs w:val="19"/>
              </w:rPr>
              <w:br/>
              <w:t>CE2.3 Determina resultado.</w:t>
            </w:r>
            <w:r w:rsidRPr="00F33AEF">
              <w:rPr>
                <w:rFonts w:asciiTheme="minorHAnsi" w:hAnsiTheme="minorHAnsi" w:cstheme="minorHAnsi"/>
                <w:sz w:val="19"/>
                <w:szCs w:val="19"/>
              </w:rPr>
              <w:br/>
              <w:t>CE2.4 Aplica criterios de valoración.</w:t>
            </w:r>
          </w:p>
        </w:tc>
        <w:tc>
          <w:tcPr>
            <w:tcW w:w="0" w:type="auto"/>
            <w:vAlign w:val="center"/>
            <w:hideMark/>
          </w:tcPr>
          <w:p w14:paraId="12359FE5" w14:textId="77777777" w:rsidR="00F33AEF" w:rsidRPr="00F33AEF" w:rsidRDefault="00F33AEF" w:rsidP="00F33AEF">
            <w:pPr>
              <w:widowControl w:val="0"/>
              <w:jc w:val="both"/>
              <w:rPr>
                <w:rFonts w:asciiTheme="minorHAnsi" w:hAnsiTheme="minorHAnsi" w:cstheme="minorHAnsi"/>
                <w:sz w:val="19"/>
                <w:szCs w:val="19"/>
              </w:rPr>
            </w:pPr>
            <w:r w:rsidRPr="00F33AEF">
              <w:rPr>
                <w:rFonts w:asciiTheme="minorHAnsi" w:hAnsiTheme="minorHAnsi" w:cstheme="minorHAnsi"/>
                <w:sz w:val="19"/>
                <w:szCs w:val="19"/>
              </w:rPr>
              <w:t>- Elaborar información financiera.</w:t>
            </w:r>
            <w:r w:rsidRPr="00F33AEF">
              <w:rPr>
                <w:rFonts w:asciiTheme="minorHAnsi" w:hAnsiTheme="minorHAnsi" w:cstheme="minorHAnsi"/>
                <w:sz w:val="19"/>
                <w:szCs w:val="19"/>
              </w:rPr>
              <w:br/>
              <w:t>- Analizar estados contables.</w:t>
            </w:r>
            <w:r w:rsidRPr="00F33AEF">
              <w:rPr>
                <w:rFonts w:asciiTheme="minorHAnsi" w:hAnsiTheme="minorHAnsi" w:cstheme="minorHAnsi"/>
                <w:sz w:val="19"/>
                <w:szCs w:val="19"/>
              </w:rPr>
              <w:br/>
              <w:t>- Garantizar imagen fiel.</w:t>
            </w:r>
          </w:p>
        </w:tc>
        <w:tc>
          <w:tcPr>
            <w:tcW w:w="0" w:type="auto"/>
            <w:vAlign w:val="center"/>
            <w:hideMark/>
          </w:tcPr>
          <w:p w14:paraId="2E43C6EB" w14:textId="77777777" w:rsidR="00F33AEF" w:rsidRPr="00F33AEF" w:rsidRDefault="00F33AEF" w:rsidP="00F33AEF">
            <w:pPr>
              <w:widowControl w:val="0"/>
              <w:rPr>
                <w:rFonts w:asciiTheme="minorHAnsi" w:hAnsiTheme="minorHAnsi" w:cstheme="minorHAnsi"/>
                <w:sz w:val="18"/>
                <w:szCs w:val="14"/>
              </w:rPr>
            </w:pPr>
            <w:r w:rsidRPr="00F33AEF">
              <w:rPr>
                <w:rFonts w:asciiTheme="minorHAnsi" w:hAnsiTheme="minorHAnsi" w:cstheme="minorHAnsi"/>
                <w:sz w:val="18"/>
                <w:szCs w:val="14"/>
              </w:rPr>
              <w:t>ODS 8</w:t>
            </w:r>
            <w:r w:rsidRPr="00F33AEF">
              <w:rPr>
                <w:rFonts w:asciiTheme="minorHAnsi" w:hAnsiTheme="minorHAnsi" w:cstheme="minorHAnsi"/>
                <w:sz w:val="18"/>
                <w:szCs w:val="14"/>
              </w:rPr>
              <w:br/>
              <w:t>ODS 9</w:t>
            </w:r>
            <w:r w:rsidRPr="00F33AEF">
              <w:rPr>
                <w:rFonts w:asciiTheme="minorHAnsi" w:hAnsiTheme="minorHAnsi" w:cstheme="minorHAnsi"/>
                <w:sz w:val="18"/>
                <w:szCs w:val="14"/>
              </w:rPr>
              <w:br/>
              <w:t>ODS 16</w:t>
            </w:r>
          </w:p>
        </w:tc>
        <w:tc>
          <w:tcPr>
            <w:tcW w:w="0" w:type="auto"/>
            <w:vAlign w:val="center"/>
            <w:hideMark/>
          </w:tcPr>
          <w:p w14:paraId="7932FE15" w14:textId="77777777" w:rsidR="00F33AEF" w:rsidRPr="00F33AEF" w:rsidRDefault="00F33AEF" w:rsidP="00F33AEF">
            <w:pPr>
              <w:widowControl w:val="0"/>
              <w:jc w:val="both"/>
              <w:rPr>
                <w:rFonts w:asciiTheme="minorHAnsi" w:hAnsiTheme="minorHAnsi" w:cstheme="minorHAnsi"/>
                <w:sz w:val="20"/>
                <w:szCs w:val="16"/>
              </w:rPr>
            </w:pPr>
            <w:r w:rsidRPr="00F33AEF">
              <w:rPr>
                <w:rFonts w:asciiTheme="minorHAnsi" w:hAnsiTheme="minorHAnsi" w:cstheme="minorHAnsi"/>
                <w:sz w:val="20"/>
                <w:szCs w:val="16"/>
              </w:rPr>
              <w:t>Elaboración de estados financieros previsionales.</w:t>
            </w:r>
            <w:r w:rsidRPr="00F33AEF">
              <w:rPr>
                <w:rFonts w:asciiTheme="minorHAnsi" w:hAnsiTheme="minorHAnsi" w:cstheme="minorHAnsi"/>
                <w:sz w:val="20"/>
                <w:szCs w:val="16"/>
              </w:rPr>
              <w:br/>
              <w:t>Determinación de viabilidad económica.</w:t>
            </w:r>
            <w:r w:rsidRPr="00F33AEF">
              <w:rPr>
                <w:rFonts w:asciiTheme="minorHAnsi" w:hAnsiTheme="minorHAnsi" w:cstheme="minorHAnsi"/>
                <w:sz w:val="20"/>
                <w:szCs w:val="16"/>
              </w:rPr>
              <w:br/>
              <w:t>Justificación técnica ante tribunal.</w:t>
            </w:r>
          </w:p>
        </w:tc>
      </w:tr>
      <w:tr w:rsidR="00F33AEF" w:rsidRPr="00F33AEF" w14:paraId="2B5BE7F9" w14:textId="77777777" w:rsidTr="00F33AEF">
        <w:trPr>
          <w:tblCellSpacing w:w="15" w:type="dxa"/>
        </w:trPr>
        <w:tc>
          <w:tcPr>
            <w:tcW w:w="2563" w:type="dxa"/>
            <w:vAlign w:val="center"/>
            <w:hideMark/>
          </w:tcPr>
          <w:p w14:paraId="267397FD" w14:textId="77777777" w:rsidR="00F33AEF" w:rsidRPr="00F33AEF" w:rsidRDefault="00F33AEF" w:rsidP="00F33AEF">
            <w:pPr>
              <w:widowControl w:val="0"/>
              <w:jc w:val="both"/>
              <w:rPr>
                <w:rFonts w:asciiTheme="minorHAnsi" w:hAnsiTheme="minorHAnsi" w:cstheme="minorHAnsi"/>
                <w:sz w:val="22"/>
                <w:szCs w:val="18"/>
              </w:rPr>
            </w:pPr>
            <w:r w:rsidRPr="00F33AEF">
              <w:rPr>
                <w:rFonts w:asciiTheme="minorHAnsi" w:hAnsiTheme="minorHAnsi" w:cstheme="minorHAnsi"/>
                <w:b/>
                <w:bCs/>
                <w:sz w:val="22"/>
                <w:szCs w:val="18"/>
              </w:rPr>
              <w:t>RA3</w:t>
            </w:r>
            <w:r w:rsidRPr="00F33AEF">
              <w:rPr>
                <w:rFonts w:asciiTheme="minorHAnsi" w:hAnsiTheme="minorHAnsi" w:cstheme="minorHAnsi"/>
                <w:sz w:val="22"/>
                <w:szCs w:val="18"/>
              </w:rPr>
              <w:t xml:space="preserve"> Determina obligaciones fiscales y liquida tributos.</w:t>
            </w:r>
          </w:p>
        </w:tc>
        <w:tc>
          <w:tcPr>
            <w:tcW w:w="0" w:type="auto"/>
            <w:vAlign w:val="center"/>
            <w:hideMark/>
          </w:tcPr>
          <w:p w14:paraId="3B9A947C" w14:textId="77777777" w:rsidR="00F33AEF" w:rsidRPr="00F33AEF" w:rsidRDefault="00F33AEF" w:rsidP="00F33AEF">
            <w:pPr>
              <w:widowControl w:val="0"/>
              <w:jc w:val="both"/>
              <w:rPr>
                <w:rFonts w:asciiTheme="minorHAnsi" w:hAnsiTheme="minorHAnsi" w:cstheme="minorHAnsi"/>
                <w:sz w:val="19"/>
                <w:szCs w:val="19"/>
              </w:rPr>
            </w:pPr>
            <w:r w:rsidRPr="00F33AEF">
              <w:rPr>
                <w:rFonts w:asciiTheme="minorHAnsi" w:hAnsiTheme="minorHAnsi" w:cstheme="minorHAnsi"/>
                <w:sz w:val="19"/>
                <w:szCs w:val="19"/>
              </w:rPr>
              <w:t>CE3.1 Identifica tributos.</w:t>
            </w:r>
            <w:r w:rsidRPr="00F33AEF">
              <w:rPr>
                <w:rFonts w:asciiTheme="minorHAnsi" w:hAnsiTheme="minorHAnsi" w:cstheme="minorHAnsi"/>
                <w:sz w:val="19"/>
                <w:szCs w:val="19"/>
              </w:rPr>
              <w:br/>
              <w:t>CE3.2 Calcula IVA.</w:t>
            </w:r>
            <w:r w:rsidRPr="00F33AEF">
              <w:rPr>
                <w:rFonts w:asciiTheme="minorHAnsi" w:hAnsiTheme="minorHAnsi" w:cstheme="minorHAnsi"/>
                <w:sz w:val="19"/>
                <w:szCs w:val="19"/>
              </w:rPr>
              <w:br/>
              <w:t>CE3.3 Determina IS.</w:t>
            </w:r>
            <w:r w:rsidRPr="00F33AEF">
              <w:rPr>
                <w:rFonts w:asciiTheme="minorHAnsi" w:hAnsiTheme="minorHAnsi" w:cstheme="minorHAnsi"/>
                <w:sz w:val="19"/>
                <w:szCs w:val="19"/>
              </w:rPr>
              <w:br/>
              <w:t>CE3.4 Cumplimenta modelos fiscales.</w:t>
            </w:r>
          </w:p>
        </w:tc>
        <w:tc>
          <w:tcPr>
            <w:tcW w:w="0" w:type="auto"/>
            <w:vAlign w:val="center"/>
            <w:hideMark/>
          </w:tcPr>
          <w:p w14:paraId="343F2F24" w14:textId="77777777" w:rsidR="00F33AEF" w:rsidRPr="00F33AEF" w:rsidRDefault="00F33AEF" w:rsidP="00F33AEF">
            <w:pPr>
              <w:widowControl w:val="0"/>
              <w:jc w:val="both"/>
              <w:rPr>
                <w:rFonts w:asciiTheme="minorHAnsi" w:hAnsiTheme="minorHAnsi" w:cstheme="minorHAnsi"/>
                <w:sz w:val="19"/>
                <w:szCs w:val="19"/>
              </w:rPr>
            </w:pPr>
            <w:r w:rsidRPr="00F33AEF">
              <w:rPr>
                <w:rFonts w:asciiTheme="minorHAnsi" w:hAnsiTheme="minorHAnsi" w:cstheme="minorHAnsi"/>
                <w:sz w:val="19"/>
                <w:szCs w:val="19"/>
              </w:rPr>
              <w:t>- Gestionar obligaciones fiscales.</w:t>
            </w:r>
            <w:r w:rsidRPr="00F33AEF">
              <w:rPr>
                <w:rFonts w:asciiTheme="minorHAnsi" w:hAnsiTheme="minorHAnsi" w:cstheme="minorHAnsi"/>
                <w:sz w:val="19"/>
                <w:szCs w:val="19"/>
              </w:rPr>
              <w:br/>
              <w:t>- Aplicar normativa tributaria.</w:t>
            </w:r>
            <w:r w:rsidRPr="00F33AEF">
              <w:rPr>
                <w:rFonts w:asciiTheme="minorHAnsi" w:hAnsiTheme="minorHAnsi" w:cstheme="minorHAnsi"/>
                <w:sz w:val="19"/>
                <w:szCs w:val="19"/>
              </w:rPr>
              <w:br/>
              <w:t>- Garantizar cumplimiento legal.</w:t>
            </w:r>
          </w:p>
        </w:tc>
        <w:tc>
          <w:tcPr>
            <w:tcW w:w="0" w:type="auto"/>
            <w:vAlign w:val="center"/>
            <w:hideMark/>
          </w:tcPr>
          <w:p w14:paraId="7700469A" w14:textId="77777777" w:rsidR="00F33AEF" w:rsidRPr="00F33AEF" w:rsidRDefault="00F33AEF" w:rsidP="00F33AEF">
            <w:pPr>
              <w:widowControl w:val="0"/>
              <w:rPr>
                <w:rFonts w:asciiTheme="minorHAnsi" w:hAnsiTheme="minorHAnsi" w:cstheme="minorHAnsi"/>
                <w:sz w:val="18"/>
                <w:szCs w:val="14"/>
              </w:rPr>
            </w:pPr>
            <w:r w:rsidRPr="00F33AEF">
              <w:rPr>
                <w:rFonts w:asciiTheme="minorHAnsi" w:hAnsiTheme="minorHAnsi" w:cstheme="minorHAnsi"/>
                <w:sz w:val="18"/>
                <w:szCs w:val="14"/>
              </w:rPr>
              <w:t>ODS 10</w:t>
            </w:r>
            <w:r w:rsidRPr="00F33AEF">
              <w:rPr>
                <w:rFonts w:asciiTheme="minorHAnsi" w:hAnsiTheme="minorHAnsi" w:cstheme="minorHAnsi"/>
                <w:sz w:val="18"/>
                <w:szCs w:val="14"/>
              </w:rPr>
              <w:br/>
              <w:t>ODS 16</w:t>
            </w:r>
            <w:r w:rsidRPr="00F33AEF">
              <w:rPr>
                <w:rFonts w:asciiTheme="minorHAnsi" w:hAnsiTheme="minorHAnsi" w:cstheme="minorHAnsi"/>
                <w:sz w:val="18"/>
                <w:szCs w:val="14"/>
              </w:rPr>
              <w:br/>
              <w:t>ODS 17</w:t>
            </w:r>
          </w:p>
        </w:tc>
        <w:tc>
          <w:tcPr>
            <w:tcW w:w="0" w:type="auto"/>
            <w:vAlign w:val="center"/>
            <w:hideMark/>
          </w:tcPr>
          <w:p w14:paraId="60A16992" w14:textId="77777777" w:rsidR="00F33AEF" w:rsidRPr="00F33AEF" w:rsidRDefault="00F33AEF" w:rsidP="00F33AEF">
            <w:pPr>
              <w:widowControl w:val="0"/>
              <w:jc w:val="both"/>
              <w:rPr>
                <w:rFonts w:asciiTheme="minorHAnsi" w:hAnsiTheme="minorHAnsi" w:cstheme="minorHAnsi"/>
                <w:sz w:val="20"/>
                <w:szCs w:val="16"/>
              </w:rPr>
            </w:pPr>
            <w:r w:rsidRPr="00F33AEF">
              <w:rPr>
                <w:rFonts w:asciiTheme="minorHAnsi" w:hAnsiTheme="minorHAnsi" w:cstheme="minorHAnsi"/>
                <w:sz w:val="20"/>
                <w:szCs w:val="16"/>
              </w:rPr>
              <w:t>Evaluación del impacto fiscal.</w:t>
            </w:r>
            <w:r w:rsidRPr="00F33AEF">
              <w:rPr>
                <w:rFonts w:asciiTheme="minorHAnsi" w:hAnsiTheme="minorHAnsi" w:cstheme="minorHAnsi"/>
                <w:sz w:val="20"/>
                <w:szCs w:val="16"/>
              </w:rPr>
              <w:br/>
              <w:t>Determinación del beneficio después de impuestos.</w:t>
            </w:r>
            <w:r w:rsidRPr="00F33AEF">
              <w:rPr>
                <w:rFonts w:asciiTheme="minorHAnsi" w:hAnsiTheme="minorHAnsi" w:cstheme="minorHAnsi"/>
                <w:sz w:val="20"/>
                <w:szCs w:val="16"/>
              </w:rPr>
              <w:br/>
              <w:t>Realismo jurídico del proyecto.</w:t>
            </w:r>
          </w:p>
        </w:tc>
      </w:tr>
      <w:tr w:rsidR="00F33AEF" w:rsidRPr="00F33AEF" w14:paraId="19A5161B" w14:textId="77777777" w:rsidTr="00F33AEF">
        <w:trPr>
          <w:tblCellSpacing w:w="15" w:type="dxa"/>
        </w:trPr>
        <w:tc>
          <w:tcPr>
            <w:tcW w:w="2563" w:type="dxa"/>
            <w:vAlign w:val="center"/>
            <w:hideMark/>
          </w:tcPr>
          <w:p w14:paraId="7FDEFE70" w14:textId="77777777" w:rsidR="00F33AEF" w:rsidRPr="00F33AEF" w:rsidRDefault="00F33AEF" w:rsidP="00F33AEF">
            <w:pPr>
              <w:widowControl w:val="0"/>
              <w:jc w:val="both"/>
              <w:rPr>
                <w:rFonts w:asciiTheme="minorHAnsi" w:hAnsiTheme="minorHAnsi" w:cstheme="minorHAnsi"/>
                <w:sz w:val="22"/>
                <w:szCs w:val="18"/>
              </w:rPr>
            </w:pPr>
            <w:r w:rsidRPr="00F33AEF">
              <w:rPr>
                <w:rFonts w:asciiTheme="minorHAnsi" w:hAnsiTheme="minorHAnsi" w:cstheme="minorHAnsi"/>
                <w:b/>
                <w:bCs/>
                <w:sz w:val="22"/>
                <w:szCs w:val="18"/>
              </w:rPr>
              <w:t>RA4</w:t>
            </w:r>
            <w:r w:rsidRPr="00F33AEF">
              <w:rPr>
                <w:rFonts w:asciiTheme="minorHAnsi" w:hAnsiTheme="minorHAnsi" w:cstheme="minorHAnsi"/>
                <w:sz w:val="22"/>
                <w:szCs w:val="18"/>
              </w:rPr>
              <w:t xml:space="preserve"> Analiza la situación económica y financiera.</w:t>
            </w:r>
          </w:p>
        </w:tc>
        <w:tc>
          <w:tcPr>
            <w:tcW w:w="0" w:type="auto"/>
            <w:vAlign w:val="center"/>
            <w:hideMark/>
          </w:tcPr>
          <w:p w14:paraId="28D41DBA" w14:textId="77777777" w:rsidR="00F33AEF" w:rsidRPr="00F33AEF" w:rsidRDefault="00F33AEF" w:rsidP="00F33AEF">
            <w:pPr>
              <w:widowControl w:val="0"/>
              <w:jc w:val="both"/>
              <w:rPr>
                <w:rFonts w:asciiTheme="minorHAnsi" w:hAnsiTheme="minorHAnsi" w:cstheme="minorHAnsi"/>
                <w:sz w:val="19"/>
                <w:szCs w:val="19"/>
              </w:rPr>
            </w:pPr>
            <w:r w:rsidRPr="00F33AEF">
              <w:rPr>
                <w:rFonts w:asciiTheme="minorHAnsi" w:hAnsiTheme="minorHAnsi" w:cstheme="minorHAnsi"/>
                <w:sz w:val="19"/>
                <w:szCs w:val="19"/>
              </w:rPr>
              <w:t>CE4.1 Calcula ratios.</w:t>
            </w:r>
            <w:r w:rsidRPr="00F33AEF">
              <w:rPr>
                <w:rFonts w:asciiTheme="minorHAnsi" w:hAnsiTheme="minorHAnsi" w:cstheme="minorHAnsi"/>
                <w:sz w:val="19"/>
                <w:szCs w:val="19"/>
              </w:rPr>
              <w:br/>
              <w:t>CE4.2 Analiza solvencia y liquidez.</w:t>
            </w:r>
            <w:r w:rsidRPr="00F33AEF">
              <w:rPr>
                <w:rFonts w:asciiTheme="minorHAnsi" w:hAnsiTheme="minorHAnsi" w:cstheme="minorHAnsi"/>
                <w:sz w:val="19"/>
                <w:szCs w:val="19"/>
              </w:rPr>
              <w:br/>
              <w:t>CE4.3 Determina punto muerto.</w:t>
            </w:r>
            <w:r w:rsidRPr="00F33AEF">
              <w:rPr>
                <w:rFonts w:asciiTheme="minorHAnsi" w:hAnsiTheme="minorHAnsi" w:cstheme="minorHAnsi"/>
                <w:sz w:val="19"/>
                <w:szCs w:val="19"/>
              </w:rPr>
              <w:br/>
              <w:t>CE4.4 Evalúa financiación.</w:t>
            </w:r>
          </w:p>
        </w:tc>
        <w:tc>
          <w:tcPr>
            <w:tcW w:w="0" w:type="auto"/>
            <w:vAlign w:val="center"/>
            <w:hideMark/>
          </w:tcPr>
          <w:p w14:paraId="6C8538F7" w14:textId="77777777" w:rsidR="00F33AEF" w:rsidRPr="00F33AEF" w:rsidRDefault="00F33AEF" w:rsidP="00F33AEF">
            <w:pPr>
              <w:widowControl w:val="0"/>
              <w:jc w:val="both"/>
              <w:rPr>
                <w:rFonts w:asciiTheme="minorHAnsi" w:hAnsiTheme="minorHAnsi" w:cstheme="minorHAnsi"/>
                <w:sz w:val="19"/>
                <w:szCs w:val="19"/>
              </w:rPr>
            </w:pPr>
            <w:r w:rsidRPr="00F33AEF">
              <w:rPr>
                <w:rFonts w:asciiTheme="minorHAnsi" w:hAnsiTheme="minorHAnsi" w:cstheme="minorHAnsi"/>
                <w:sz w:val="19"/>
                <w:szCs w:val="19"/>
              </w:rPr>
              <w:t>- Tomar decisiones financieras.</w:t>
            </w:r>
            <w:r w:rsidRPr="00F33AEF">
              <w:rPr>
                <w:rFonts w:asciiTheme="minorHAnsi" w:hAnsiTheme="minorHAnsi" w:cstheme="minorHAnsi"/>
                <w:sz w:val="19"/>
                <w:szCs w:val="19"/>
              </w:rPr>
              <w:br/>
              <w:t>- Evaluar riesgos empresariales.</w:t>
            </w:r>
            <w:r w:rsidRPr="00F33AEF">
              <w:rPr>
                <w:rFonts w:asciiTheme="minorHAnsi" w:hAnsiTheme="minorHAnsi" w:cstheme="minorHAnsi"/>
                <w:sz w:val="19"/>
                <w:szCs w:val="19"/>
              </w:rPr>
              <w:br/>
              <w:t>- Interpretar información económica.</w:t>
            </w:r>
          </w:p>
        </w:tc>
        <w:tc>
          <w:tcPr>
            <w:tcW w:w="0" w:type="auto"/>
            <w:vAlign w:val="center"/>
            <w:hideMark/>
          </w:tcPr>
          <w:p w14:paraId="4DE7581C" w14:textId="77777777" w:rsidR="00F33AEF" w:rsidRPr="00F33AEF" w:rsidRDefault="00F33AEF" w:rsidP="00F33AEF">
            <w:pPr>
              <w:widowControl w:val="0"/>
              <w:rPr>
                <w:rFonts w:asciiTheme="minorHAnsi" w:hAnsiTheme="minorHAnsi" w:cstheme="minorHAnsi"/>
                <w:sz w:val="18"/>
                <w:szCs w:val="14"/>
              </w:rPr>
            </w:pPr>
            <w:r w:rsidRPr="00F33AEF">
              <w:rPr>
                <w:rFonts w:asciiTheme="minorHAnsi" w:hAnsiTheme="minorHAnsi" w:cstheme="minorHAnsi"/>
                <w:sz w:val="18"/>
                <w:szCs w:val="14"/>
              </w:rPr>
              <w:t>ODS 8</w:t>
            </w:r>
            <w:r w:rsidRPr="00F33AEF">
              <w:rPr>
                <w:rFonts w:asciiTheme="minorHAnsi" w:hAnsiTheme="minorHAnsi" w:cstheme="minorHAnsi"/>
                <w:sz w:val="18"/>
                <w:szCs w:val="14"/>
              </w:rPr>
              <w:br/>
              <w:t>ODS 9</w:t>
            </w:r>
            <w:r w:rsidRPr="00F33AEF">
              <w:rPr>
                <w:rFonts w:asciiTheme="minorHAnsi" w:hAnsiTheme="minorHAnsi" w:cstheme="minorHAnsi"/>
                <w:sz w:val="18"/>
                <w:szCs w:val="14"/>
              </w:rPr>
              <w:br/>
              <w:t>ODS 12</w:t>
            </w:r>
          </w:p>
        </w:tc>
        <w:tc>
          <w:tcPr>
            <w:tcW w:w="0" w:type="auto"/>
            <w:vAlign w:val="center"/>
            <w:hideMark/>
          </w:tcPr>
          <w:p w14:paraId="3F2C1818" w14:textId="77777777" w:rsidR="00F33AEF" w:rsidRPr="00F33AEF" w:rsidRDefault="00F33AEF" w:rsidP="00F33AEF">
            <w:pPr>
              <w:widowControl w:val="0"/>
              <w:jc w:val="both"/>
              <w:rPr>
                <w:rFonts w:asciiTheme="minorHAnsi" w:hAnsiTheme="minorHAnsi" w:cstheme="minorHAnsi"/>
                <w:sz w:val="20"/>
                <w:szCs w:val="16"/>
              </w:rPr>
            </w:pPr>
            <w:r w:rsidRPr="00F33AEF">
              <w:rPr>
                <w:rFonts w:asciiTheme="minorHAnsi" w:hAnsiTheme="minorHAnsi" w:cstheme="minorHAnsi"/>
                <w:sz w:val="20"/>
                <w:szCs w:val="16"/>
              </w:rPr>
              <w:t>Justificación de la viabilidad financiera.</w:t>
            </w:r>
            <w:r w:rsidRPr="00F33AEF">
              <w:rPr>
                <w:rFonts w:asciiTheme="minorHAnsi" w:hAnsiTheme="minorHAnsi" w:cstheme="minorHAnsi"/>
                <w:sz w:val="20"/>
                <w:szCs w:val="16"/>
              </w:rPr>
              <w:br/>
              <w:t>Análisis de escenarios.</w:t>
            </w:r>
            <w:r w:rsidRPr="00F33AEF">
              <w:rPr>
                <w:rFonts w:asciiTheme="minorHAnsi" w:hAnsiTheme="minorHAnsi" w:cstheme="minorHAnsi"/>
                <w:sz w:val="20"/>
                <w:szCs w:val="16"/>
              </w:rPr>
              <w:br/>
              <w:t>Argumentación estratégica.</w:t>
            </w:r>
          </w:p>
        </w:tc>
      </w:tr>
      <w:tr w:rsidR="00F33AEF" w:rsidRPr="00F33AEF" w14:paraId="2EB2761F" w14:textId="77777777" w:rsidTr="00F33AEF">
        <w:trPr>
          <w:tblCellSpacing w:w="15" w:type="dxa"/>
        </w:trPr>
        <w:tc>
          <w:tcPr>
            <w:tcW w:w="2563" w:type="dxa"/>
            <w:vAlign w:val="center"/>
            <w:hideMark/>
          </w:tcPr>
          <w:p w14:paraId="6D4DC4ED" w14:textId="77777777" w:rsidR="00F33AEF" w:rsidRPr="00F33AEF" w:rsidRDefault="00F33AEF" w:rsidP="00F33AEF">
            <w:pPr>
              <w:widowControl w:val="0"/>
              <w:jc w:val="both"/>
              <w:rPr>
                <w:rFonts w:asciiTheme="minorHAnsi" w:hAnsiTheme="minorHAnsi" w:cstheme="minorHAnsi"/>
                <w:sz w:val="22"/>
                <w:szCs w:val="18"/>
              </w:rPr>
            </w:pPr>
            <w:r w:rsidRPr="00F33AEF">
              <w:rPr>
                <w:rFonts w:asciiTheme="minorHAnsi" w:hAnsiTheme="minorHAnsi" w:cstheme="minorHAnsi"/>
                <w:b/>
                <w:bCs/>
                <w:sz w:val="22"/>
                <w:szCs w:val="18"/>
              </w:rPr>
              <w:t>RA5</w:t>
            </w:r>
            <w:r w:rsidRPr="00F33AEF">
              <w:rPr>
                <w:rFonts w:asciiTheme="minorHAnsi" w:hAnsiTheme="minorHAnsi" w:cstheme="minorHAnsi"/>
                <w:sz w:val="22"/>
                <w:szCs w:val="18"/>
              </w:rPr>
              <w:t xml:space="preserve"> Realiza cierre contable y determina resultado.</w:t>
            </w:r>
          </w:p>
        </w:tc>
        <w:tc>
          <w:tcPr>
            <w:tcW w:w="0" w:type="auto"/>
            <w:vAlign w:val="center"/>
            <w:hideMark/>
          </w:tcPr>
          <w:p w14:paraId="5B889E00" w14:textId="77777777" w:rsidR="00F33AEF" w:rsidRPr="00F33AEF" w:rsidRDefault="00F33AEF" w:rsidP="00F33AEF">
            <w:pPr>
              <w:widowControl w:val="0"/>
              <w:jc w:val="both"/>
              <w:rPr>
                <w:rFonts w:asciiTheme="minorHAnsi" w:hAnsiTheme="minorHAnsi" w:cstheme="minorHAnsi"/>
                <w:sz w:val="19"/>
                <w:szCs w:val="19"/>
              </w:rPr>
            </w:pPr>
            <w:r w:rsidRPr="00F33AEF">
              <w:rPr>
                <w:rFonts w:asciiTheme="minorHAnsi" w:hAnsiTheme="minorHAnsi" w:cstheme="minorHAnsi"/>
                <w:sz w:val="19"/>
                <w:szCs w:val="19"/>
              </w:rPr>
              <w:t>CE5.1 Regulariza ingresos y gastos.</w:t>
            </w:r>
            <w:r w:rsidRPr="00F33AEF">
              <w:rPr>
                <w:rFonts w:asciiTheme="minorHAnsi" w:hAnsiTheme="minorHAnsi" w:cstheme="minorHAnsi"/>
                <w:sz w:val="19"/>
                <w:szCs w:val="19"/>
              </w:rPr>
              <w:br/>
              <w:t>CE5.2 Calcula resultado contable.</w:t>
            </w:r>
            <w:r w:rsidRPr="00F33AEF">
              <w:rPr>
                <w:rFonts w:asciiTheme="minorHAnsi" w:hAnsiTheme="minorHAnsi" w:cstheme="minorHAnsi"/>
                <w:sz w:val="19"/>
                <w:szCs w:val="19"/>
              </w:rPr>
              <w:br/>
              <w:t>CE5.3 Aplica ajustes fiscales.</w:t>
            </w:r>
            <w:r w:rsidRPr="00F33AEF">
              <w:rPr>
                <w:rFonts w:asciiTheme="minorHAnsi" w:hAnsiTheme="minorHAnsi" w:cstheme="minorHAnsi"/>
                <w:sz w:val="19"/>
                <w:szCs w:val="19"/>
              </w:rPr>
              <w:br/>
              <w:t>CE5.4 Determina resultado fiscal.</w:t>
            </w:r>
          </w:p>
        </w:tc>
        <w:tc>
          <w:tcPr>
            <w:tcW w:w="0" w:type="auto"/>
            <w:vAlign w:val="center"/>
            <w:hideMark/>
          </w:tcPr>
          <w:p w14:paraId="2322410A" w14:textId="77777777" w:rsidR="00F33AEF" w:rsidRPr="00F33AEF" w:rsidRDefault="00F33AEF" w:rsidP="00F33AEF">
            <w:pPr>
              <w:widowControl w:val="0"/>
              <w:jc w:val="both"/>
              <w:rPr>
                <w:rFonts w:asciiTheme="minorHAnsi" w:hAnsiTheme="minorHAnsi" w:cstheme="minorHAnsi"/>
                <w:sz w:val="19"/>
                <w:szCs w:val="19"/>
              </w:rPr>
            </w:pPr>
            <w:r w:rsidRPr="00F33AEF">
              <w:rPr>
                <w:rFonts w:asciiTheme="minorHAnsi" w:hAnsiTheme="minorHAnsi" w:cstheme="minorHAnsi"/>
                <w:sz w:val="19"/>
                <w:szCs w:val="19"/>
              </w:rPr>
              <w:t>- Integrar información contable y fiscal.</w:t>
            </w:r>
            <w:r w:rsidRPr="00F33AEF">
              <w:rPr>
                <w:rFonts w:asciiTheme="minorHAnsi" w:hAnsiTheme="minorHAnsi" w:cstheme="minorHAnsi"/>
                <w:sz w:val="19"/>
                <w:szCs w:val="19"/>
              </w:rPr>
              <w:br/>
              <w:t>- Elaborar informes económicos.</w:t>
            </w:r>
            <w:r w:rsidRPr="00F33AEF">
              <w:rPr>
                <w:rFonts w:asciiTheme="minorHAnsi" w:hAnsiTheme="minorHAnsi" w:cstheme="minorHAnsi"/>
                <w:sz w:val="19"/>
                <w:szCs w:val="19"/>
              </w:rPr>
              <w:br/>
              <w:t>- Actuar con rigor técnico.</w:t>
            </w:r>
          </w:p>
        </w:tc>
        <w:tc>
          <w:tcPr>
            <w:tcW w:w="0" w:type="auto"/>
            <w:vAlign w:val="center"/>
            <w:hideMark/>
          </w:tcPr>
          <w:p w14:paraId="7425EAB5" w14:textId="77777777" w:rsidR="00F33AEF" w:rsidRPr="00F33AEF" w:rsidRDefault="00F33AEF" w:rsidP="00F33AEF">
            <w:pPr>
              <w:widowControl w:val="0"/>
              <w:rPr>
                <w:rFonts w:asciiTheme="minorHAnsi" w:hAnsiTheme="minorHAnsi" w:cstheme="minorHAnsi"/>
                <w:sz w:val="18"/>
                <w:szCs w:val="14"/>
              </w:rPr>
            </w:pPr>
            <w:r w:rsidRPr="00F33AEF">
              <w:rPr>
                <w:rFonts w:asciiTheme="minorHAnsi" w:hAnsiTheme="minorHAnsi" w:cstheme="minorHAnsi"/>
                <w:sz w:val="18"/>
                <w:szCs w:val="14"/>
              </w:rPr>
              <w:t>ODS 8</w:t>
            </w:r>
            <w:r w:rsidRPr="00F33AEF">
              <w:rPr>
                <w:rFonts w:asciiTheme="minorHAnsi" w:hAnsiTheme="minorHAnsi" w:cstheme="minorHAnsi"/>
                <w:sz w:val="18"/>
                <w:szCs w:val="14"/>
              </w:rPr>
              <w:br/>
              <w:t>ODS 12</w:t>
            </w:r>
            <w:r w:rsidRPr="00F33AEF">
              <w:rPr>
                <w:rFonts w:asciiTheme="minorHAnsi" w:hAnsiTheme="minorHAnsi" w:cstheme="minorHAnsi"/>
                <w:sz w:val="18"/>
                <w:szCs w:val="14"/>
              </w:rPr>
              <w:br/>
              <w:t>ODS 16</w:t>
            </w:r>
          </w:p>
        </w:tc>
        <w:tc>
          <w:tcPr>
            <w:tcW w:w="0" w:type="auto"/>
            <w:vAlign w:val="center"/>
            <w:hideMark/>
          </w:tcPr>
          <w:p w14:paraId="6DAA05EE" w14:textId="77777777" w:rsidR="00F33AEF" w:rsidRPr="00F33AEF" w:rsidRDefault="00F33AEF" w:rsidP="00F33AEF">
            <w:pPr>
              <w:widowControl w:val="0"/>
              <w:jc w:val="both"/>
              <w:rPr>
                <w:rFonts w:asciiTheme="minorHAnsi" w:hAnsiTheme="minorHAnsi" w:cstheme="minorHAnsi"/>
                <w:sz w:val="20"/>
                <w:szCs w:val="16"/>
              </w:rPr>
            </w:pPr>
            <w:r w:rsidRPr="00F33AEF">
              <w:rPr>
                <w:rFonts w:asciiTheme="minorHAnsi" w:hAnsiTheme="minorHAnsi" w:cstheme="minorHAnsi"/>
                <w:sz w:val="20"/>
                <w:szCs w:val="16"/>
              </w:rPr>
              <w:t>Cierre económico completo del proyecto.</w:t>
            </w:r>
            <w:r w:rsidRPr="00F33AEF">
              <w:rPr>
                <w:rFonts w:asciiTheme="minorHAnsi" w:hAnsiTheme="minorHAnsi" w:cstheme="minorHAnsi"/>
                <w:sz w:val="20"/>
                <w:szCs w:val="16"/>
              </w:rPr>
              <w:br/>
              <w:t>Determinación del resultado final.</w:t>
            </w:r>
            <w:r w:rsidRPr="00F33AEF">
              <w:rPr>
                <w:rFonts w:asciiTheme="minorHAnsi" w:hAnsiTheme="minorHAnsi" w:cstheme="minorHAnsi"/>
                <w:sz w:val="20"/>
                <w:szCs w:val="16"/>
              </w:rPr>
              <w:br/>
              <w:t>Preparación para defensa técnica.</w:t>
            </w:r>
          </w:p>
        </w:tc>
      </w:tr>
    </w:tbl>
    <w:p w14:paraId="20AED846" w14:textId="77777777" w:rsidR="00F33AEF" w:rsidRPr="0097287C" w:rsidRDefault="00F33AEF" w:rsidP="0097287C">
      <w:pPr>
        <w:widowControl w:val="0"/>
        <w:jc w:val="both"/>
        <w:rPr>
          <w:rFonts w:asciiTheme="minorHAnsi" w:hAnsiTheme="minorHAnsi" w:cstheme="minorHAnsi"/>
        </w:rPr>
      </w:pPr>
    </w:p>
    <w:sectPr w:rsidR="00F33AEF" w:rsidRPr="0097287C" w:rsidSect="009A1D72">
      <w:pgSz w:w="11906" w:h="16838" w:code="9"/>
      <w:pgMar w:top="1134" w:right="1134" w:bottom="1134" w:left="1134" w:header="567"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22DDDE" w14:textId="77777777" w:rsidR="001E03F4" w:rsidRDefault="001E03F4">
      <w:r>
        <w:separator/>
      </w:r>
    </w:p>
  </w:endnote>
  <w:endnote w:type="continuationSeparator" w:id="0">
    <w:p w14:paraId="3A57B90C" w14:textId="77777777" w:rsidR="001E03F4" w:rsidRDefault="001E03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IDFont+F2">
    <w:altName w:val="Calibri"/>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Monaco">
    <w:panose1 w:val="00000000000000000000"/>
    <w:charset w:val="00"/>
    <w:family w:val="modern"/>
    <w:notTrueType/>
    <w:pitch w:val="fixed"/>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IDFont+F5">
    <w:altName w:val="Calibri"/>
    <w:panose1 w:val="00000000000000000000"/>
    <w:charset w:val="00"/>
    <w:family w:val="auto"/>
    <w:notTrueType/>
    <w:pitch w:val="default"/>
    <w:sig w:usb0="00000003" w:usb1="00000000" w:usb2="00000000" w:usb3="00000000" w:csb0="00000001" w:csb1="00000000"/>
  </w:font>
  <w:font w:name="CIDFont+F3">
    <w:altName w:val="Calibri"/>
    <w:panose1 w:val="00000000000000000000"/>
    <w:charset w:val="00"/>
    <w:family w:val="auto"/>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CIDFont+F8">
    <w:altName w:val="Calibri"/>
    <w:panose1 w:val="00000000000000000000"/>
    <w:charset w:val="00"/>
    <w:family w:val="auto"/>
    <w:notTrueType/>
    <w:pitch w:val="default"/>
    <w:sig w:usb0="00000003" w:usb1="00000000" w:usb2="00000000" w:usb3="00000000" w:csb0="00000001" w:csb1="00000000"/>
  </w:font>
  <w:font w:name="CIDFont+F6">
    <w:altName w:val="Microsoft JhengHei"/>
    <w:panose1 w:val="00000000000000000000"/>
    <w:charset w:val="88"/>
    <w:family w:val="auto"/>
    <w:notTrueType/>
    <w:pitch w:val="default"/>
    <w:sig w:usb0="00000001" w:usb1="08080000" w:usb2="00000010" w:usb3="00000000" w:csb0="00100000" w:csb1="00000000"/>
  </w:font>
  <w:font w:name="CIDFont+F10">
    <w:altName w:val="Microsoft JhengHei"/>
    <w:panose1 w:val="00000000000000000000"/>
    <w:charset w:val="88"/>
    <w:family w:val="auto"/>
    <w:notTrueType/>
    <w:pitch w:val="default"/>
    <w:sig w:usb0="00000001" w:usb1="08080000" w:usb2="00000010" w:usb3="00000000" w:csb0="00100000"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0DB655" w14:textId="0B52FD2B" w:rsidR="006F29E5" w:rsidRDefault="006F29E5">
    <w:pPr>
      <w:pStyle w:val="Piedepgina"/>
      <w:pBdr>
        <w:top w:val="single" w:sz="4" w:space="0" w:color="auto"/>
      </w:pBdr>
      <w:tabs>
        <w:tab w:val="clear" w:pos="4252"/>
        <w:tab w:val="clear" w:pos="8504"/>
        <w:tab w:val="left" w:pos="9214"/>
      </w:tabs>
      <w:rPr>
        <w:rFonts w:ascii="Times New Roman" w:hAnsi="Times New Roman"/>
        <w:sz w:val="20"/>
        <w:lang w:val="es-ES_tradnl"/>
      </w:rPr>
    </w:pPr>
    <w:r>
      <w:rPr>
        <w:rFonts w:ascii="Times New Roman" w:hAnsi="Times New Roman"/>
        <w:sz w:val="20"/>
        <w:lang w:val="es-ES_tradnl"/>
      </w:rPr>
      <w:t>MD75010208  rev5  Fecha: 30/06/2022</w:t>
    </w:r>
    <w:r>
      <w:rPr>
        <w:rFonts w:ascii="Times New Roman" w:hAnsi="Times New Roman"/>
        <w:sz w:val="20"/>
        <w:lang w:val="es-ES_tradnl"/>
      </w:rPr>
      <w:tab/>
    </w:r>
    <w:r>
      <w:rPr>
        <w:rStyle w:val="Nmerodepgina"/>
        <w:rFonts w:ascii="Times New Roman" w:hAnsi="Times New Roman"/>
        <w:b/>
        <w:sz w:val="20"/>
      </w:rPr>
      <w:fldChar w:fldCharType="begin"/>
    </w:r>
    <w:r>
      <w:rPr>
        <w:rStyle w:val="Nmerodepgina"/>
        <w:rFonts w:ascii="Times New Roman" w:hAnsi="Times New Roman"/>
        <w:b/>
        <w:sz w:val="20"/>
      </w:rPr>
      <w:instrText xml:space="preserve"> PAGE </w:instrText>
    </w:r>
    <w:r>
      <w:rPr>
        <w:rStyle w:val="Nmerodepgina"/>
        <w:rFonts w:ascii="Times New Roman" w:hAnsi="Times New Roman"/>
        <w:b/>
        <w:sz w:val="20"/>
      </w:rPr>
      <w:fldChar w:fldCharType="separate"/>
    </w:r>
    <w:r w:rsidR="00ED2478">
      <w:rPr>
        <w:rStyle w:val="Nmerodepgina"/>
        <w:rFonts w:ascii="Times New Roman" w:hAnsi="Times New Roman"/>
        <w:b/>
        <w:noProof/>
        <w:sz w:val="20"/>
      </w:rPr>
      <w:t>21</w:t>
    </w:r>
    <w:r>
      <w:rPr>
        <w:rStyle w:val="Nmerodepgina"/>
        <w:rFonts w:ascii="Times New Roman" w:hAnsi="Times New Roman"/>
        <w:b/>
        <w:sz w:val="20"/>
      </w:rPr>
      <w:fldChar w:fldCharType="end"/>
    </w:r>
    <w:r>
      <w:rPr>
        <w:rStyle w:val="Nmerodepgina"/>
        <w:rFonts w:ascii="Times New Roman" w:hAnsi="Times New Roman"/>
        <w:b/>
        <w:sz w:val="20"/>
      </w:rPr>
      <w:t>/</w:t>
    </w:r>
    <w:r>
      <w:rPr>
        <w:rStyle w:val="Nmerodepgina"/>
        <w:rFonts w:ascii="Times New Roman" w:hAnsi="Times New Roman"/>
        <w:b/>
        <w:sz w:val="20"/>
      </w:rPr>
      <w:fldChar w:fldCharType="begin"/>
    </w:r>
    <w:r>
      <w:rPr>
        <w:rStyle w:val="Nmerodepgina"/>
        <w:rFonts w:ascii="Times New Roman" w:hAnsi="Times New Roman"/>
        <w:b/>
        <w:sz w:val="20"/>
      </w:rPr>
      <w:instrText xml:space="preserve"> NUMPAGES </w:instrText>
    </w:r>
    <w:r>
      <w:rPr>
        <w:rStyle w:val="Nmerodepgina"/>
        <w:rFonts w:ascii="Times New Roman" w:hAnsi="Times New Roman"/>
        <w:b/>
        <w:sz w:val="20"/>
      </w:rPr>
      <w:fldChar w:fldCharType="separate"/>
    </w:r>
    <w:r w:rsidR="00ED2478">
      <w:rPr>
        <w:rStyle w:val="Nmerodepgina"/>
        <w:rFonts w:ascii="Times New Roman" w:hAnsi="Times New Roman"/>
        <w:b/>
        <w:noProof/>
        <w:sz w:val="20"/>
      </w:rPr>
      <w:t>21</w:t>
    </w:r>
    <w:r>
      <w:rPr>
        <w:rStyle w:val="Nmerodepgina"/>
        <w:rFonts w:ascii="Times New Roman" w:hAnsi="Times New Roman"/>
        <w:b/>
        <w:sz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080010" w14:textId="77777777" w:rsidR="006F29E5" w:rsidRDefault="006F29E5" w:rsidP="00030090">
    <w:pPr>
      <w:pStyle w:val="Piedepgina"/>
      <w:tabs>
        <w:tab w:val="clear" w:pos="8504"/>
        <w:tab w:val="right" w:pos="10065"/>
      </w:tabs>
      <w:rPr>
        <w:rFonts w:ascii="Times New Roman" w:hAnsi="Times New Roman"/>
        <w:lang w:val="es-ES_tradnl"/>
      </w:rPr>
    </w:pPr>
    <w:r>
      <w:rPr>
        <w:rFonts w:ascii="Times New Roman" w:hAnsi="Times New Roman"/>
        <w:lang w:val="es-ES_tradnl"/>
      </w:rPr>
      <w:t xml:space="preserve">MD75010208 rev5  </w:t>
    </w:r>
    <w:r>
      <w:rPr>
        <w:rFonts w:ascii="Times New Roman" w:hAnsi="Times New Roman"/>
        <w:lang w:val="es-ES_tradnl"/>
      </w:rPr>
      <w:tab/>
    </w:r>
    <w:r>
      <w:rPr>
        <w:rFonts w:ascii="Times New Roman" w:hAnsi="Times New Roman"/>
        <w:lang w:val="es-ES_tradnl"/>
      </w:rPr>
      <w:tab/>
      <w:t>Fecha: 30/06/22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2BDE73" w14:textId="77777777" w:rsidR="001E03F4" w:rsidRDefault="001E03F4">
      <w:r>
        <w:separator/>
      </w:r>
    </w:p>
  </w:footnote>
  <w:footnote w:type="continuationSeparator" w:id="0">
    <w:p w14:paraId="6586C007" w14:textId="77777777" w:rsidR="001E03F4" w:rsidRDefault="001E03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6CA6CF" w14:textId="77777777" w:rsidR="006F29E5" w:rsidRDefault="006F29E5">
    <w:pPr>
      <w:pStyle w:val="Ttulo2"/>
      <w:jc w:val="both"/>
      <w:rPr>
        <w:rFonts w:ascii="Times New Roman" w:hAnsi="Times New Roman"/>
        <w:sz w:val="20"/>
      </w:rPr>
    </w:pPr>
    <w:r>
      <w:rPr>
        <w:rFonts w:ascii="Times New Roman" w:hAnsi="Times New Roman"/>
        <w:sz w:val="20"/>
      </w:rPr>
      <w:t>CURSO/GRUPO/CICLO:</w:t>
    </w:r>
  </w:p>
  <w:p w14:paraId="70484FE1" w14:textId="77777777" w:rsidR="006F29E5" w:rsidRDefault="006F29E5">
    <w:pPr>
      <w:pStyle w:val="Ttulo2"/>
      <w:pBdr>
        <w:bottom w:val="single" w:sz="4" w:space="1" w:color="auto"/>
      </w:pBdr>
      <w:jc w:val="both"/>
      <w:rPr>
        <w:rFonts w:ascii="Times New Roman" w:hAnsi="Times New Roman"/>
        <w:sz w:val="20"/>
      </w:rPr>
    </w:pPr>
    <w:r>
      <w:rPr>
        <w:rFonts w:ascii="Times New Roman" w:hAnsi="Times New Roman"/>
        <w:sz w:val="20"/>
      </w:rPr>
      <w:t>MÓDULO: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3pt;height:11.3pt" o:bullet="t">
        <v:imagedata r:id="rId1" o:title="mso5073"/>
      </v:shape>
    </w:pict>
  </w:numPicBullet>
  <w:abstractNum w:abstractNumId="0" w15:restartNumberingAfterBreak="0">
    <w:nsid w:val="056C3B56"/>
    <w:multiLevelType w:val="hybridMultilevel"/>
    <w:tmpl w:val="311A2BAC"/>
    <w:lvl w:ilvl="0" w:tplc="0C0A0007">
      <w:start w:val="1"/>
      <w:numFmt w:val="bullet"/>
      <w:lvlText w:val=""/>
      <w:lvlPicBulletId w:val="0"/>
      <w:lvlJc w:val="left"/>
      <w:pPr>
        <w:ind w:left="786" w:hanging="360"/>
      </w:pPr>
      <w:rPr>
        <w:rFonts w:ascii="Symbol" w:hAnsi="Symbol" w:hint="default"/>
      </w:rPr>
    </w:lvl>
    <w:lvl w:ilvl="1" w:tplc="0C0A0003" w:tentative="1">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1" w15:restartNumberingAfterBreak="0">
    <w:nsid w:val="07D76BE3"/>
    <w:multiLevelType w:val="multilevel"/>
    <w:tmpl w:val="88106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5B5AEE"/>
    <w:multiLevelType w:val="hybridMultilevel"/>
    <w:tmpl w:val="6046B86C"/>
    <w:lvl w:ilvl="0" w:tplc="0C0A0001">
      <w:start w:val="1"/>
      <w:numFmt w:val="bullet"/>
      <w:lvlText w:val=""/>
      <w:lvlJc w:val="left"/>
      <w:pPr>
        <w:ind w:left="2204" w:hanging="360"/>
      </w:pPr>
      <w:rPr>
        <w:rFonts w:ascii="Symbol" w:hAnsi="Symbol" w:hint="default"/>
      </w:rPr>
    </w:lvl>
    <w:lvl w:ilvl="1" w:tplc="0C0A0003">
      <w:start w:val="1"/>
      <w:numFmt w:val="bullet"/>
      <w:lvlText w:val="o"/>
      <w:lvlJc w:val="left"/>
      <w:pPr>
        <w:ind w:left="3284" w:hanging="360"/>
      </w:pPr>
      <w:rPr>
        <w:rFonts w:ascii="Courier New" w:hAnsi="Courier New" w:cs="Courier New" w:hint="default"/>
      </w:rPr>
    </w:lvl>
    <w:lvl w:ilvl="2" w:tplc="0C0A0005">
      <w:start w:val="1"/>
      <w:numFmt w:val="bullet"/>
      <w:lvlText w:val=""/>
      <w:lvlJc w:val="left"/>
      <w:pPr>
        <w:ind w:left="4004" w:hanging="360"/>
      </w:pPr>
      <w:rPr>
        <w:rFonts w:ascii="Wingdings" w:hAnsi="Wingdings" w:hint="default"/>
      </w:rPr>
    </w:lvl>
    <w:lvl w:ilvl="3" w:tplc="0C0A0001">
      <w:start w:val="1"/>
      <w:numFmt w:val="bullet"/>
      <w:lvlText w:val=""/>
      <w:lvlJc w:val="left"/>
      <w:pPr>
        <w:ind w:left="4724" w:hanging="360"/>
      </w:pPr>
      <w:rPr>
        <w:rFonts w:ascii="Symbol" w:hAnsi="Symbol" w:hint="default"/>
      </w:rPr>
    </w:lvl>
    <w:lvl w:ilvl="4" w:tplc="0C0A0003">
      <w:start w:val="1"/>
      <w:numFmt w:val="bullet"/>
      <w:lvlText w:val="o"/>
      <w:lvlJc w:val="left"/>
      <w:pPr>
        <w:ind w:left="5444" w:hanging="360"/>
      </w:pPr>
      <w:rPr>
        <w:rFonts w:ascii="Courier New" w:hAnsi="Courier New" w:cs="Courier New" w:hint="default"/>
      </w:rPr>
    </w:lvl>
    <w:lvl w:ilvl="5" w:tplc="0C0A0005">
      <w:start w:val="1"/>
      <w:numFmt w:val="bullet"/>
      <w:lvlText w:val=""/>
      <w:lvlJc w:val="left"/>
      <w:pPr>
        <w:ind w:left="6164" w:hanging="360"/>
      </w:pPr>
      <w:rPr>
        <w:rFonts w:ascii="Wingdings" w:hAnsi="Wingdings" w:hint="default"/>
      </w:rPr>
    </w:lvl>
    <w:lvl w:ilvl="6" w:tplc="0C0A0001">
      <w:start w:val="1"/>
      <w:numFmt w:val="bullet"/>
      <w:lvlText w:val=""/>
      <w:lvlJc w:val="left"/>
      <w:pPr>
        <w:ind w:left="6884" w:hanging="360"/>
      </w:pPr>
      <w:rPr>
        <w:rFonts w:ascii="Symbol" w:hAnsi="Symbol" w:hint="default"/>
      </w:rPr>
    </w:lvl>
    <w:lvl w:ilvl="7" w:tplc="0C0A0003">
      <w:start w:val="1"/>
      <w:numFmt w:val="bullet"/>
      <w:lvlText w:val="o"/>
      <w:lvlJc w:val="left"/>
      <w:pPr>
        <w:ind w:left="7604" w:hanging="360"/>
      </w:pPr>
      <w:rPr>
        <w:rFonts w:ascii="Courier New" w:hAnsi="Courier New" w:cs="Courier New" w:hint="default"/>
      </w:rPr>
    </w:lvl>
    <w:lvl w:ilvl="8" w:tplc="0C0A0005">
      <w:start w:val="1"/>
      <w:numFmt w:val="bullet"/>
      <w:lvlText w:val=""/>
      <w:lvlJc w:val="left"/>
      <w:pPr>
        <w:ind w:left="8324" w:hanging="360"/>
      </w:pPr>
      <w:rPr>
        <w:rFonts w:ascii="Wingdings" w:hAnsi="Wingdings" w:hint="default"/>
      </w:rPr>
    </w:lvl>
  </w:abstractNum>
  <w:abstractNum w:abstractNumId="3" w15:restartNumberingAfterBreak="0">
    <w:nsid w:val="0FBC559A"/>
    <w:multiLevelType w:val="multilevel"/>
    <w:tmpl w:val="F64085DC"/>
    <w:lvl w:ilvl="0">
      <w:start w:val="1"/>
      <w:numFmt w:val="bullet"/>
      <w:lvlText w:val=""/>
      <w:lvlJc w:val="left"/>
      <w:pPr>
        <w:tabs>
          <w:tab w:val="num" w:pos="720"/>
        </w:tabs>
        <w:ind w:left="720" w:hanging="360"/>
      </w:pPr>
      <w:rPr>
        <w:rFonts w:ascii="Symbol" w:hAnsi="Symbol" w:hint="default"/>
        <w:sz w:val="20"/>
      </w:rPr>
    </w:lvl>
    <w:lvl w:ilvl="1">
      <w:start w:val="1"/>
      <w:numFmt w:val="lowerRoman"/>
      <w:lvlText w:val="%2)"/>
      <w:lvlJc w:val="left"/>
      <w:pPr>
        <w:ind w:left="1800" w:hanging="720"/>
      </w:pPr>
      <w:rPr>
        <w:rFonts w:hint="default"/>
        <w:b/>
      </w:rPr>
    </w:lvl>
    <w:lvl w:ilvl="2">
      <w:start w:val="1"/>
      <w:numFmt w:val="lowerLetter"/>
      <w:lvlText w:val="%3)"/>
      <w:lvlJc w:val="left"/>
      <w:pPr>
        <w:ind w:left="2160" w:hanging="360"/>
      </w:pPr>
      <w:rPr>
        <w:rFonts w:hint="default"/>
        <w:b/>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0C2A9D"/>
    <w:multiLevelType w:val="hybridMultilevel"/>
    <w:tmpl w:val="FE6C0CBE"/>
    <w:lvl w:ilvl="0" w:tplc="D208173C">
      <w:start w:val="1"/>
      <w:numFmt w:val="bullet"/>
      <w:lvlText w:val=""/>
      <w:lvlJc w:val="left"/>
      <w:pPr>
        <w:tabs>
          <w:tab w:val="num" w:pos="284"/>
        </w:tabs>
        <w:ind w:left="567" w:hanging="283"/>
      </w:pPr>
      <w:rPr>
        <w:rFonts w:ascii="Symbol" w:hAnsi="Symbol" w:hint="default"/>
      </w:rPr>
    </w:lvl>
    <w:lvl w:ilvl="1" w:tplc="0C0A0003">
      <w:start w:val="1"/>
      <w:numFmt w:val="bullet"/>
      <w:lvlText w:val="o"/>
      <w:lvlJc w:val="left"/>
      <w:pPr>
        <w:tabs>
          <w:tab w:val="num" w:pos="2148"/>
        </w:tabs>
        <w:ind w:left="2148" w:hanging="360"/>
      </w:pPr>
      <w:rPr>
        <w:rFonts w:ascii="Courier New" w:hAnsi="Courier New" w:cs="Courier New" w:hint="default"/>
      </w:rPr>
    </w:lvl>
    <w:lvl w:ilvl="2" w:tplc="6736F5EC">
      <w:start w:val="1"/>
      <w:numFmt w:val="bullet"/>
      <w:lvlText w:val="-"/>
      <w:lvlJc w:val="left"/>
      <w:pPr>
        <w:tabs>
          <w:tab w:val="num" w:pos="2868"/>
        </w:tabs>
        <w:ind w:left="2868" w:hanging="360"/>
      </w:pPr>
      <w:rPr>
        <w:rFonts w:ascii="Times New Roman" w:eastAsia="Times New Roman" w:hAnsi="Times New Roman" w:cs="Times New Roman" w:hint="default"/>
      </w:rPr>
    </w:lvl>
    <w:lvl w:ilvl="3" w:tplc="184A3E32">
      <w:numFmt w:val="bullet"/>
      <w:lvlText w:val="–"/>
      <w:lvlJc w:val="left"/>
      <w:pPr>
        <w:tabs>
          <w:tab w:val="num" w:pos="3588"/>
        </w:tabs>
        <w:ind w:left="3588" w:hanging="360"/>
      </w:pPr>
      <w:rPr>
        <w:rFonts w:ascii="Arial" w:eastAsia="Times New Roman" w:hAnsi="Arial" w:cs="Times New Roman" w:hint="default"/>
      </w:rPr>
    </w:lvl>
    <w:lvl w:ilvl="4" w:tplc="0C0A0003">
      <w:start w:val="1"/>
      <w:numFmt w:val="bullet"/>
      <w:lvlText w:val="o"/>
      <w:lvlJc w:val="left"/>
      <w:pPr>
        <w:tabs>
          <w:tab w:val="num" w:pos="4308"/>
        </w:tabs>
        <w:ind w:left="4308" w:hanging="360"/>
      </w:pPr>
      <w:rPr>
        <w:rFonts w:ascii="Courier New" w:hAnsi="Courier New" w:cs="Times New Roman" w:hint="default"/>
      </w:rPr>
    </w:lvl>
    <w:lvl w:ilvl="5" w:tplc="0C0A0005">
      <w:start w:val="1"/>
      <w:numFmt w:val="bullet"/>
      <w:lvlText w:val=""/>
      <w:lvlJc w:val="left"/>
      <w:pPr>
        <w:tabs>
          <w:tab w:val="num" w:pos="5028"/>
        </w:tabs>
        <w:ind w:left="5028" w:hanging="360"/>
      </w:pPr>
      <w:rPr>
        <w:rFonts w:ascii="Wingdings" w:hAnsi="Wingdings" w:hint="default"/>
      </w:rPr>
    </w:lvl>
    <w:lvl w:ilvl="6" w:tplc="0C0A0001">
      <w:start w:val="1"/>
      <w:numFmt w:val="bullet"/>
      <w:lvlText w:val=""/>
      <w:lvlJc w:val="left"/>
      <w:pPr>
        <w:tabs>
          <w:tab w:val="num" w:pos="5748"/>
        </w:tabs>
        <w:ind w:left="5748" w:hanging="360"/>
      </w:pPr>
      <w:rPr>
        <w:rFonts w:ascii="Symbol" w:hAnsi="Symbol" w:hint="default"/>
      </w:rPr>
    </w:lvl>
    <w:lvl w:ilvl="7" w:tplc="0C0A0003">
      <w:start w:val="1"/>
      <w:numFmt w:val="bullet"/>
      <w:lvlText w:val="o"/>
      <w:lvlJc w:val="left"/>
      <w:pPr>
        <w:tabs>
          <w:tab w:val="num" w:pos="6468"/>
        </w:tabs>
        <w:ind w:left="6468" w:hanging="360"/>
      </w:pPr>
      <w:rPr>
        <w:rFonts w:ascii="Courier New" w:hAnsi="Courier New" w:cs="Times New Roman" w:hint="default"/>
      </w:rPr>
    </w:lvl>
    <w:lvl w:ilvl="8" w:tplc="0C0A0005">
      <w:start w:val="1"/>
      <w:numFmt w:val="bullet"/>
      <w:lvlText w:val=""/>
      <w:lvlJc w:val="left"/>
      <w:pPr>
        <w:tabs>
          <w:tab w:val="num" w:pos="7188"/>
        </w:tabs>
        <w:ind w:left="7188" w:hanging="360"/>
      </w:pPr>
      <w:rPr>
        <w:rFonts w:ascii="Wingdings" w:hAnsi="Wingdings" w:hint="default"/>
      </w:rPr>
    </w:lvl>
  </w:abstractNum>
  <w:abstractNum w:abstractNumId="5" w15:restartNumberingAfterBreak="0">
    <w:nsid w:val="1126155C"/>
    <w:multiLevelType w:val="hybridMultilevel"/>
    <w:tmpl w:val="5BE4913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7067146"/>
    <w:multiLevelType w:val="hybridMultilevel"/>
    <w:tmpl w:val="8C4CA59C"/>
    <w:lvl w:ilvl="0" w:tplc="3ED6146A">
      <w:start w:val="1"/>
      <w:numFmt w:val="decimal"/>
      <w:lvlText w:val="%1."/>
      <w:lvlJc w:val="left"/>
      <w:pPr>
        <w:ind w:left="1353" w:hanging="360"/>
      </w:pPr>
      <w:rPr>
        <w:rFonts w:hint="default"/>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7" w15:restartNumberingAfterBreak="0">
    <w:nsid w:val="17AB2334"/>
    <w:multiLevelType w:val="multilevel"/>
    <w:tmpl w:val="5CA83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D913B5"/>
    <w:multiLevelType w:val="hybridMultilevel"/>
    <w:tmpl w:val="D0B2CC96"/>
    <w:lvl w:ilvl="0" w:tplc="E1A04118">
      <w:start w:val="8"/>
      <w:numFmt w:val="decimal"/>
      <w:lvlText w:val="%1)"/>
      <w:lvlJc w:val="left"/>
      <w:pPr>
        <w:ind w:left="1428" w:hanging="360"/>
      </w:pPr>
      <w:rPr>
        <w:rFonts w:hint="default"/>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9" w15:restartNumberingAfterBreak="0">
    <w:nsid w:val="1F1A4E43"/>
    <w:multiLevelType w:val="multilevel"/>
    <w:tmpl w:val="2F7CF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0D82C60"/>
    <w:multiLevelType w:val="hybridMultilevel"/>
    <w:tmpl w:val="3A5AF38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Times New Roman"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Times New Roman"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Times New Roman" w:hint="default"/>
      </w:rPr>
    </w:lvl>
    <w:lvl w:ilvl="8" w:tplc="0C0A0005">
      <w:start w:val="1"/>
      <w:numFmt w:val="bullet"/>
      <w:lvlText w:val=""/>
      <w:lvlJc w:val="left"/>
      <w:pPr>
        <w:ind w:left="6480" w:hanging="360"/>
      </w:pPr>
      <w:rPr>
        <w:rFonts w:ascii="Wingdings" w:hAnsi="Wingdings" w:hint="default"/>
      </w:rPr>
    </w:lvl>
  </w:abstractNum>
  <w:abstractNum w:abstractNumId="11" w15:restartNumberingAfterBreak="0">
    <w:nsid w:val="20EE096E"/>
    <w:multiLevelType w:val="hybridMultilevel"/>
    <w:tmpl w:val="BDE812E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22F1325A"/>
    <w:multiLevelType w:val="multilevel"/>
    <w:tmpl w:val="CE542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0D0FBB"/>
    <w:multiLevelType w:val="hybridMultilevel"/>
    <w:tmpl w:val="7E2826AE"/>
    <w:lvl w:ilvl="0" w:tplc="0C0A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27A34D3E"/>
    <w:multiLevelType w:val="hybridMultilevel"/>
    <w:tmpl w:val="0E2E3DF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8EF07A7"/>
    <w:multiLevelType w:val="hybridMultilevel"/>
    <w:tmpl w:val="6A92C08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2AEC6847"/>
    <w:multiLevelType w:val="multilevel"/>
    <w:tmpl w:val="4E72F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E2927EC"/>
    <w:multiLevelType w:val="hybridMultilevel"/>
    <w:tmpl w:val="9EC8E2C4"/>
    <w:lvl w:ilvl="0" w:tplc="0C0A0007">
      <w:start w:val="1"/>
      <w:numFmt w:val="bullet"/>
      <w:lvlText w:val=""/>
      <w:lvlPicBulletId w:val="0"/>
      <w:lvlJc w:val="left"/>
      <w:pPr>
        <w:ind w:left="36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2ED01402"/>
    <w:multiLevelType w:val="hybridMultilevel"/>
    <w:tmpl w:val="949001D4"/>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9" w15:restartNumberingAfterBreak="0">
    <w:nsid w:val="2F4E7A00"/>
    <w:multiLevelType w:val="hybridMultilevel"/>
    <w:tmpl w:val="25987D62"/>
    <w:lvl w:ilvl="0" w:tplc="6736F5EC">
      <w:start w:val="1"/>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301F598C"/>
    <w:multiLevelType w:val="multilevel"/>
    <w:tmpl w:val="4DBEE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0CB1BAF"/>
    <w:multiLevelType w:val="multilevel"/>
    <w:tmpl w:val="89BA3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54E233F"/>
    <w:multiLevelType w:val="hybridMultilevel"/>
    <w:tmpl w:val="B28A07B6"/>
    <w:lvl w:ilvl="0" w:tplc="0C0A0001">
      <w:start w:val="1"/>
      <w:numFmt w:val="bullet"/>
      <w:lvlText w:val=""/>
      <w:lvlJc w:val="left"/>
      <w:pPr>
        <w:ind w:left="720" w:hanging="360"/>
      </w:pPr>
      <w:rPr>
        <w:rFonts w:ascii="Symbol" w:hAnsi="Symbol"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3646517B"/>
    <w:multiLevelType w:val="multilevel"/>
    <w:tmpl w:val="3C32D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6662B09"/>
    <w:multiLevelType w:val="multilevel"/>
    <w:tmpl w:val="4F389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8C10884"/>
    <w:multiLevelType w:val="hybridMultilevel"/>
    <w:tmpl w:val="6C7AF556"/>
    <w:lvl w:ilvl="0" w:tplc="2834CA90">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38D50576"/>
    <w:multiLevelType w:val="multilevel"/>
    <w:tmpl w:val="50EA8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9DE45B8"/>
    <w:multiLevelType w:val="hybridMultilevel"/>
    <w:tmpl w:val="7512D5AA"/>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3B100FA9"/>
    <w:multiLevelType w:val="multilevel"/>
    <w:tmpl w:val="02EEC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04841D6"/>
    <w:multiLevelType w:val="multilevel"/>
    <w:tmpl w:val="FEE41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3140DF3"/>
    <w:multiLevelType w:val="hybridMultilevel"/>
    <w:tmpl w:val="9634F3BE"/>
    <w:lvl w:ilvl="0" w:tplc="6D2C8F14">
      <w:start w:val="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441466BB"/>
    <w:multiLevelType w:val="multilevel"/>
    <w:tmpl w:val="E368C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75D736A"/>
    <w:multiLevelType w:val="hybridMultilevel"/>
    <w:tmpl w:val="DF181A1A"/>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47A1242A"/>
    <w:multiLevelType w:val="multilevel"/>
    <w:tmpl w:val="24926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9504D2D"/>
    <w:multiLevelType w:val="multilevel"/>
    <w:tmpl w:val="05447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B2165E5"/>
    <w:multiLevelType w:val="multilevel"/>
    <w:tmpl w:val="AD0C5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EAB4205"/>
    <w:multiLevelType w:val="hybridMultilevel"/>
    <w:tmpl w:val="A8B0FE88"/>
    <w:lvl w:ilvl="0" w:tplc="9FF61A16">
      <w:start w:val="1"/>
      <w:numFmt w:val="decimal"/>
      <w:lvlText w:val="%1)"/>
      <w:lvlJc w:val="left"/>
      <w:pPr>
        <w:ind w:left="1428" w:hanging="360"/>
      </w:pPr>
      <w:rPr>
        <w:rFonts w:hint="default"/>
      </w:rPr>
    </w:lvl>
    <w:lvl w:ilvl="1" w:tplc="0C0A0019">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37" w15:restartNumberingAfterBreak="0">
    <w:nsid w:val="50D41A5A"/>
    <w:multiLevelType w:val="multilevel"/>
    <w:tmpl w:val="678A9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2DA3DA0"/>
    <w:multiLevelType w:val="multilevel"/>
    <w:tmpl w:val="D2E66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31353D6"/>
    <w:multiLevelType w:val="multilevel"/>
    <w:tmpl w:val="1FDE0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35776E8"/>
    <w:multiLevelType w:val="multilevel"/>
    <w:tmpl w:val="01FA3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4BE4DB6"/>
    <w:multiLevelType w:val="multilevel"/>
    <w:tmpl w:val="FCB09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5654C77"/>
    <w:multiLevelType w:val="hybridMultilevel"/>
    <w:tmpl w:val="845C564E"/>
    <w:lvl w:ilvl="0" w:tplc="0C0A0011">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3" w15:restartNumberingAfterBreak="0">
    <w:nsid w:val="563F7C26"/>
    <w:multiLevelType w:val="hybridMultilevel"/>
    <w:tmpl w:val="FE0011E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56676BD1"/>
    <w:multiLevelType w:val="multilevel"/>
    <w:tmpl w:val="17C68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AD43075"/>
    <w:multiLevelType w:val="multilevel"/>
    <w:tmpl w:val="694E4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28A21E8"/>
    <w:multiLevelType w:val="multilevel"/>
    <w:tmpl w:val="0C509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2D019AB"/>
    <w:multiLevelType w:val="hybridMultilevel"/>
    <w:tmpl w:val="ED1C10FC"/>
    <w:lvl w:ilvl="0" w:tplc="0C0A0007">
      <w:start w:val="1"/>
      <w:numFmt w:val="bullet"/>
      <w:lvlText w:val=""/>
      <w:lvlPicBulletId w:val="0"/>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8" w15:restartNumberingAfterBreak="0">
    <w:nsid w:val="64682F8F"/>
    <w:multiLevelType w:val="hybridMultilevel"/>
    <w:tmpl w:val="35349D42"/>
    <w:lvl w:ilvl="0" w:tplc="0C0A000F">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9" w15:restartNumberingAfterBreak="0">
    <w:nsid w:val="65147964"/>
    <w:multiLevelType w:val="multilevel"/>
    <w:tmpl w:val="8B1E5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6BF7E2C"/>
    <w:multiLevelType w:val="hybridMultilevel"/>
    <w:tmpl w:val="69BA814E"/>
    <w:lvl w:ilvl="0" w:tplc="9C9442EA">
      <w:start w:val="68"/>
      <w:numFmt w:val="decimal"/>
      <w:lvlText w:val="%1"/>
      <w:lvlJc w:val="left"/>
      <w:pPr>
        <w:ind w:left="720" w:hanging="360"/>
      </w:pPr>
      <w:rPr>
        <w:rFonts w:ascii="CIDFont+F2" w:hAnsi="CIDFont+F2" w:cs="CIDFont+F2" w:hint="default"/>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1" w15:restartNumberingAfterBreak="0">
    <w:nsid w:val="67323445"/>
    <w:multiLevelType w:val="multilevel"/>
    <w:tmpl w:val="F3C0C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90705F9"/>
    <w:multiLevelType w:val="hybridMultilevel"/>
    <w:tmpl w:val="A1EE9AB8"/>
    <w:lvl w:ilvl="0" w:tplc="55006D88">
      <w:start w:val="1"/>
      <w:numFmt w:val="bullet"/>
      <w:lvlText w:val="–"/>
      <w:lvlJc w:val="left"/>
      <w:pPr>
        <w:ind w:left="1931" w:hanging="360"/>
      </w:pPr>
      <w:rPr>
        <w:rFonts w:ascii="Courier New" w:hAnsi="Courier New" w:cs="Times New Roman" w:hint="default"/>
      </w:rPr>
    </w:lvl>
    <w:lvl w:ilvl="1" w:tplc="0C0A0003" w:tentative="1">
      <w:start w:val="1"/>
      <w:numFmt w:val="bullet"/>
      <w:lvlText w:val="o"/>
      <w:lvlJc w:val="left"/>
      <w:pPr>
        <w:ind w:left="2651" w:hanging="360"/>
      </w:pPr>
      <w:rPr>
        <w:rFonts w:ascii="Courier New" w:hAnsi="Courier New" w:cs="Courier New" w:hint="default"/>
      </w:rPr>
    </w:lvl>
    <w:lvl w:ilvl="2" w:tplc="0C0A0005" w:tentative="1">
      <w:start w:val="1"/>
      <w:numFmt w:val="bullet"/>
      <w:lvlText w:val=""/>
      <w:lvlJc w:val="left"/>
      <w:pPr>
        <w:ind w:left="3371" w:hanging="360"/>
      </w:pPr>
      <w:rPr>
        <w:rFonts w:ascii="Wingdings" w:hAnsi="Wingdings" w:hint="default"/>
      </w:rPr>
    </w:lvl>
    <w:lvl w:ilvl="3" w:tplc="0C0A0001" w:tentative="1">
      <w:start w:val="1"/>
      <w:numFmt w:val="bullet"/>
      <w:lvlText w:val=""/>
      <w:lvlJc w:val="left"/>
      <w:pPr>
        <w:ind w:left="4091" w:hanging="360"/>
      </w:pPr>
      <w:rPr>
        <w:rFonts w:ascii="Symbol" w:hAnsi="Symbol" w:hint="default"/>
      </w:rPr>
    </w:lvl>
    <w:lvl w:ilvl="4" w:tplc="0C0A0003" w:tentative="1">
      <w:start w:val="1"/>
      <w:numFmt w:val="bullet"/>
      <w:lvlText w:val="o"/>
      <w:lvlJc w:val="left"/>
      <w:pPr>
        <w:ind w:left="4811" w:hanging="360"/>
      </w:pPr>
      <w:rPr>
        <w:rFonts w:ascii="Courier New" w:hAnsi="Courier New" w:cs="Courier New" w:hint="default"/>
      </w:rPr>
    </w:lvl>
    <w:lvl w:ilvl="5" w:tplc="0C0A0005" w:tentative="1">
      <w:start w:val="1"/>
      <w:numFmt w:val="bullet"/>
      <w:lvlText w:val=""/>
      <w:lvlJc w:val="left"/>
      <w:pPr>
        <w:ind w:left="5531" w:hanging="360"/>
      </w:pPr>
      <w:rPr>
        <w:rFonts w:ascii="Wingdings" w:hAnsi="Wingdings" w:hint="default"/>
      </w:rPr>
    </w:lvl>
    <w:lvl w:ilvl="6" w:tplc="0C0A0001" w:tentative="1">
      <w:start w:val="1"/>
      <w:numFmt w:val="bullet"/>
      <w:lvlText w:val=""/>
      <w:lvlJc w:val="left"/>
      <w:pPr>
        <w:ind w:left="6251" w:hanging="360"/>
      </w:pPr>
      <w:rPr>
        <w:rFonts w:ascii="Symbol" w:hAnsi="Symbol" w:hint="default"/>
      </w:rPr>
    </w:lvl>
    <w:lvl w:ilvl="7" w:tplc="0C0A0003" w:tentative="1">
      <w:start w:val="1"/>
      <w:numFmt w:val="bullet"/>
      <w:lvlText w:val="o"/>
      <w:lvlJc w:val="left"/>
      <w:pPr>
        <w:ind w:left="6971" w:hanging="360"/>
      </w:pPr>
      <w:rPr>
        <w:rFonts w:ascii="Courier New" w:hAnsi="Courier New" w:cs="Courier New" w:hint="default"/>
      </w:rPr>
    </w:lvl>
    <w:lvl w:ilvl="8" w:tplc="0C0A0005" w:tentative="1">
      <w:start w:val="1"/>
      <w:numFmt w:val="bullet"/>
      <w:lvlText w:val=""/>
      <w:lvlJc w:val="left"/>
      <w:pPr>
        <w:ind w:left="7691" w:hanging="360"/>
      </w:pPr>
      <w:rPr>
        <w:rFonts w:ascii="Wingdings" w:hAnsi="Wingdings" w:hint="default"/>
      </w:rPr>
    </w:lvl>
  </w:abstractNum>
  <w:abstractNum w:abstractNumId="53" w15:restartNumberingAfterBreak="0">
    <w:nsid w:val="6B6B3545"/>
    <w:multiLevelType w:val="hybridMultilevel"/>
    <w:tmpl w:val="999460C6"/>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4" w15:restartNumberingAfterBreak="0">
    <w:nsid w:val="6DA641A6"/>
    <w:multiLevelType w:val="hybridMultilevel"/>
    <w:tmpl w:val="86DC4640"/>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5" w15:restartNumberingAfterBreak="0">
    <w:nsid w:val="774C689D"/>
    <w:multiLevelType w:val="multilevel"/>
    <w:tmpl w:val="1CAC3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D963179"/>
    <w:multiLevelType w:val="multilevel"/>
    <w:tmpl w:val="70561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F22036D"/>
    <w:multiLevelType w:val="hybridMultilevel"/>
    <w:tmpl w:val="1D76B89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8" w15:restartNumberingAfterBreak="0">
    <w:nsid w:val="7F64064E"/>
    <w:multiLevelType w:val="multilevel"/>
    <w:tmpl w:val="13645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74349456">
    <w:abstractNumId w:val="30"/>
  </w:num>
  <w:num w:numId="2" w16cid:durableId="1306591430">
    <w:abstractNumId w:val="17"/>
  </w:num>
  <w:num w:numId="3" w16cid:durableId="501506644">
    <w:abstractNumId w:val="42"/>
  </w:num>
  <w:num w:numId="4" w16cid:durableId="1515340119">
    <w:abstractNumId w:val="4"/>
  </w:num>
  <w:num w:numId="5" w16cid:durableId="515264902">
    <w:abstractNumId w:val="10"/>
  </w:num>
  <w:num w:numId="6" w16cid:durableId="1615015947">
    <w:abstractNumId w:val="27"/>
  </w:num>
  <w:num w:numId="7" w16cid:durableId="426580996">
    <w:abstractNumId w:val="54"/>
  </w:num>
  <w:num w:numId="8" w16cid:durableId="187302832">
    <w:abstractNumId w:val="32"/>
  </w:num>
  <w:num w:numId="9" w16cid:durableId="106703800">
    <w:abstractNumId w:val="22"/>
  </w:num>
  <w:num w:numId="10" w16cid:durableId="1496992976">
    <w:abstractNumId w:val="53"/>
  </w:num>
  <w:num w:numId="11" w16cid:durableId="121193927">
    <w:abstractNumId w:val="52"/>
  </w:num>
  <w:num w:numId="12" w16cid:durableId="1845050268">
    <w:abstractNumId w:val="2"/>
  </w:num>
  <w:num w:numId="13" w16cid:durableId="509181888">
    <w:abstractNumId w:val="19"/>
  </w:num>
  <w:num w:numId="14" w16cid:durableId="722364002">
    <w:abstractNumId w:val="5"/>
  </w:num>
  <w:num w:numId="15" w16cid:durableId="331184353">
    <w:abstractNumId w:val="11"/>
  </w:num>
  <w:num w:numId="16" w16cid:durableId="1067611905">
    <w:abstractNumId w:val="14"/>
  </w:num>
  <w:num w:numId="17" w16cid:durableId="1569538987">
    <w:abstractNumId w:val="15"/>
  </w:num>
  <w:num w:numId="18" w16cid:durableId="96026947">
    <w:abstractNumId w:val="43"/>
  </w:num>
  <w:num w:numId="19" w16cid:durableId="1628731483">
    <w:abstractNumId w:val="57"/>
  </w:num>
  <w:num w:numId="20" w16cid:durableId="1205285922">
    <w:abstractNumId w:val="18"/>
  </w:num>
  <w:num w:numId="21" w16cid:durableId="1527055737">
    <w:abstractNumId w:val="25"/>
  </w:num>
  <w:num w:numId="22" w16cid:durableId="1879396899">
    <w:abstractNumId w:val="50"/>
  </w:num>
  <w:num w:numId="23" w16cid:durableId="1188328532">
    <w:abstractNumId w:val="0"/>
  </w:num>
  <w:num w:numId="24" w16cid:durableId="2067486398">
    <w:abstractNumId w:val="3"/>
  </w:num>
  <w:num w:numId="25" w16cid:durableId="1228420345">
    <w:abstractNumId w:val="58"/>
  </w:num>
  <w:num w:numId="26" w16cid:durableId="2106996334">
    <w:abstractNumId w:val="47"/>
  </w:num>
  <w:num w:numId="27" w16cid:durableId="986012606">
    <w:abstractNumId w:val="13"/>
  </w:num>
  <w:num w:numId="28" w16cid:durableId="197282761">
    <w:abstractNumId w:val="48"/>
  </w:num>
  <w:num w:numId="29" w16cid:durableId="2125878479">
    <w:abstractNumId w:val="26"/>
  </w:num>
  <w:num w:numId="30" w16cid:durableId="87622876">
    <w:abstractNumId w:val="6"/>
  </w:num>
  <w:num w:numId="31" w16cid:durableId="1579510532">
    <w:abstractNumId w:val="36"/>
  </w:num>
  <w:num w:numId="32" w16cid:durableId="1455556393">
    <w:abstractNumId w:val="8"/>
  </w:num>
  <w:num w:numId="33" w16cid:durableId="379520248">
    <w:abstractNumId w:val="12"/>
  </w:num>
  <w:num w:numId="34" w16cid:durableId="1116753486">
    <w:abstractNumId w:val="45"/>
  </w:num>
  <w:num w:numId="35" w16cid:durableId="482889370">
    <w:abstractNumId w:val="40"/>
  </w:num>
  <w:num w:numId="36" w16cid:durableId="482619781">
    <w:abstractNumId w:val="9"/>
  </w:num>
  <w:num w:numId="37" w16cid:durableId="558328109">
    <w:abstractNumId w:val="56"/>
  </w:num>
  <w:num w:numId="38" w16cid:durableId="1557206029">
    <w:abstractNumId w:val="20"/>
  </w:num>
  <w:num w:numId="39" w16cid:durableId="1024787133">
    <w:abstractNumId w:val="35"/>
  </w:num>
  <w:num w:numId="40" w16cid:durableId="2033417576">
    <w:abstractNumId w:val="24"/>
  </w:num>
  <w:num w:numId="41" w16cid:durableId="1502742450">
    <w:abstractNumId w:val="46"/>
  </w:num>
  <w:num w:numId="42" w16cid:durableId="1857579406">
    <w:abstractNumId w:val="51"/>
  </w:num>
  <w:num w:numId="43" w16cid:durableId="1386248919">
    <w:abstractNumId w:val="21"/>
  </w:num>
  <w:num w:numId="44" w16cid:durableId="310869358">
    <w:abstractNumId w:val="38"/>
  </w:num>
  <w:num w:numId="45" w16cid:durableId="1267077877">
    <w:abstractNumId w:val="29"/>
  </w:num>
  <w:num w:numId="46" w16cid:durableId="943071913">
    <w:abstractNumId w:val="49"/>
  </w:num>
  <w:num w:numId="47" w16cid:durableId="1667246293">
    <w:abstractNumId w:val="44"/>
  </w:num>
  <w:num w:numId="48" w16cid:durableId="1095512722">
    <w:abstractNumId w:val="28"/>
  </w:num>
  <w:num w:numId="49" w16cid:durableId="1337073706">
    <w:abstractNumId w:val="37"/>
  </w:num>
  <w:num w:numId="50" w16cid:durableId="69162039">
    <w:abstractNumId w:val="7"/>
  </w:num>
  <w:num w:numId="51" w16cid:durableId="448087557">
    <w:abstractNumId w:val="1"/>
  </w:num>
  <w:num w:numId="52" w16cid:durableId="1317295627">
    <w:abstractNumId w:val="55"/>
  </w:num>
  <w:num w:numId="53" w16cid:durableId="1904171011">
    <w:abstractNumId w:val="23"/>
  </w:num>
  <w:num w:numId="54" w16cid:durableId="855507428">
    <w:abstractNumId w:val="16"/>
  </w:num>
  <w:num w:numId="55" w16cid:durableId="834759408">
    <w:abstractNumId w:val="34"/>
  </w:num>
  <w:num w:numId="56" w16cid:durableId="1451508728">
    <w:abstractNumId w:val="39"/>
  </w:num>
  <w:num w:numId="57" w16cid:durableId="1372654467">
    <w:abstractNumId w:val="33"/>
  </w:num>
  <w:num w:numId="58" w16cid:durableId="1732464964">
    <w:abstractNumId w:val="31"/>
  </w:num>
  <w:num w:numId="59" w16cid:durableId="408776007">
    <w:abstractNumId w:val="4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3"/>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autoHyphenation/>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0090"/>
    <w:rsid w:val="000005F6"/>
    <w:rsid w:val="00010B0B"/>
    <w:rsid w:val="0001252B"/>
    <w:rsid w:val="00012952"/>
    <w:rsid w:val="00016BFA"/>
    <w:rsid w:val="000212F7"/>
    <w:rsid w:val="000215DF"/>
    <w:rsid w:val="00024C8D"/>
    <w:rsid w:val="00025C22"/>
    <w:rsid w:val="00027AD3"/>
    <w:rsid w:val="00030090"/>
    <w:rsid w:val="00031597"/>
    <w:rsid w:val="0003191F"/>
    <w:rsid w:val="0003224D"/>
    <w:rsid w:val="00032ADC"/>
    <w:rsid w:val="00034CFA"/>
    <w:rsid w:val="000413B0"/>
    <w:rsid w:val="000420B5"/>
    <w:rsid w:val="0004615C"/>
    <w:rsid w:val="000469DE"/>
    <w:rsid w:val="00047E97"/>
    <w:rsid w:val="00052295"/>
    <w:rsid w:val="00053BA1"/>
    <w:rsid w:val="00055316"/>
    <w:rsid w:val="00055628"/>
    <w:rsid w:val="000564FD"/>
    <w:rsid w:val="00056ED6"/>
    <w:rsid w:val="00063805"/>
    <w:rsid w:val="00064EC2"/>
    <w:rsid w:val="000670EF"/>
    <w:rsid w:val="00070BD7"/>
    <w:rsid w:val="00071707"/>
    <w:rsid w:val="00072602"/>
    <w:rsid w:val="00073396"/>
    <w:rsid w:val="000737F2"/>
    <w:rsid w:val="000742B9"/>
    <w:rsid w:val="000751A0"/>
    <w:rsid w:val="00076DAA"/>
    <w:rsid w:val="00081BBC"/>
    <w:rsid w:val="00082294"/>
    <w:rsid w:val="0008328E"/>
    <w:rsid w:val="00085023"/>
    <w:rsid w:val="00086D05"/>
    <w:rsid w:val="00087FE2"/>
    <w:rsid w:val="000918D7"/>
    <w:rsid w:val="00091A4D"/>
    <w:rsid w:val="000930B1"/>
    <w:rsid w:val="000A67D6"/>
    <w:rsid w:val="000C1A66"/>
    <w:rsid w:val="000C2384"/>
    <w:rsid w:val="000C2710"/>
    <w:rsid w:val="000C3F4D"/>
    <w:rsid w:val="000C3FB2"/>
    <w:rsid w:val="000D1CAB"/>
    <w:rsid w:val="000D1D49"/>
    <w:rsid w:val="000D328B"/>
    <w:rsid w:val="000D38B7"/>
    <w:rsid w:val="000D4DA1"/>
    <w:rsid w:val="000E02F3"/>
    <w:rsid w:val="000E0935"/>
    <w:rsid w:val="000E5A75"/>
    <w:rsid w:val="000E7752"/>
    <w:rsid w:val="000F02B1"/>
    <w:rsid w:val="000F56D1"/>
    <w:rsid w:val="00104C07"/>
    <w:rsid w:val="00107210"/>
    <w:rsid w:val="001236E4"/>
    <w:rsid w:val="001238E2"/>
    <w:rsid w:val="00123EB4"/>
    <w:rsid w:val="0012545E"/>
    <w:rsid w:val="00131554"/>
    <w:rsid w:val="0013231D"/>
    <w:rsid w:val="00135555"/>
    <w:rsid w:val="00135AB5"/>
    <w:rsid w:val="00142DE7"/>
    <w:rsid w:val="00146CA7"/>
    <w:rsid w:val="00147ACF"/>
    <w:rsid w:val="00153D0A"/>
    <w:rsid w:val="001566E9"/>
    <w:rsid w:val="0016036E"/>
    <w:rsid w:val="001625D0"/>
    <w:rsid w:val="00164A82"/>
    <w:rsid w:val="00171C1B"/>
    <w:rsid w:val="00172975"/>
    <w:rsid w:val="00176DEE"/>
    <w:rsid w:val="00182A79"/>
    <w:rsid w:val="00184DD8"/>
    <w:rsid w:val="001A00AE"/>
    <w:rsid w:val="001A70C9"/>
    <w:rsid w:val="001A7963"/>
    <w:rsid w:val="001B7C4A"/>
    <w:rsid w:val="001C66E9"/>
    <w:rsid w:val="001C6BB9"/>
    <w:rsid w:val="001D5CA5"/>
    <w:rsid w:val="001E03F4"/>
    <w:rsid w:val="001E6D4E"/>
    <w:rsid w:val="001E6F8E"/>
    <w:rsid w:val="001F0C8E"/>
    <w:rsid w:val="001F2208"/>
    <w:rsid w:val="001F2DBE"/>
    <w:rsid w:val="001F6D9B"/>
    <w:rsid w:val="002015C0"/>
    <w:rsid w:val="00213E51"/>
    <w:rsid w:val="002203CF"/>
    <w:rsid w:val="0022410D"/>
    <w:rsid w:val="00232D4E"/>
    <w:rsid w:val="002411BA"/>
    <w:rsid w:val="0025281F"/>
    <w:rsid w:val="00252B3F"/>
    <w:rsid w:val="00253698"/>
    <w:rsid w:val="00256FE0"/>
    <w:rsid w:val="00265B1E"/>
    <w:rsid w:val="00275C47"/>
    <w:rsid w:val="00275D99"/>
    <w:rsid w:val="002768FD"/>
    <w:rsid w:val="00276D3A"/>
    <w:rsid w:val="00280195"/>
    <w:rsid w:val="0028057E"/>
    <w:rsid w:val="0028349C"/>
    <w:rsid w:val="002852DC"/>
    <w:rsid w:val="0028632D"/>
    <w:rsid w:val="002935F5"/>
    <w:rsid w:val="002936F5"/>
    <w:rsid w:val="002A18B5"/>
    <w:rsid w:val="002A2333"/>
    <w:rsid w:val="002A452D"/>
    <w:rsid w:val="002A6FF4"/>
    <w:rsid w:val="002B0201"/>
    <w:rsid w:val="002B1571"/>
    <w:rsid w:val="002B3B27"/>
    <w:rsid w:val="002B4F55"/>
    <w:rsid w:val="002B5D94"/>
    <w:rsid w:val="002B6376"/>
    <w:rsid w:val="002D140F"/>
    <w:rsid w:val="002D3F0F"/>
    <w:rsid w:val="002D4106"/>
    <w:rsid w:val="002E21CF"/>
    <w:rsid w:val="002E245D"/>
    <w:rsid w:val="002F4B33"/>
    <w:rsid w:val="003024EF"/>
    <w:rsid w:val="00302536"/>
    <w:rsid w:val="003029EE"/>
    <w:rsid w:val="0030300B"/>
    <w:rsid w:val="0031214F"/>
    <w:rsid w:val="00324758"/>
    <w:rsid w:val="003254A1"/>
    <w:rsid w:val="00326E46"/>
    <w:rsid w:val="0033122B"/>
    <w:rsid w:val="003442BA"/>
    <w:rsid w:val="00345CBD"/>
    <w:rsid w:val="00346A12"/>
    <w:rsid w:val="0035195D"/>
    <w:rsid w:val="003630B0"/>
    <w:rsid w:val="00363CEB"/>
    <w:rsid w:val="003646A2"/>
    <w:rsid w:val="0037160B"/>
    <w:rsid w:val="00374D97"/>
    <w:rsid w:val="00376F78"/>
    <w:rsid w:val="003849E6"/>
    <w:rsid w:val="0038586B"/>
    <w:rsid w:val="003868B8"/>
    <w:rsid w:val="00394153"/>
    <w:rsid w:val="0039542B"/>
    <w:rsid w:val="00395833"/>
    <w:rsid w:val="003A1E44"/>
    <w:rsid w:val="003A3E84"/>
    <w:rsid w:val="003A58A3"/>
    <w:rsid w:val="003B175E"/>
    <w:rsid w:val="003B1EEE"/>
    <w:rsid w:val="003B226A"/>
    <w:rsid w:val="003B24A5"/>
    <w:rsid w:val="003B35FD"/>
    <w:rsid w:val="003B70BE"/>
    <w:rsid w:val="003C0304"/>
    <w:rsid w:val="003C1985"/>
    <w:rsid w:val="003C5CC6"/>
    <w:rsid w:val="003C7017"/>
    <w:rsid w:val="003D03A4"/>
    <w:rsid w:val="003D5AEE"/>
    <w:rsid w:val="003D74D7"/>
    <w:rsid w:val="003E210A"/>
    <w:rsid w:val="003E5227"/>
    <w:rsid w:val="003F1BCD"/>
    <w:rsid w:val="003F22C0"/>
    <w:rsid w:val="003F68AE"/>
    <w:rsid w:val="003F6BD7"/>
    <w:rsid w:val="003F7793"/>
    <w:rsid w:val="00400806"/>
    <w:rsid w:val="00400CF0"/>
    <w:rsid w:val="004023B1"/>
    <w:rsid w:val="00405507"/>
    <w:rsid w:val="004108DB"/>
    <w:rsid w:val="00410A55"/>
    <w:rsid w:val="00413950"/>
    <w:rsid w:val="00414980"/>
    <w:rsid w:val="004156BB"/>
    <w:rsid w:val="00417D62"/>
    <w:rsid w:val="00417DE4"/>
    <w:rsid w:val="00420601"/>
    <w:rsid w:val="00422893"/>
    <w:rsid w:val="00422DFB"/>
    <w:rsid w:val="00423763"/>
    <w:rsid w:val="00426695"/>
    <w:rsid w:val="00432B8C"/>
    <w:rsid w:val="004338C1"/>
    <w:rsid w:val="004414BB"/>
    <w:rsid w:val="0044258F"/>
    <w:rsid w:val="00445120"/>
    <w:rsid w:val="004473C6"/>
    <w:rsid w:val="00456E0A"/>
    <w:rsid w:val="00461400"/>
    <w:rsid w:val="00465361"/>
    <w:rsid w:val="00465BE3"/>
    <w:rsid w:val="004678E8"/>
    <w:rsid w:val="0048382C"/>
    <w:rsid w:val="00487A87"/>
    <w:rsid w:val="00487DF1"/>
    <w:rsid w:val="00490B4D"/>
    <w:rsid w:val="00496C6D"/>
    <w:rsid w:val="004A3763"/>
    <w:rsid w:val="004A7B8A"/>
    <w:rsid w:val="004B477E"/>
    <w:rsid w:val="004B59A8"/>
    <w:rsid w:val="004B62C8"/>
    <w:rsid w:val="004C211C"/>
    <w:rsid w:val="004D02FA"/>
    <w:rsid w:val="004D213B"/>
    <w:rsid w:val="004E0842"/>
    <w:rsid w:val="004E1509"/>
    <w:rsid w:val="004E29F4"/>
    <w:rsid w:val="004E7877"/>
    <w:rsid w:val="004F1EDB"/>
    <w:rsid w:val="004F26AF"/>
    <w:rsid w:val="004F35DA"/>
    <w:rsid w:val="004F74D2"/>
    <w:rsid w:val="00501324"/>
    <w:rsid w:val="0051206B"/>
    <w:rsid w:val="00512BDF"/>
    <w:rsid w:val="00513CE1"/>
    <w:rsid w:val="00515DAD"/>
    <w:rsid w:val="005164FC"/>
    <w:rsid w:val="00527235"/>
    <w:rsid w:val="00532684"/>
    <w:rsid w:val="00532E57"/>
    <w:rsid w:val="0054526A"/>
    <w:rsid w:val="00546484"/>
    <w:rsid w:val="00551ABC"/>
    <w:rsid w:val="00551AF2"/>
    <w:rsid w:val="005527DF"/>
    <w:rsid w:val="00552AF9"/>
    <w:rsid w:val="00552C0F"/>
    <w:rsid w:val="00554D30"/>
    <w:rsid w:val="005624D1"/>
    <w:rsid w:val="0056443A"/>
    <w:rsid w:val="00565EC2"/>
    <w:rsid w:val="00570ABF"/>
    <w:rsid w:val="0057142A"/>
    <w:rsid w:val="00572AA2"/>
    <w:rsid w:val="00580ECA"/>
    <w:rsid w:val="00582E0B"/>
    <w:rsid w:val="005839E5"/>
    <w:rsid w:val="005921B9"/>
    <w:rsid w:val="00594B27"/>
    <w:rsid w:val="00597E96"/>
    <w:rsid w:val="005A0F3B"/>
    <w:rsid w:val="005A7B7A"/>
    <w:rsid w:val="005B12B5"/>
    <w:rsid w:val="005B1E85"/>
    <w:rsid w:val="005B3D32"/>
    <w:rsid w:val="005B4477"/>
    <w:rsid w:val="005B5CB3"/>
    <w:rsid w:val="005B769C"/>
    <w:rsid w:val="005C3CF4"/>
    <w:rsid w:val="005C4862"/>
    <w:rsid w:val="005C6D85"/>
    <w:rsid w:val="005C7A83"/>
    <w:rsid w:val="005C7AC4"/>
    <w:rsid w:val="005D3318"/>
    <w:rsid w:val="005D4913"/>
    <w:rsid w:val="005D4D25"/>
    <w:rsid w:val="005D574C"/>
    <w:rsid w:val="005D6F92"/>
    <w:rsid w:val="005F3D11"/>
    <w:rsid w:val="00601F80"/>
    <w:rsid w:val="00604370"/>
    <w:rsid w:val="00606081"/>
    <w:rsid w:val="006062C2"/>
    <w:rsid w:val="00615446"/>
    <w:rsid w:val="006160F4"/>
    <w:rsid w:val="00616430"/>
    <w:rsid w:val="00617DB4"/>
    <w:rsid w:val="00620A9B"/>
    <w:rsid w:val="00622143"/>
    <w:rsid w:val="00624D49"/>
    <w:rsid w:val="006310DA"/>
    <w:rsid w:val="00631F8C"/>
    <w:rsid w:val="00637D86"/>
    <w:rsid w:val="006418F2"/>
    <w:rsid w:val="00644EBE"/>
    <w:rsid w:val="0066478C"/>
    <w:rsid w:val="00665E25"/>
    <w:rsid w:val="00666510"/>
    <w:rsid w:val="00666C36"/>
    <w:rsid w:val="00670ED6"/>
    <w:rsid w:val="0067446E"/>
    <w:rsid w:val="0067468D"/>
    <w:rsid w:val="00676393"/>
    <w:rsid w:val="006830EA"/>
    <w:rsid w:val="00683322"/>
    <w:rsid w:val="00683EDC"/>
    <w:rsid w:val="00685E4B"/>
    <w:rsid w:val="006862A5"/>
    <w:rsid w:val="006943F7"/>
    <w:rsid w:val="00694C23"/>
    <w:rsid w:val="00697CF3"/>
    <w:rsid w:val="006A56FB"/>
    <w:rsid w:val="006A716A"/>
    <w:rsid w:val="006B00AA"/>
    <w:rsid w:val="006D1D10"/>
    <w:rsid w:val="006F25CB"/>
    <w:rsid w:val="006F29E5"/>
    <w:rsid w:val="006F4E73"/>
    <w:rsid w:val="006F59FB"/>
    <w:rsid w:val="00702A76"/>
    <w:rsid w:val="007064E6"/>
    <w:rsid w:val="00715268"/>
    <w:rsid w:val="007256F6"/>
    <w:rsid w:val="0073121D"/>
    <w:rsid w:val="007343FE"/>
    <w:rsid w:val="00741F29"/>
    <w:rsid w:val="00763D20"/>
    <w:rsid w:val="00764D6D"/>
    <w:rsid w:val="007679BB"/>
    <w:rsid w:val="007708BF"/>
    <w:rsid w:val="007715CD"/>
    <w:rsid w:val="00771891"/>
    <w:rsid w:val="00772995"/>
    <w:rsid w:val="007734E5"/>
    <w:rsid w:val="00777FC2"/>
    <w:rsid w:val="007842E0"/>
    <w:rsid w:val="00792A10"/>
    <w:rsid w:val="00793527"/>
    <w:rsid w:val="007943D3"/>
    <w:rsid w:val="007A264D"/>
    <w:rsid w:val="007A2DAE"/>
    <w:rsid w:val="007A61D7"/>
    <w:rsid w:val="007B1F57"/>
    <w:rsid w:val="007B2572"/>
    <w:rsid w:val="007B29B4"/>
    <w:rsid w:val="007D007C"/>
    <w:rsid w:val="007D4636"/>
    <w:rsid w:val="007D6F1C"/>
    <w:rsid w:val="007F29CB"/>
    <w:rsid w:val="007F6454"/>
    <w:rsid w:val="00800524"/>
    <w:rsid w:val="008075AA"/>
    <w:rsid w:val="00810117"/>
    <w:rsid w:val="00814361"/>
    <w:rsid w:val="00815593"/>
    <w:rsid w:val="00815D37"/>
    <w:rsid w:val="00822E68"/>
    <w:rsid w:val="00822EE1"/>
    <w:rsid w:val="00827340"/>
    <w:rsid w:val="00827EBC"/>
    <w:rsid w:val="00831D5C"/>
    <w:rsid w:val="008330D8"/>
    <w:rsid w:val="00835187"/>
    <w:rsid w:val="00841A63"/>
    <w:rsid w:val="00841B0E"/>
    <w:rsid w:val="00852215"/>
    <w:rsid w:val="00853B0F"/>
    <w:rsid w:val="00855FA2"/>
    <w:rsid w:val="00862A00"/>
    <w:rsid w:val="008646B5"/>
    <w:rsid w:val="00867D49"/>
    <w:rsid w:val="00871056"/>
    <w:rsid w:val="008729E5"/>
    <w:rsid w:val="0087736A"/>
    <w:rsid w:val="00891218"/>
    <w:rsid w:val="008A2413"/>
    <w:rsid w:val="008A2B03"/>
    <w:rsid w:val="008A6C7B"/>
    <w:rsid w:val="008A7A7C"/>
    <w:rsid w:val="008B2A92"/>
    <w:rsid w:val="008B518C"/>
    <w:rsid w:val="008B5EC8"/>
    <w:rsid w:val="008B6097"/>
    <w:rsid w:val="008B7FF9"/>
    <w:rsid w:val="008C2269"/>
    <w:rsid w:val="008C4E26"/>
    <w:rsid w:val="008E1CA4"/>
    <w:rsid w:val="008E2E6F"/>
    <w:rsid w:val="008E4C56"/>
    <w:rsid w:val="008E70C0"/>
    <w:rsid w:val="008F334A"/>
    <w:rsid w:val="008F58F6"/>
    <w:rsid w:val="00902B1A"/>
    <w:rsid w:val="009030D1"/>
    <w:rsid w:val="00912641"/>
    <w:rsid w:val="009163BA"/>
    <w:rsid w:val="009169FA"/>
    <w:rsid w:val="009177A0"/>
    <w:rsid w:val="00921690"/>
    <w:rsid w:val="0092475E"/>
    <w:rsid w:val="00925C7E"/>
    <w:rsid w:val="00926B20"/>
    <w:rsid w:val="00927FAF"/>
    <w:rsid w:val="00932490"/>
    <w:rsid w:val="009435FF"/>
    <w:rsid w:val="00947DCD"/>
    <w:rsid w:val="00952B50"/>
    <w:rsid w:val="00955F4E"/>
    <w:rsid w:val="009719C2"/>
    <w:rsid w:val="009722F3"/>
    <w:rsid w:val="0097287C"/>
    <w:rsid w:val="00977BF8"/>
    <w:rsid w:val="00977E84"/>
    <w:rsid w:val="00980D4B"/>
    <w:rsid w:val="009821FC"/>
    <w:rsid w:val="00984E35"/>
    <w:rsid w:val="009968AA"/>
    <w:rsid w:val="009A1D72"/>
    <w:rsid w:val="009A59F9"/>
    <w:rsid w:val="009A6BD8"/>
    <w:rsid w:val="009C5A39"/>
    <w:rsid w:val="009E1235"/>
    <w:rsid w:val="009E4988"/>
    <w:rsid w:val="009E5F89"/>
    <w:rsid w:val="009E646C"/>
    <w:rsid w:val="009F4224"/>
    <w:rsid w:val="009F54D9"/>
    <w:rsid w:val="009F6B0E"/>
    <w:rsid w:val="00A051A0"/>
    <w:rsid w:val="00A05EEF"/>
    <w:rsid w:val="00A10948"/>
    <w:rsid w:val="00A121AB"/>
    <w:rsid w:val="00A12BD0"/>
    <w:rsid w:val="00A17B6B"/>
    <w:rsid w:val="00A22482"/>
    <w:rsid w:val="00A3466E"/>
    <w:rsid w:val="00A34B0A"/>
    <w:rsid w:val="00A519E7"/>
    <w:rsid w:val="00A54D95"/>
    <w:rsid w:val="00A55BB0"/>
    <w:rsid w:val="00A5705C"/>
    <w:rsid w:val="00A60867"/>
    <w:rsid w:val="00A63A12"/>
    <w:rsid w:val="00A7296A"/>
    <w:rsid w:val="00A9336D"/>
    <w:rsid w:val="00A93C09"/>
    <w:rsid w:val="00A96D80"/>
    <w:rsid w:val="00AA0211"/>
    <w:rsid w:val="00AA09D4"/>
    <w:rsid w:val="00AA26A1"/>
    <w:rsid w:val="00AA5F91"/>
    <w:rsid w:val="00AB065A"/>
    <w:rsid w:val="00AB0B95"/>
    <w:rsid w:val="00AB364A"/>
    <w:rsid w:val="00AB7F54"/>
    <w:rsid w:val="00AC5606"/>
    <w:rsid w:val="00AD3539"/>
    <w:rsid w:val="00AD4E47"/>
    <w:rsid w:val="00AE4D92"/>
    <w:rsid w:val="00AF6E73"/>
    <w:rsid w:val="00B008A6"/>
    <w:rsid w:val="00B03F41"/>
    <w:rsid w:val="00B05B62"/>
    <w:rsid w:val="00B156B7"/>
    <w:rsid w:val="00B225CF"/>
    <w:rsid w:val="00B24F2F"/>
    <w:rsid w:val="00B27DB5"/>
    <w:rsid w:val="00B305A1"/>
    <w:rsid w:val="00B35C11"/>
    <w:rsid w:val="00B44747"/>
    <w:rsid w:val="00B51096"/>
    <w:rsid w:val="00B51C33"/>
    <w:rsid w:val="00B52EAC"/>
    <w:rsid w:val="00B548BC"/>
    <w:rsid w:val="00B603E3"/>
    <w:rsid w:val="00B63FDE"/>
    <w:rsid w:val="00B64AC2"/>
    <w:rsid w:val="00B6504A"/>
    <w:rsid w:val="00B66181"/>
    <w:rsid w:val="00B71033"/>
    <w:rsid w:val="00B71C75"/>
    <w:rsid w:val="00B72B5B"/>
    <w:rsid w:val="00B75B55"/>
    <w:rsid w:val="00B7610E"/>
    <w:rsid w:val="00B76B85"/>
    <w:rsid w:val="00B80B99"/>
    <w:rsid w:val="00B81710"/>
    <w:rsid w:val="00B84521"/>
    <w:rsid w:val="00B91844"/>
    <w:rsid w:val="00B921DD"/>
    <w:rsid w:val="00B937DD"/>
    <w:rsid w:val="00B945EB"/>
    <w:rsid w:val="00B965A8"/>
    <w:rsid w:val="00B971A3"/>
    <w:rsid w:val="00BB146C"/>
    <w:rsid w:val="00BB5E9A"/>
    <w:rsid w:val="00BB73CD"/>
    <w:rsid w:val="00BC1F13"/>
    <w:rsid w:val="00BC6056"/>
    <w:rsid w:val="00BC69AD"/>
    <w:rsid w:val="00BC72FB"/>
    <w:rsid w:val="00BD6984"/>
    <w:rsid w:val="00BD6BDE"/>
    <w:rsid w:val="00BE129A"/>
    <w:rsid w:val="00BE472A"/>
    <w:rsid w:val="00BE5722"/>
    <w:rsid w:val="00BF61D3"/>
    <w:rsid w:val="00C113E4"/>
    <w:rsid w:val="00C23D9C"/>
    <w:rsid w:val="00C2789F"/>
    <w:rsid w:val="00C32DD4"/>
    <w:rsid w:val="00C32FDD"/>
    <w:rsid w:val="00C45CE1"/>
    <w:rsid w:val="00C47CCF"/>
    <w:rsid w:val="00C51161"/>
    <w:rsid w:val="00C52D92"/>
    <w:rsid w:val="00C66339"/>
    <w:rsid w:val="00C7222F"/>
    <w:rsid w:val="00C747FB"/>
    <w:rsid w:val="00C75E66"/>
    <w:rsid w:val="00C82B67"/>
    <w:rsid w:val="00C86417"/>
    <w:rsid w:val="00C917BA"/>
    <w:rsid w:val="00C95004"/>
    <w:rsid w:val="00CA2DFA"/>
    <w:rsid w:val="00CA601B"/>
    <w:rsid w:val="00CB033D"/>
    <w:rsid w:val="00CB3153"/>
    <w:rsid w:val="00CB3391"/>
    <w:rsid w:val="00CB516D"/>
    <w:rsid w:val="00CB5489"/>
    <w:rsid w:val="00CC07B0"/>
    <w:rsid w:val="00CC1AB2"/>
    <w:rsid w:val="00CC1C69"/>
    <w:rsid w:val="00CD02E3"/>
    <w:rsid w:val="00CD20B2"/>
    <w:rsid w:val="00CD4C16"/>
    <w:rsid w:val="00CD5363"/>
    <w:rsid w:val="00CE02C8"/>
    <w:rsid w:val="00CE0F39"/>
    <w:rsid w:val="00CF50A6"/>
    <w:rsid w:val="00CF652D"/>
    <w:rsid w:val="00D0526C"/>
    <w:rsid w:val="00D06A40"/>
    <w:rsid w:val="00D07DD5"/>
    <w:rsid w:val="00D119DF"/>
    <w:rsid w:val="00D2549F"/>
    <w:rsid w:val="00D25D04"/>
    <w:rsid w:val="00D30054"/>
    <w:rsid w:val="00D31474"/>
    <w:rsid w:val="00D32ABA"/>
    <w:rsid w:val="00D34839"/>
    <w:rsid w:val="00D43035"/>
    <w:rsid w:val="00D525F3"/>
    <w:rsid w:val="00D60C9E"/>
    <w:rsid w:val="00D60F51"/>
    <w:rsid w:val="00D66C11"/>
    <w:rsid w:val="00D7738D"/>
    <w:rsid w:val="00D81B20"/>
    <w:rsid w:val="00D90CDA"/>
    <w:rsid w:val="00DA4DE5"/>
    <w:rsid w:val="00DA7808"/>
    <w:rsid w:val="00DB15FF"/>
    <w:rsid w:val="00DB1A4D"/>
    <w:rsid w:val="00DB5823"/>
    <w:rsid w:val="00DC0A00"/>
    <w:rsid w:val="00DC44AE"/>
    <w:rsid w:val="00DC645C"/>
    <w:rsid w:val="00DC754B"/>
    <w:rsid w:val="00DD20C5"/>
    <w:rsid w:val="00DD7923"/>
    <w:rsid w:val="00DE0D20"/>
    <w:rsid w:val="00DE22D9"/>
    <w:rsid w:val="00DE53F2"/>
    <w:rsid w:val="00DF0613"/>
    <w:rsid w:val="00DF0661"/>
    <w:rsid w:val="00DF0B3D"/>
    <w:rsid w:val="00DF405B"/>
    <w:rsid w:val="00DF4325"/>
    <w:rsid w:val="00E007B4"/>
    <w:rsid w:val="00E01949"/>
    <w:rsid w:val="00E04C97"/>
    <w:rsid w:val="00E06551"/>
    <w:rsid w:val="00E13318"/>
    <w:rsid w:val="00E13C75"/>
    <w:rsid w:val="00E1492B"/>
    <w:rsid w:val="00E15287"/>
    <w:rsid w:val="00E204F3"/>
    <w:rsid w:val="00E210F9"/>
    <w:rsid w:val="00E24CCA"/>
    <w:rsid w:val="00E25815"/>
    <w:rsid w:val="00E52F8D"/>
    <w:rsid w:val="00E55645"/>
    <w:rsid w:val="00E64BD9"/>
    <w:rsid w:val="00E67D9E"/>
    <w:rsid w:val="00E71378"/>
    <w:rsid w:val="00E73528"/>
    <w:rsid w:val="00E75499"/>
    <w:rsid w:val="00E758FF"/>
    <w:rsid w:val="00E76CDE"/>
    <w:rsid w:val="00E80895"/>
    <w:rsid w:val="00E81BE2"/>
    <w:rsid w:val="00E82E1D"/>
    <w:rsid w:val="00E85CA3"/>
    <w:rsid w:val="00E875DA"/>
    <w:rsid w:val="00E8792B"/>
    <w:rsid w:val="00E94785"/>
    <w:rsid w:val="00E955BE"/>
    <w:rsid w:val="00EA6A61"/>
    <w:rsid w:val="00EB217C"/>
    <w:rsid w:val="00EB53B5"/>
    <w:rsid w:val="00EC0C28"/>
    <w:rsid w:val="00EC509D"/>
    <w:rsid w:val="00EC73A9"/>
    <w:rsid w:val="00ED2478"/>
    <w:rsid w:val="00ED43C6"/>
    <w:rsid w:val="00ED69C3"/>
    <w:rsid w:val="00EE2980"/>
    <w:rsid w:val="00EE2E66"/>
    <w:rsid w:val="00EE3313"/>
    <w:rsid w:val="00EE4D62"/>
    <w:rsid w:val="00EE7486"/>
    <w:rsid w:val="00EF42B8"/>
    <w:rsid w:val="00EF4904"/>
    <w:rsid w:val="00EF4A4C"/>
    <w:rsid w:val="00EF69C2"/>
    <w:rsid w:val="00F1553A"/>
    <w:rsid w:val="00F239C8"/>
    <w:rsid w:val="00F23EAD"/>
    <w:rsid w:val="00F313F4"/>
    <w:rsid w:val="00F324CD"/>
    <w:rsid w:val="00F3254F"/>
    <w:rsid w:val="00F33AEF"/>
    <w:rsid w:val="00F34550"/>
    <w:rsid w:val="00F350B5"/>
    <w:rsid w:val="00F41F62"/>
    <w:rsid w:val="00F427F4"/>
    <w:rsid w:val="00F505A4"/>
    <w:rsid w:val="00F52D10"/>
    <w:rsid w:val="00F573F0"/>
    <w:rsid w:val="00F57400"/>
    <w:rsid w:val="00F606D1"/>
    <w:rsid w:val="00F61A20"/>
    <w:rsid w:val="00F7128D"/>
    <w:rsid w:val="00F71915"/>
    <w:rsid w:val="00F81D08"/>
    <w:rsid w:val="00F90D62"/>
    <w:rsid w:val="00F9185A"/>
    <w:rsid w:val="00FA0856"/>
    <w:rsid w:val="00FB0F40"/>
    <w:rsid w:val="00FB3365"/>
    <w:rsid w:val="00FB69AB"/>
    <w:rsid w:val="00FC0C07"/>
    <w:rsid w:val="00FC7704"/>
    <w:rsid w:val="00FD3037"/>
    <w:rsid w:val="00FD6AC1"/>
    <w:rsid w:val="00FE0E91"/>
    <w:rsid w:val="00FE4ABB"/>
    <w:rsid w:val="00FE535E"/>
    <w:rsid w:val="00FE7196"/>
    <w:rsid w:val="00FE77AB"/>
    <w:rsid w:val="00FF5B3D"/>
    <w:rsid w:val="00FF6D1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2"/>
    </o:shapelayout>
  </w:shapeDefaults>
  <w:decimalSymbol w:val=","/>
  <w:listSeparator w:val=";"/>
  <w14:docId w14:val="193823B8"/>
  <w15:docId w15:val="{124F1447-FC98-4BC3-8E82-6AF3A89B11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rPr>
  </w:style>
  <w:style w:type="paragraph" w:styleId="Ttulo1">
    <w:name w:val="heading 1"/>
    <w:basedOn w:val="Normal"/>
    <w:next w:val="Normal"/>
    <w:qFormat/>
    <w:pPr>
      <w:keepNext/>
      <w:spacing w:after="240"/>
      <w:outlineLvl w:val="0"/>
    </w:pPr>
    <w:rPr>
      <w:b/>
      <w:lang w:val="es-ES_tradnl"/>
    </w:rPr>
  </w:style>
  <w:style w:type="paragraph" w:styleId="Ttulo2">
    <w:name w:val="heading 2"/>
    <w:basedOn w:val="Normal"/>
    <w:next w:val="Normal"/>
    <w:qFormat/>
    <w:pPr>
      <w:keepNext/>
      <w:widowControl w:val="0"/>
      <w:outlineLvl w:val="1"/>
    </w:pPr>
    <w:rPr>
      <w:b/>
      <w:snapToGrid w:val="0"/>
      <w:lang w:val="es-ES_tradnl"/>
    </w:rPr>
  </w:style>
  <w:style w:type="paragraph" w:styleId="Ttulo3">
    <w:name w:val="heading 3"/>
    <w:basedOn w:val="Normal"/>
    <w:next w:val="Normal"/>
    <w:qFormat/>
    <w:pPr>
      <w:keepNext/>
      <w:tabs>
        <w:tab w:val="left" w:pos="-306"/>
        <w:tab w:val="left" w:pos="414"/>
        <w:tab w:val="left" w:pos="567"/>
        <w:tab w:val="left" w:pos="1854"/>
        <w:tab w:val="left" w:pos="2574"/>
        <w:tab w:val="left" w:pos="3294"/>
        <w:tab w:val="left" w:pos="4014"/>
        <w:tab w:val="left" w:pos="4734"/>
        <w:tab w:val="left" w:pos="5454"/>
        <w:tab w:val="left" w:pos="6174"/>
        <w:tab w:val="left" w:pos="6894"/>
        <w:tab w:val="left" w:pos="7614"/>
        <w:tab w:val="left" w:pos="8334"/>
      </w:tabs>
      <w:jc w:val="both"/>
      <w:outlineLvl w:val="2"/>
    </w:pPr>
    <w:rPr>
      <w:sz w:val="28"/>
      <w:lang w:val="es-ES_tradnl"/>
    </w:rPr>
  </w:style>
  <w:style w:type="paragraph" w:styleId="Ttulo4">
    <w:name w:val="heading 4"/>
    <w:basedOn w:val="Normal"/>
    <w:next w:val="Normal"/>
    <w:qFormat/>
    <w:pPr>
      <w:keepNext/>
      <w:tabs>
        <w:tab w:val="left" w:pos="-306"/>
        <w:tab w:val="left" w:pos="414"/>
        <w:tab w:val="left" w:pos="567"/>
        <w:tab w:val="left" w:pos="1854"/>
        <w:tab w:val="left" w:pos="2574"/>
        <w:tab w:val="left" w:pos="3294"/>
        <w:tab w:val="left" w:pos="4014"/>
        <w:tab w:val="left" w:pos="4734"/>
        <w:tab w:val="left" w:pos="5454"/>
        <w:tab w:val="left" w:pos="6174"/>
        <w:tab w:val="left" w:pos="6894"/>
        <w:tab w:val="left" w:pos="7614"/>
        <w:tab w:val="left" w:pos="8334"/>
      </w:tabs>
      <w:jc w:val="both"/>
      <w:outlineLvl w:val="3"/>
    </w:pPr>
    <w:rPr>
      <w:rFonts w:cs="Arial"/>
    </w:rPr>
  </w:style>
  <w:style w:type="paragraph" w:styleId="Ttulo5">
    <w:name w:val="heading 5"/>
    <w:basedOn w:val="Normal"/>
    <w:next w:val="Normal"/>
    <w:qFormat/>
    <w:pPr>
      <w:keepNext/>
      <w:outlineLvl w:val="4"/>
    </w:pPr>
    <w:rPr>
      <w:u w:val="single"/>
      <w:lang w:val="es-ES_tradnl"/>
    </w:rPr>
  </w:style>
  <w:style w:type="paragraph" w:styleId="Ttulo6">
    <w:name w:val="heading 6"/>
    <w:basedOn w:val="Normal"/>
    <w:next w:val="Normal"/>
    <w:link w:val="Ttulo6Car"/>
    <w:qFormat/>
    <w:pPr>
      <w:keepNext/>
      <w:outlineLvl w:val="5"/>
    </w:pPr>
    <w:rPr>
      <w:b/>
      <w:bCs/>
      <w:u w:val="single"/>
      <w:lang w:val="es-ES_tradnl"/>
    </w:rPr>
  </w:style>
  <w:style w:type="paragraph" w:styleId="Ttulo7">
    <w:name w:val="heading 7"/>
    <w:basedOn w:val="Normal"/>
    <w:next w:val="Normal"/>
    <w:qFormat/>
    <w:pPr>
      <w:keepNext/>
      <w:outlineLvl w:val="6"/>
    </w:pPr>
    <w:rPr>
      <w:b/>
      <w:sz w:val="28"/>
      <w:lang w:val="es-ES_tradnl"/>
    </w:rPr>
  </w:style>
  <w:style w:type="paragraph" w:styleId="Ttulo8">
    <w:name w:val="heading 8"/>
    <w:basedOn w:val="Normal"/>
    <w:next w:val="Normal"/>
    <w:qFormat/>
    <w:pPr>
      <w:keepNext/>
      <w:pBdr>
        <w:top w:val="single" w:sz="6" w:space="1" w:color="auto"/>
        <w:left w:val="single" w:sz="6" w:space="1" w:color="auto"/>
        <w:bottom w:val="single" w:sz="18" w:space="1" w:color="auto"/>
        <w:right w:val="single" w:sz="18" w:space="1" w:color="auto"/>
      </w:pBdr>
      <w:jc w:val="center"/>
      <w:outlineLvl w:val="7"/>
    </w:pPr>
    <w:rPr>
      <w:b/>
      <w:sz w:val="52"/>
      <w:lang w:val="es-ES_tradnl"/>
    </w:rPr>
  </w:style>
  <w:style w:type="paragraph" w:styleId="Ttulo9">
    <w:name w:val="heading 9"/>
    <w:basedOn w:val="Normal"/>
    <w:next w:val="Normal"/>
    <w:qFormat/>
    <w:pPr>
      <w:spacing w:before="240" w:after="60"/>
      <w:outlineLvl w:val="8"/>
    </w:pPr>
    <w:rPr>
      <w:rFonts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semiHidden/>
    <w:rPr>
      <w:sz w:val="16"/>
    </w:rPr>
  </w:style>
  <w:style w:type="paragraph" w:styleId="Textocomentario">
    <w:name w:val="annotation text"/>
    <w:basedOn w:val="Normal"/>
    <w:semiHidden/>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character" w:styleId="Nmerodepgina">
    <w:name w:val="page number"/>
    <w:basedOn w:val="Fuentedeprrafopredeter"/>
  </w:style>
  <w:style w:type="paragraph" w:styleId="Textodeglobo">
    <w:name w:val="Balloon Text"/>
    <w:basedOn w:val="Normal"/>
    <w:semiHidden/>
    <w:rPr>
      <w:rFonts w:ascii="Tahoma" w:hAnsi="Tahoma" w:cs="Tahoma"/>
      <w:sz w:val="16"/>
      <w:szCs w:val="16"/>
    </w:rPr>
  </w:style>
  <w:style w:type="paragraph" w:styleId="Textoindependiente">
    <w:name w:val="Body Text"/>
    <w:basedOn w:val="Normal"/>
    <w:rPr>
      <w:u w:val="single"/>
      <w:lang w:val="es-ES_tradnl"/>
    </w:rPr>
  </w:style>
  <w:style w:type="paragraph" w:styleId="Ttulo">
    <w:name w:val="Title"/>
    <w:basedOn w:val="Normal"/>
    <w:qFormat/>
    <w:pPr>
      <w:jc w:val="center"/>
    </w:pPr>
    <w:rPr>
      <w:u w:val="single"/>
      <w:lang w:val="es-ES_tradnl"/>
    </w:rPr>
  </w:style>
  <w:style w:type="paragraph" w:styleId="Lista">
    <w:name w:val="List"/>
    <w:basedOn w:val="Normal"/>
    <w:pPr>
      <w:ind w:left="283" w:hanging="283"/>
    </w:pPr>
  </w:style>
  <w:style w:type="paragraph" w:styleId="Lista2">
    <w:name w:val="List 2"/>
    <w:basedOn w:val="Normal"/>
    <w:pPr>
      <w:ind w:left="566" w:hanging="283"/>
    </w:pPr>
  </w:style>
  <w:style w:type="paragraph" w:customStyle="1" w:styleId="Epgrafe">
    <w:name w:val="Epígrafe"/>
    <w:basedOn w:val="Normal"/>
    <w:next w:val="Normal"/>
    <w:qFormat/>
    <w:pPr>
      <w:spacing w:before="120" w:after="120"/>
    </w:pPr>
    <w:rPr>
      <w:b/>
      <w:bCs/>
      <w:sz w:val="20"/>
    </w:rPr>
  </w:style>
  <w:style w:type="paragraph" w:styleId="Sangradetextonormal">
    <w:name w:val="Body Text Indent"/>
    <w:basedOn w:val="Normal"/>
    <w:pPr>
      <w:ind w:left="360"/>
      <w:jc w:val="both"/>
    </w:pPr>
  </w:style>
  <w:style w:type="paragraph" w:styleId="Textoindependiente2">
    <w:name w:val="Body Text 2"/>
    <w:basedOn w:val="Normal"/>
    <w:pPr>
      <w:jc w:val="both"/>
    </w:pPr>
    <w:rPr>
      <w:rFonts w:ascii="Times New Roman" w:hAnsi="Times New Roman"/>
      <w:lang w:val="es-ES_tradnl"/>
    </w:rPr>
  </w:style>
  <w:style w:type="paragraph" w:styleId="Sangra2detindependiente">
    <w:name w:val="Body Text Indent 2"/>
    <w:basedOn w:val="Normal"/>
    <w:pPr>
      <w:overflowPunct w:val="0"/>
      <w:autoSpaceDE w:val="0"/>
      <w:autoSpaceDN w:val="0"/>
      <w:adjustRightInd w:val="0"/>
      <w:ind w:firstLine="708"/>
      <w:jc w:val="both"/>
      <w:textAlignment w:val="baseline"/>
    </w:pPr>
    <w:rPr>
      <w:rFonts w:ascii="Times New Roman" w:hAnsi="Times New Roman"/>
      <w:szCs w:val="24"/>
    </w:rPr>
  </w:style>
  <w:style w:type="paragraph" w:styleId="Sangra3detindependiente">
    <w:name w:val="Body Text Indent 3"/>
    <w:basedOn w:val="Normal"/>
    <w:pPr>
      <w:ind w:left="1276"/>
      <w:jc w:val="both"/>
    </w:pPr>
    <w:rPr>
      <w:rFonts w:ascii="Times New Roman" w:hAnsi="Times New Roman"/>
    </w:rPr>
  </w:style>
  <w:style w:type="paragraph" w:styleId="Textonotapie">
    <w:name w:val="footnote text"/>
    <w:basedOn w:val="Normal"/>
    <w:semiHidden/>
    <w:pPr>
      <w:tabs>
        <w:tab w:val="right" w:pos="560"/>
        <w:tab w:val="left" w:pos="680"/>
      </w:tabs>
      <w:spacing w:after="40" w:line="280" w:lineRule="exact"/>
      <w:ind w:firstLine="709"/>
      <w:jc w:val="both"/>
    </w:pPr>
    <w:rPr>
      <w:rFonts w:ascii="Times" w:hAnsi="Times"/>
      <w:spacing w:val="20"/>
      <w:szCs w:val="24"/>
      <w:lang w:val="fr-FR"/>
    </w:rPr>
  </w:style>
  <w:style w:type="paragraph" w:customStyle="1" w:styleId="WPNormal">
    <w:name w:val="WP_Normal"/>
    <w:basedOn w:val="Normal"/>
    <w:pPr>
      <w:widowControl w:val="0"/>
      <w:ind w:firstLine="709"/>
      <w:jc w:val="both"/>
    </w:pPr>
    <w:rPr>
      <w:rFonts w:ascii="Monaco" w:hAnsi="Monaco"/>
      <w:szCs w:val="24"/>
      <w:lang w:val="es-ES_tradnl"/>
    </w:rPr>
  </w:style>
  <w:style w:type="table" w:styleId="Tablaconcuadrcula">
    <w:name w:val="Table Grid"/>
    <w:basedOn w:val="Tablanormal"/>
    <w:uiPriority w:val="39"/>
    <w:rsid w:val="00666510"/>
    <w:pPr>
      <w:ind w:firstLine="709"/>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0Prrafo">
    <w:name w:val="00 Párrafo"/>
    <w:basedOn w:val="Normal"/>
    <w:qFormat/>
    <w:rsid w:val="00697CF3"/>
    <w:pPr>
      <w:spacing w:after="120"/>
      <w:ind w:firstLine="709"/>
      <w:jc w:val="both"/>
    </w:pPr>
    <w:rPr>
      <w:rFonts w:ascii="Times New Roman" w:eastAsia="Calibri" w:hAnsi="Times New Roman"/>
      <w:szCs w:val="22"/>
      <w:lang w:eastAsia="en-US"/>
    </w:rPr>
  </w:style>
  <w:style w:type="paragraph" w:styleId="Prrafodelista">
    <w:name w:val="List Paragraph"/>
    <w:basedOn w:val="Normal"/>
    <w:uiPriority w:val="34"/>
    <w:qFormat/>
    <w:rsid w:val="00CA601B"/>
    <w:pPr>
      <w:ind w:left="720"/>
      <w:contextualSpacing/>
    </w:pPr>
    <w:rPr>
      <w:rFonts w:ascii="Times New Roman" w:hAnsi="Times New Roman"/>
      <w:szCs w:val="24"/>
    </w:rPr>
  </w:style>
  <w:style w:type="paragraph" w:styleId="Sinespaciado">
    <w:name w:val="No Spacing"/>
    <w:uiPriority w:val="1"/>
    <w:qFormat/>
    <w:rsid w:val="0016036E"/>
    <w:rPr>
      <w:rFonts w:ascii="Arial" w:hAnsi="Arial"/>
      <w:sz w:val="24"/>
    </w:rPr>
  </w:style>
  <w:style w:type="character" w:styleId="Hipervnculo">
    <w:name w:val="Hyperlink"/>
    <w:basedOn w:val="Fuentedeprrafopredeter"/>
    <w:unhideWhenUsed/>
    <w:rsid w:val="008729E5"/>
    <w:rPr>
      <w:color w:val="0000FF"/>
      <w:u w:val="single"/>
    </w:rPr>
  </w:style>
  <w:style w:type="character" w:styleId="Mencinsinresolver">
    <w:name w:val="Unresolved Mention"/>
    <w:basedOn w:val="Fuentedeprrafopredeter"/>
    <w:uiPriority w:val="99"/>
    <w:semiHidden/>
    <w:unhideWhenUsed/>
    <w:rsid w:val="00A55BB0"/>
    <w:rPr>
      <w:color w:val="605E5C"/>
      <w:shd w:val="clear" w:color="auto" w:fill="E1DFDD"/>
    </w:rPr>
  </w:style>
  <w:style w:type="character" w:styleId="Hipervnculovisitado">
    <w:name w:val="FollowedHyperlink"/>
    <w:basedOn w:val="Fuentedeprrafopredeter"/>
    <w:rsid w:val="00CB5489"/>
    <w:rPr>
      <w:color w:val="954F72" w:themeColor="followedHyperlink"/>
      <w:u w:val="single"/>
    </w:rPr>
  </w:style>
  <w:style w:type="table" w:customStyle="1" w:styleId="Tablaconcuadrcula1">
    <w:name w:val="Tabla con cuadrícula1"/>
    <w:basedOn w:val="Tablanormal"/>
    <w:next w:val="Tablaconcuadrcula"/>
    <w:uiPriority w:val="39"/>
    <w:rsid w:val="00184DD8"/>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qFormat/>
    <w:rsid w:val="00B548BC"/>
    <w:pPr>
      <w:spacing w:before="120" w:after="120"/>
    </w:pPr>
    <w:rPr>
      <w:b/>
      <w:bCs/>
      <w:sz w:val="20"/>
    </w:rPr>
  </w:style>
  <w:style w:type="paragraph" w:customStyle="1" w:styleId="Pa6">
    <w:name w:val="Pa6"/>
    <w:basedOn w:val="Normal"/>
    <w:next w:val="Normal"/>
    <w:uiPriority w:val="99"/>
    <w:rsid w:val="00B548BC"/>
    <w:pPr>
      <w:autoSpaceDE w:val="0"/>
      <w:autoSpaceDN w:val="0"/>
      <w:adjustRightInd w:val="0"/>
      <w:spacing w:line="201" w:lineRule="atLeast"/>
    </w:pPr>
    <w:rPr>
      <w:rFonts w:eastAsia="Calibri" w:cs="Arial"/>
      <w:szCs w:val="24"/>
      <w:lang w:eastAsia="en-US"/>
    </w:rPr>
  </w:style>
  <w:style w:type="paragraph" w:customStyle="1" w:styleId="Textoindependiente31">
    <w:name w:val="Texto independiente 31"/>
    <w:basedOn w:val="Normal"/>
    <w:rsid w:val="00B548BC"/>
    <w:pPr>
      <w:widowControl w:val="0"/>
      <w:suppressAutoHyphens/>
      <w:autoSpaceDE w:val="0"/>
      <w:jc w:val="both"/>
    </w:pPr>
    <w:rPr>
      <w:rFonts w:cs="Arial"/>
      <w:sz w:val="28"/>
      <w:szCs w:val="28"/>
      <w:lang w:val="es-ES_tradnl" w:eastAsia="ar-SA"/>
    </w:rPr>
  </w:style>
  <w:style w:type="character" w:customStyle="1" w:styleId="TEXTOMARGEN-ACTIVCar">
    <w:name w:val="*TEXTO MARGEN - ACTIV Car"/>
    <w:link w:val="TEXTOMARGEN-ACTIV"/>
    <w:locked/>
    <w:rsid w:val="00B548BC"/>
    <w:rPr>
      <w:rFonts w:ascii="Arial" w:hAnsi="Arial" w:cs="Arial"/>
      <w:kern w:val="18"/>
      <w:sz w:val="18"/>
      <w:lang w:val="es-ES_tradnl"/>
    </w:rPr>
  </w:style>
  <w:style w:type="paragraph" w:customStyle="1" w:styleId="TEXTOMARGEN-ACTIV">
    <w:name w:val="*TEXTO MARGEN - ACTIV"/>
    <w:basedOn w:val="Normal"/>
    <w:link w:val="TEXTOMARGEN-ACTIVCar"/>
    <w:rsid w:val="00B548BC"/>
    <w:pPr>
      <w:widowControl w:val="0"/>
      <w:spacing w:after="60" w:line="260" w:lineRule="exact"/>
      <w:jc w:val="both"/>
    </w:pPr>
    <w:rPr>
      <w:rFonts w:cs="Arial"/>
      <w:kern w:val="18"/>
      <w:sz w:val="18"/>
      <w:lang w:val="es-ES_tradnl"/>
    </w:rPr>
  </w:style>
  <w:style w:type="paragraph" w:styleId="Textoindependiente3">
    <w:name w:val="Body Text 3"/>
    <w:basedOn w:val="Normal"/>
    <w:link w:val="Textoindependiente3Car"/>
    <w:rsid w:val="00B548BC"/>
    <w:pPr>
      <w:spacing w:after="120"/>
    </w:pPr>
    <w:rPr>
      <w:sz w:val="16"/>
      <w:szCs w:val="16"/>
    </w:rPr>
  </w:style>
  <w:style w:type="character" w:customStyle="1" w:styleId="Textoindependiente3Car">
    <w:name w:val="Texto independiente 3 Car"/>
    <w:basedOn w:val="Fuentedeprrafopredeter"/>
    <w:link w:val="Textoindependiente3"/>
    <w:rsid w:val="00B548BC"/>
    <w:rPr>
      <w:rFonts w:ascii="Arial" w:hAnsi="Arial"/>
      <w:sz w:val="16"/>
      <w:szCs w:val="16"/>
    </w:rPr>
  </w:style>
  <w:style w:type="character" w:customStyle="1" w:styleId="Ttulo6Car">
    <w:name w:val="Título 6 Car"/>
    <w:basedOn w:val="Fuentedeprrafopredeter"/>
    <w:link w:val="Ttulo6"/>
    <w:rsid w:val="00B548BC"/>
    <w:rPr>
      <w:rFonts w:ascii="Arial" w:hAnsi="Arial"/>
      <w:b/>
      <w:bCs/>
      <w:sz w:val="24"/>
      <w:u w:val="single"/>
      <w:lang w:val="es-ES_tradnl"/>
    </w:rPr>
  </w:style>
  <w:style w:type="character" w:customStyle="1" w:styleId="editable">
    <w:name w:val="editable"/>
    <w:basedOn w:val="Fuentedeprrafopredeter"/>
    <w:rsid w:val="00B548BC"/>
  </w:style>
  <w:style w:type="table" w:customStyle="1" w:styleId="Tablaconcuadrcula2">
    <w:name w:val="Tabla con cuadrícula2"/>
    <w:basedOn w:val="Tablanormal"/>
    <w:next w:val="Tablaconcuadrcula"/>
    <w:uiPriority w:val="39"/>
    <w:rsid w:val="00C6633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070BD7"/>
    <w:rPr>
      <w:rFonts w:ascii="Times New Roman" w:hAnsi="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099274">
      <w:bodyDiv w:val="1"/>
      <w:marLeft w:val="0"/>
      <w:marRight w:val="0"/>
      <w:marTop w:val="0"/>
      <w:marBottom w:val="0"/>
      <w:divBdr>
        <w:top w:val="none" w:sz="0" w:space="0" w:color="auto"/>
        <w:left w:val="none" w:sz="0" w:space="0" w:color="auto"/>
        <w:bottom w:val="none" w:sz="0" w:space="0" w:color="auto"/>
        <w:right w:val="none" w:sz="0" w:space="0" w:color="auto"/>
      </w:divBdr>
    </w:div>
    <w:div w:id="142240126">
      <w:bodyDiv w:val="1"/>
      <w:marLeft w:val="0"/>
      <w:marRight w:val="0"/>
      <w:marTop w:val="0"/>
      <w:marBottom w:val="0"/>
      <w:divBdr>
        <w:top w:val="none" w:sz="0" w:space="0" w:color="auto"/>
        <w:left w:val="none" w:sz="0" w:space="0" w:color="auto"/>
        <w:bottom w:val="none" w:sz="0" w:space="0" w:color="auto"/>
        <w:right w:val="none" w:sz="0" w:space="0" w:color="auto"/>
      </w:divBdr>
    </w:div>
    <w:div w:id="178206261">
      <w:bodyDiv w:val="1"/>
      <w:marLeft w:val="0"/>
      <w:marRight w:val="0"/>
      <w:marTop w:val="0"/>
      <w:marBottom w:val="0"/>
      <w:divBdr>
        <w:top w:val="none" w:sz="0" w:space="0" w:color="auto"/>
        <w:left w:val="none" w:sz="0" w:space="0" w:color="auto"/>
        <w:bottom w:val="none" w:sz="0" w:space="0" w:color="auto"/>
        <w:right w:val="none" w:sz="0" w:space="0" w:color="auto"/>
      </w:divBdr>
    </w:div>
    <w:div w:id="190536489">
      <w:bodyDiv w:val="1"/>
      <w:marLeft w:val="0"/>
      <w:marRight w:val="0"/>
      <w:marTop w:val="0"/>
      <w:marBottom w:val="0"/>
      <w:divBdr>
        <w:top w:val="none" w:sz="0" w:space="0" w:color="auto"/>
        <w:left w:val="none" w:sz="0" w:space="0" w:color="auto"/>
        <w:bottom w:val="none" w:sz="0" w:space="0" w:color="auto"/>
        <w:right w:val="none" w:sz="0" w:space="0" w:color="auto"/>
      </w:divBdr>
    </w:div>
    <w:div w:id="500900236">
      <w:bodyDiv w:val="1"/>
      <w:marLeft w:val="0"/>
      <w:marRight w:val="0"/>
      <w:marTop w:val="0"/>
      <w:marBottom w:val="0"/>
      <w:divBdr>
        <w:top w:val="none" w:sz="0" w:space="0" w:color="auto"/>
        <w:left w:val="none" w:sz="0" w:space="0" w:color="auto"/>
        <w:bottom w:val="none" w:sz="0" w:space="0" w:color="auto"/>
        <w:right w:val="none" w:sz="0" w:space="0" w:color="auto"/>
      </w:divBdr>
    </w:div>
    <w:div w:id="792747813">
      <w:bodyDiv w:val="1"/>
      <w:marLeft w:val="0"/>
      <w:marRight w:val="0"/>
      <w:marTop w:val="0"/>
      <w:marBottom w:val="0"/>
      <w:divBdr>
        <w:top w:val="none" w:sz="0" w:space="0" w:color="auto"/>
        <w:left w:val="none" w:sz="0" w:space="0" w:color="auto"/>
        <w:bottom w:val="none" w:sz="0" w:space="0" w:color="auto"/>
        <w:right w:val="none" w:sz="0" w:space="0" w:color="auto"/>
      </w:divBdr>
    </w:div>
    <w:div w:id="840000669">
      <w:bodyDiv w:val="1"/>
      <w:marLeft w:val="0"/>
      <w:marRight w:val="0"/>
      <w:marTop w:val="0"/>
      <w:marBottom w:val="0"/>
      <w:divBdr>
        <w:top w:val="none" w:sz="0" w:space="0" w:color="auto"/>
        <w:left w:val="none" w:sz="0" w:space="0" w:color="auto"/>
        <w:bottom w:val="none" w:sz="0" w:space="0" w:color="auto"/>
        <w:right w:val="none" w:sz="0" w:space="0" w:color="auto"/>
      </w:divBdr>
    </w:div>
    <w:div w:id="876047654">
      <w:bodyDiv w:val="1"/>
      <w:marLeft w:val="0"/>
      <w:marRight w:val="0"/>
      <w:marTop w:val="0"/>
      <w:marBottom w:val="0"/>
      <w:divBdr>
        <w:top w:val="none" w:sz="0" w:space="0" w:color="auto"/>
        <w:left w:val="none" w:sz="0" w:space="0" w:color="auto"/>
        <w:bottom w:val="none" w:sz="0" w:space="0" w:color="auto"/>
        <w:right w:val="none" w:sz="0" w:space="0" w:color="auto"/>
      </w:divBdr>
    </w:div>
    <w:div w:id="1032267887">
      <w:bodyDiv w:val="1"/>
      <w:marLeft w:val="0"/>
      <w:marRight w:val="0"/>
      <w:marTop w:val="0"/>
      <w:marBottom w:val="0"/>
      <w:divBdr>
        <w:top w:val="none" w:sz="0" w:space="0" w:color="auto"/>
        <w:left w:val="none" w:sz="0" w:space="0" w:color="auto"/>
        <w:bottom w:val="none" w:sz="0" w:space="0" w:color="auto"/>
        <w:right w:val="none" w:sz="0" w:space="0" w:color="auto"/>
      </w:divBdr>
    </w:div>
    <w:div w:id="1233660856">
      <w:bodyDiv w:val="1"/>
      <w:marLeft w:val="0"/>
      <w:marRight w:val="0"/>
      <w:marTop w:val="0"/>
      <w:marBottom w:val="0"/>
      <w:divBdr>
        <w:top w:val="none" w:sz="0" w:space="0" w:color="auto"/>
        <w:left w:val="none" w:sz="0" w:space="0" w:color="auto"/>
        <w:bottom w:val="none" w:sz="0" w:space="0" w:color="auto"/>
        <w:right w:val="none" w:sz="0" w:space="0" w:color="auto"/>
      </w:divBdr>
    </w:div>
    <w:div w:id="1243956393">
      <w:bodyDiv w:val="1"/>
      <w:marLeft w:val="0"/>
      <w:marRight w:val="0"/>
      <w:marTop w:val="0"/>
      <w:marBottom w:val="0"/>
      <w:divBdr>
        <w:top w:val="none" w:sz="0" w:space="0" w:color="auto"/>
        <w:left w:val="none" w:sz="0" w:space="0" w:color="auto"/>
        <w:bottom w:val="none" w:sz="0" w:space="0" w:color="auto"/>
        <w:right w:val="none" w:sz="0" w:space="0" w:color="auto"/>
      </w:divBdr>
    </w:div>
    <w:div w:id="1407219251">
      <w:bodyDiv w:val="1"/>
      <w:marLeft w:val="0"/>
      <w:marRight w:val="0"/>
      <w:marTop w:val="0"/>
      <w:marBottom w:val="0"/>
      <w:divBdr>
        <w:top w:val="none" w:sz="0" w:space="0" w:color="auto"/>
        <w:left w:val="none" w:sz="0" w:space="0" w:color="auto"/>
        <w:bottom w:val="none" w:sz="0" w:space="0" w:color="auto"/>
        <w:right w:val="none" w:sz="0" w:space="0" w:color="auto"/>
      </w:divBdr>
    </w:div>
    <w:div w:id="1454520946">
      <w:bodyDiv w:val="1"/>
      <w:marLeft w:val="0"/>
      <w:marRight w:val="0"/>
      <w:marTop w:val="0"/>
      <w:marBottom w:val="0"/>
      <w:divBdr>
        <w:top w:val="none" w:sz="0" w:space="0" w:color="auto"/>
        <w:left w:val="none" w:sz="0" w:space="0" w:color="auto"/>
        <w:bottom w:val="none" w:sz="0" w:space="0" w:color="auto"/>
        <w:right w:val="none" w:sz="0" w:space="0" w:color="auto"/>
      </w:divBdr>
    </w:div>
    <w:div w:id="1671324185">
      <w:bodyDiv w:val="1"/>
      <w:marLeft w:val="0"/>
      <w:marRight w:val="0"/>
      <w:marTop w:val="0"/>
      <w:marBottom w:val="0"/>
      <w:divBdr>
        <w:top w:val="none" w:sz="0" w:space="0" w:color="auto"/>
        <w:left w:val="none" w:sz="0" w:space="0" w:color="auto"/>
        <w:bottom w:val="none" w:sz="0" w:space="0" w:color="auto"/>
        <w:right w:val="none" w:sz="0" w:space="0" w:color="auto"/>
      </w:divBdr>
    </w:div>
    <w:div w:id="1770274353">
      <w:bodyDiv w:val="1"/>
      <w:marLeft w:val="0"/>
      <w:marRight w:val="0"/>
      <w:marTop w:val="0"/>
      <w:marBottom w:val="0"/>
      <w:divBdr>
        <w:top w:val="none" w:sz="0" w:space="0" w:color="auto"/>
        <w:left w:val="none" w:sz="0" w:space="0" w:color="auto"/>
        <w:bottom w:val="none" w:sz="0" w:space="0" w:color="auto"/>
        <w:right w:val="none" w:sz="0" w:space="0" w:color="auto"/>
      </w:divBdr>
    </w:div>
    <w:div w:id="1781952727">
      <w:bodyDiv w:val="1"/>
      <w:marLeft w:val="0"/>
      <w:marRight w:val="0"/>
      <w:marTop w:val="0"/>
      <w:marBottom w:val="0"/>
      <w:divBdr>
        <w:top w:val="none" w:sz="0" w:space="0" w:color="auto"/>
        <w:left w:val="none" w:sz="0" w:space="0" w:color="auto"/>
        <w:bottom w:val="none" w:sz="0" w:space="0" w:color="auto"/>
        <w:right w:val="none" w:sz="0" w:space="0" w:color="auto"/>
      </w:divBdr>
    </w:div>
    <w:div w:id="1962809063">
      <w:bodyDiv w:val="1"/>
      <w:marLeft w:val="0"/>
      <w:marRight w:val="0"/>
      <w:marTop w:val="0"/>
      <w:marBottom w:val="0"/>
      <w:divBdr>
        <w:top w:val="none" w:sz="0" w:space="0" w:color="auto"/>
        <w:left w:val="none" w:sz="0" w:space="0" w:color="auto"/>
        <w:bottom w:val="none" w:sz="0" w:space="0" w:color="auto"/>
        <w:right w:val="none" w:sz="0" w:space="0" w:color="auto"/>
      </w:divBdr>
    </w:div>
    <w:div w:id="21381794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7.jpg"/><Relationship Id="rId18" Type="http://schemas.openxmlformats.org/officeDocument/2006/relationships/hyperlink" Target="https://www.adideandalucia.es/normas/ordenes/Orden29sept2010evaluacionformacionprofesional.pdf" TargetMode="External"/><Relationship Id="rId26" Type="http://schemas.openxmlformats.org/officeDocument/2006/relationships/hyperlink" Target="https://es.wikipedia.org/wiki/M%C3%A1rmol" TargetMode="Externa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9.jpg"/><Relationship Id="rId34" Type="http://schemas.openxmlformats.org/officeDocument/2006/relationships/image" Target="media/image13.emf"/><Relationship Id="rId7" Type="http://schemas.openxmlformats.org/officeDocument/2006/relationships/endnotes" Target="endnotes.xml"/><Relationship Id="rId12" Type="http://schemas.openxmlformats.org/officeDocument/2006/relationships/image" Target="media/image6.jpg"/><Relationship Id="rId17" Type="http://schemas.openxmlformats.org/officeDocument/2006/relationships/hyperlink" Target="https://www.adideandalucia.es/normas/RD/RealDecreto659-2023FormacionProfesional.pdf" TargetMode="External"/><Relationship Id="rId25" Type="http://schemas.openxmlformats.org/officeDocument/2006/relationships/hyperlink" Target="https://es.wikipedia.org/wiki/Industria" TargetMode="External"/><Relationship Id="rId33" Type="http://schemas.openxmlformats.org/officeDocument/2006/relationships/image" Target="media/image12.emf"/><Relationship Id="rId38" Type="http://schemas.openxmlformats.org/officeDocument/2006/relationships/image" Target="media/image17.emf"/><Relationship Id="rId2" Type="http://schemas.openxmlformats.org/officeDocument/2006/relationships/numbering" Target="numbering.xml"/><Relationship Id="rId16" Type="http://schemas.openxmlformats.org/officeDocument/2006/relationships/hyperlink" Target="https://www.adideandalucia.es/normas/RD/RealDecreto278-2023CalendarioImplantacionFP.pdf" TargetMode="External"/><Relationship Id="rId20" Type="http://schemas.openxmlformats.org/officeDocument/2006/relationships/image" Target="media/image8.emf"/><Relationship Id="rId29" Type="http://schemas.openxmlformats.org/officeDocument/2006/relationships/hyperlink" Target="https://www.foro-ciudad.com/almeria/almeria/habitantes.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jpg"/><Relationship Id="rId24" Type="http://schemas.openxmlformats.org/officeDocument/2006/relationships/hyperlink" Target="https://es.wikipedia.org/wiki/Turismo" TargetMode="External"/><Relationship Id="rId32" Type="http://schemas.openxmlformats.org/officeDocument/2006/relationships/footer" Target="footer2.xml"/><Relationship Id="rId37" Type="http://schemas.openxmlformats.org/officeDocument/2006/relationships/image" Target="media/image16.emf"/><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adideandalucia.es/normas/leyes/LeyOrganica3-2022FormacionProfesional.pdf" TargetMode="External"/><Relationship Id="rId23" Type="http://schemas.openxmlformats.org/officeDocument/2006/relationships/hyperlink" Target="https://es.wikipedia.org/wiki/Agricultura_intensiva" TargetMode="External"/><Relationship Id="rId28" Type="http://schemas.openxmlformats.org/officeDocument/2006/relationships/hyperlink" Target="https://www.foro-ciudad.com/almeria/almeria/habitantes.htm" TargetMode="External"/><Relationship Id="rId36" Type="http://schemas.openxmlformats.org/officeDocument/2006/relationships/image" Target="media/image15.emf"/><Relationship Id="rId10" Type="http://schemas.openxmlformats.org/officeDocument/2006/relationships/image" Target="media/image4.jpg"/><Relationship Id="rId19" Type="http://schemas.openxmlformats.org/officeDocument/2006/relationships/hyperlink" Target="https://www.adideandalucia.es/normas/RD/RD1085-2020ConvalidacionesFP-actualizado22julio2023.pdf"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3.jpg"/><Relationship Id="rId14" Type="http://schemas.openxmlformats.org/officeDocument/2006/relationships/hyperlink" Target="https://www.adideandalucia.es/normas/decretos/Decreto382-2010modificaDecreto334-2009centrosintegrados.pdf" TargetMode="External"/><Relationship Id="rId22" Type="http://schemas.openxmlformats.org/officeDocument/2006/relationships/image" Target="media/image10.jpg"/><Relationship Id="rId27" Type="http://schemas.openxmlformats.org/officeDocument/2006/relationships/image" Target="media/image11.gif"/><Relationship Id="rId30" Type="http://schemas.openxmlformats.org/officeDocument/2006/relationships/header" Target="header1.xml"/><Relationship Id="rId35" Type="http://schemas.openxmlformats.org/officeDocument/2006/relationships/image" Target="media/image14.emf"/></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Mis%20documentos\Documentos\Argar\calidad\material%20de%20calidad3\material%20del%20curso%20y%20Sareka\De%20la%20Web\Md09Programacion\MD090101.Rev1.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06E1C4-B9C9-4629-AF2A-C208DE5166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MD090101.Rev1</Template>
  <TotalTime>146</TotalTime>
  <Pages>81</Pages>
  <Words>31689</Words>
  <Characters>174294</Characters>
  <Application>Microsoft Office Word</Application>
  <DocSecurity>0</DocSecurity>
  <Lines>1452</Lines>
  <Paragraphs>411</Paragraphs>
  <ScaleCrop>false</ScaleCrop>
  <HeadingPairs>
    <vt:vector size="2" baseType="variant">
      <vt:variant>
        <vt:lpstr>Título</vt:lpstr>
      </vt:variant>
      <vt:variant>
        <vt:i4>1</vt:i4>
      </vt:variant>
    </vt:vector>
  </HeadingPairs>
  <TitlesOfParts>
    <vt:vector size="1" baseType="lpstr">
      <vt:lpstr>Modelo de Programaciones</vt:lpstr>
    </vt:vector>
  </TitlesOfParts>
  <Company>IES (ITS) Construcción BHI (ITB)</Company>
  <LinksUpToDate>false</LinksUpToDate>
  <CharactersWithSpaces>205572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Modelo de Programaciones</dc:title>
  <dc:subject/>
  <dc:creator>avd</dc:creator>
  <cp:keywords/>
  <dc:description/>
  <cp:lastModifiedBy>Usuario</cp:lastModifiedBy>
  <cp:revision>4</cp:revision>
  <cp:lastPrinted>2023-10-16T09:41:00Z</cp:lastPrinted>
  <dcterms:created xsi:type="dcterms:W3CDTF">2026-02-20T09:59:00Z</dcterms:created>
  <dcterms:modified xsi:type="dcterms:W3CDTF">2026-02-21T11:14:00Z</dcterms:modified>
</cp:coreProperties>
</file>